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38823" w14:textId="6B84F944" w:rsidR="00667B76" w:rsidRDefault="00667B76">
      <w:pPr>
        <w:pStyle w:val="Standard"/>
        <w:tabs>
          <w:tab w:val="center" w:pos="4536"/>
          <w:tab w:val="right" w:pos="9072"/>
        </w:tabs>
      </w:pPr>
    </w:p>
    <w:p w14:paraId="44EA8739" w14:textId="77777777" w:rsidR="00667B76" w:rsidRDefault="008655B7">
      <w:pPr>
        <w:pStyle w:val="Standard"/>
        <w:tabs>
          <w:tab w:val="center" w:pos="4536"/>
          <w:tab w:val="right" w:pos="9072"/>
        </w:tabs>
      </w:pPr>
      <w:r>
        <w:tab/>
        <w:t xml:space="preserve"> </w:t>
      </w:r>
      <w:r>
        <w:tab/>
      </w:r>
    </w:p>
    <w:p w14:paraId="74526DBF" w14:textId="77777777" w:rsidR="00667B76" w:rsidRDefault="008655B7">
      <w:pPr>
        <w:pStyle w:val="Textbody"/>
        <w:jc w:val="center"/>
        <w:rPr>
          <w:rFonts w:ascii="Calibri" w:hAnsi="Calibri"/>
          <w:b/>
          <w:bCs/>
          <w:color w:val="000000"/>
          <w:sz w:val="44"/>
          <w:szCs w:val="44"/>
        </w:rPr>
      </w:pPr>
      <w:r>
        <w:rPr>
          <w:rFonts w:ascii="Calibri" w:hAnsi="Calibri"/>
          <w:b/>
          <w:bCs/>
          <w:color w:val="000000"/>
          <w:sz w:val="44"/>
          <w:szCs w:val="44"/>
        </w:rPr>
        <w:t xml:space="preserve">SPECYFIKACJA ISTOTNYCH  </w:t>
      </w:r>
    </w:p>
    <w:p w14:paraId="194922A3" w14:textId="77777777" w:rsidR="00667B76" w:rsidRDefault="008655B7">
      <w:pPr>
        <w:pStyle w:val="Textbody"/>
        <w:jc w:val="center"/>
        <w:rPr>
          <w:rFonts w:ascii="Calibri" w:hAnsi="Calibri"/>
          <w:b/>
          <w:bCs/>
          <w:color w:val="000000"/>
          <w:sz w:val="44"/>
          <w:szCs w:val="44"/>
        </w:rPr>
      </w:pPr>
      <w:r>
        <w:rPr>
          <w:rFonts w:ascii="Calibri" w:hAnsi="Calibri"/>
          <w:b/>
          <w:bCs/>
          <w:color w:val="000000"/>
          <w:sz w:val="44"/>
          <w:szCs w:val="44"/>
        </w:rPr>
        <w:t>WARUNKÓW ZAMÓWIENIA</w:t>
      </w:r>
    </w:p>
    <w:p w14:paraId="25C29092" w14:textId="77777777" w:rsidR="00667B76" w:rsidRDefault="00667B76">
      <w:pPr>
        <w:pStyle w:val="Textbody"/>
        <w:jc w:val="center"/>
        <w:rPr>
          <w:rFonts w:ascii="Calibri" w:hAnsi="Calibri"/>
          <w:b/>
          <w:bCs/>
          <w:color w:val="000000"/>
        </w:rPr>
      </w:pPr>
    </w:p>
    <w:p w14:paraId="34310436" w14:textId="77777777" w:rsidR="00667B76" w:rsidRDefault="008655B7">
      <w:pPr>
        <w:pStyle w:val="Textbody"/>
        <w:jc w:val="left"/>
        <w:rPr>
          <w:rFonts w:ascii="Calibri" w:hAnsi="Calibri"/>
          <w:b/>
          <w:bCs/>
          <w:color w:val="000000"/>
          <w:sz w:val="32"/>
          <w:szCs w:val="32"/>
        </w:rPr>
      </w:pPr>
      <w:r>
        <w:rPr>
          <w:rFonts w:ascii="Calibri" w:hAnsi="Calibri"/>
          <w:b/>
          <w:bCs/>
          <w:color w:val="000000"/>
          <w:sz w:val="32"/>
          <w:szCs w:val="32"/>
        </w:rPr>
        <w:t>Zamawiający:</w:t>
      </w:r>
    </w:p>
    <w:p w14:paraId="577B56EB" w14:textId="77777777" w:rsidR="00667B76" w:rsidRDefault="00667B76">
      <w:pPr>
        <w:pStyle w:val="Standard"/>
        <w:rPr>
          <w:rFonts w:ascii="Calibri" w:hAnsi="Calibri"/>
          <w:b/>
          <w:bCs/>
          <w:color w:val="000000"/>
          <w:sz w:val="22"/>
          <w:szCs w:val="22"/>
        </w:rPr>
      </w:pPr>
    </w:p>
    <w:tbl>
      <w:tblPr>
        <w:tblW w:w="9209" w:type="dxa"/>
        <w:jc w:val="center"/>
        <w:tblLayout w:type="fixed"/>
        <w:tblCellMar>
          <w:left w:w="10" w:type="dxa"/>
          <w:right w:w="10" w:type="dxa"/>
        </w:tblCellMar>
        <w:tblLook w:val="0000" w:firstRow="0" w:lastRow="0" w:firstColumn="0" w:lastColumn="0" w:noHBand="0" w:noVBand="0"/>
      </w:tblPr>
      <w:tblGrid>
        <w:gridCol w:w="9209"/>
      </w:tblGrid>
      <w:tr w:rsidR="00667B76" w14:paraId="0A87263B" w14:textId="77777777">
        <w:trPr>
          <w:trHeight w:val="2296"/>
          <w:jc w:val="center"/>
        </w:trPr>
        <w:tc>
          <w:tcPr>
            <w:tcW w:w="920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31C26444" w14:textId="77777777" w:rsidR="00667B76" w:rsidRDefault="00667B76">
            <w:pPr>
              <w:pStyle w:val="Nagwek1"/>
              <w:jc w:val="left"/>
              <w:rPr>
                <w:rFonts w:ascii="Calibri" w:hAnsi="Calibri"/>
                <w:color w:val="000000"/>
              </w:rPr>
            </w:pPr>
          </w:p>
          <w:p w14:paraId="098D57F4" w14:textId="77777777" w:rsidR="00667B76" w:rsidRDefault="008655B7">
            <w:pPr>
              <w:pStyle w:val="Nagwek1"/>
              <w:rPr>
                <w:rFonts w:ascii="Calibri" w:hAnsi="Calibri"/>
                <w:color w:val="000000"/>
                <w:sz w:val="36"/>
                <w:szCs w:val="36"/>
              </w:rPr>
            </w:pPr>
            <w:r>
              <w:rPr>
                <w:rFonts w:ascii="Calibri" w:hAnsi="Calibri"/>
                <w:color w:val="000000"/>
                <w:sz w:val="36"/>
                <w:szCs w:val="36"/>
              </w:rPr>
              <w:t>Związek Gmin Zagłębia Miedziowego</w:t>
            </w:r>
          </w:p>
          <w:p w14:paraId="0E73D78D" w14:textId="77777777" w:rsidR="00667B76" w:rsidRDefault="008655B7">
            <w:pPr>
              <w:pStyle w:val="Nagwek1"/>
              <w:rPr>
                <w:rFonts w:ascii="Calibri" w:hAnsi="Calibri"/>
                <w:color w:val="000000"/>
                <w:sz w:val="36"/>
                <w:szCs w:val="36"/>
              </w:rPr>
            </w:pPr>
            <w:r>
              <w:rPr>
                <w:rFonts w:ascii="Calibri" w:hAnsi="Calibri"/>
                <w:color w:val="000000"/>
                <w:sz w:val="36"/>
                <w:szCs w:val="36"/>
              </w:rPr>
              <w:t>ul. Mała 1</w:t>
            </w:r>
          </w:p>
          <w:p w14:paraId="0D2100A3" w14:textId="4C7C9494" w:rsidR="00667B76" w:rsidRDefault="008655B7">
            <w:pPr>
              <w:pStyle w:val="Standard"/>
              <w:jc w:val="center"/>
              <w:rPr>
                <w:rFonts w:ascii="Calibri" w:hAnsi="Calibri"/>
                <w:b/>
                <w:bCs/>
                <w:color w:val="000000"/>
                <w:sz w:val="36"/>
                <w:szCs w:val="36"/>
              </w:rPr>
            </w:pPr>
            <w:r>
              <w:rPr>
                <w:rFonts w:ascii="Calibri" w:hAnsi="Calibri"/>
                <w:b/>
                <w:bCs/>
                <w:color w:val="000000"/>
                <w:sz w:val="36"/>
                <w:szCs w:val="36"/>
              </w:rPr>
              <w:t>59-10</w:t>
            </w:r>
            <w:r w:rsidR="00896412">
              <w:rPr>
                <w:rFonts w:ascii="Calibri" w:hAnsi="Calibri"/>
                <w:b/>
                <w:bCs/>
                <w:color w:val="000000"/>
                <w:sz w:val="36"/>
                <w:szCs w:val="36"/>
              </w:rPr>
              <w:t>0</w:t>
            </w:r>
            <w:r>
              <w:rPr>
                <w:rFonts w:ascii="Calibri" w:hAnsi="Calibri"/>
                <w:b/>
                <w:bCs/>
                <w:color w:val="000000"/>
                <w:sz w:val="36"/>
                <w:szCs w:val="36"/>
              </w:rPr>
              <w:t xml:space="preserve"> Polkowice</w:t>
            </w:r>
          </w:p>
          <w:p w14:paraId="46221A79" w14:textId="77777777" w:rsidR="00667B76" w:rsidRDefault="008655B7">
            <w:pPr>
              <w:pStyle w:val="Standard"/>
              <w:jc w:val="center"/>
              <w:rPr>
                <w:rFonts w:ascii="Calibri" w:hAnsi="Calibri"/>
                <w:bCs/>
                <w:color w:val="000000"/>
                <w:sz w:val="28"/>
                <w:szCs w:val="28"/>
              </w:rPr>
            </w:pPr>
            <w:r>
              <w:rPr>
                <w:rFonts w:ascii="Calibri" w:hAnsi="Calibri"/>
                <w:bCs/>
                <w:color w:val="000000"/>
                <w:sz w:val="28"/>
                <w:szCs w:val="28"/>
              </w:rPr>
              <w:t>powiat polkowicki</w:t>
            </w:r>
          </w:p>
          <w:p w14:paraId="255E62B5" w14:textId="77777777" w:rsidR="00667B76" w:rsidRDefault="008655B7">
            <w:pPr>
              <w:pStyle w:val="Standard"/>
              <w:jc w:val="center"/>
              <w:rPr>
                <w:rFonts w:ascii="Calibri" w:hAnsi="Calibri"/>
                <w:color w:val="000000"/>
                <w:sz w:val="28"/>
                <w:szCs w:val="28"/>
              </w:rPr>
            </w:pPr>
            <w:r>
              <w:rPr>
                <w:rFonts w:ascii="Calibri" w:hAnsi="Calibri"/>
                <w:color w:val="000000"/>
                <w:sz w:val="28"/>
                <w:szCs w:val="28"/>
              </w:rPr>
              <w:t>woj. dolnośląskie</w:t>
            </w:r>
          </w:p>
          <w:p w14:paraId="30FD8FEC" w14:textId="77777777" w:rsidR="00667B76" w:rsidRDefault="00667B76">
            <w:pPr>
              <w:pStyle w:val="Standard"/>
              <w:rPr>
                <w:rFonts w:ascii="Calibri" w:hAnsi="Calibri"/>
                <w:color w:val="000000"/>
              </w:rPr>
            </w:pPr>
          </w:p>
        </w:tc>
      </w:tr>
    </w:tbl>
    <w:p w14:paraId="7DD26292" w14:textId="77777777" w:rsidR="00667B76" w:rsidRDefault="008655B7">
      <w:pPr>
        <w:pStyle w:val="Standard"/>
        <w:tabs>
          <w:tab w:val="left" w:pos="3075"/>
        </w:tabs>
        <w:rPr>
          <w:rFonts w:ascii="Calibri" w:hAnsi="Calibri"/>
          <w:b/>
          <w:bCs/>
          <w:color w:val="000000"/>
          <w:sz w:val="28"/>
          <w:szCs w:val="28"/>
        </w:rPr>
      </w:pPr>
      <w:r>
        <w:rPr>
          <w:rFonts w:ascii="Calibri" w:hAnsi="Calibri"/>
          <w:b/>
          <w:bCs/>
          <w:color w:val="000000"/>
          <w:sz w:val="28"/>
          <w:szCs w:val="28"/>
        </w:rPr>
        <w:tab/>
      </w:r>
    </w:p>
    <w:p w14:paraId="0B1C83A3" w14:textId="77777777" w:rsidR="00667B76" w:rsidRDefault="008655B7">
      <w:pPr>
        <w:pStyle w:val="Standard"/>
        <w:rPr>
          <w:rFonts w:ascii="Calibri" w:hAnsi="Calibri"/>
          <w:b/>
          <w:bCs/>
          <w:color w:val="000000"/>
          <w:sz w:val="32"/>
          <w:szCs w:val="32"/>
        </w:rPr>
      </w:pPr>
      <w:r>
        <w:rPr>
          <w:rFonts w:ascii="Calibri" w:hAnsi="Calibri"/>
          <w:b/>
          <w:bCs/>
          <w:color w:val="000000"/>
          <w:sz w:val="32"/>
          <w:szCs w:val="32"/>
        </w:rPr>
        <w:t>Przedmiot zamówienia:</w:t>
      </w:r>
    </w:p>
    <w:p w14:paraId="5FF2BCC9" w14:textId="77777777" w:rsidR="00667B76" w:rsidRDefault="00667B76">
      <w:pPr>
        <w:pStyle w:val="Standard"/>
        <w:jc w:val="center"/>
        <w:rPr>
          <w:rFonts w:ascii="Calibri" w:hAnsi="Calibri"/>
          <w:b/>
          <w:bCs/>
          <w:color w:val="000000"/>
          <w:sz w:val="22"/>
          <w:szCs w:val="22"/>
        </w:rPr>
      </w:pPr>
    </w:p>
    <w:tbl>
      <w:tblPr>
        <w:tblW w:w="9167" w:type="dxa"/>
        <w:jc w:val="center"/>
        <w:tblLayout w:type="fixed"/>
        <w:tblCellMar>
          <w:left w:w="10" w:type="dxa"/>
          <w:right w:w="10" w:type="dxa"/>
        </w:tblCellMar>
        <w:tblLook w:val="0000" w:firstRow="0" w:lastRow="0" w:firstColumn="0" w:lastColumn="0" w:noHBand="0" w:noVBand="0"/>
      </w:tblPr>
      <w:tblGrid>
        <w:gridCol w:w="9167"/>
      </w:tblGrid>
      <w:tr w:rsidR="00667B76" w14:paraId="46C0922A" w14:textId="77777777">
        <w:trPr>
          <w:trHeight w:val="1828"/>
          <w:jc w:val="center"/>
        </w:trPr>
        <w:tc>
          <w:tcPr>
            <w:tcW w:w="916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7E414A2D" w14:textId="77777777" w:rsidR="00667B76" w:rsidRDefault="008655B7">
            <w:pPr>
              <w:pStyle w:val="Standard"/>
              <w:jc w:val="center"/>
            </w:pPr>
            <w:bookmarkStart w:id="0" w:name="_Hlk45798175"/>
            <w:r>
              <w:rPr>
                <w:rFonts w:ascii="Calibri" w:hAnsi="Calibri"/>
                <w:b/>
                <w:bCs/>
                <w:color w:val="000000"/>
                <w:sz w:val="28"/>
                <w:szCs w:val="28"/>
              </w:rPr>
              <w:t xml:space="preserve">Budowa </w:t>
            </w:r>
            <w:bookmarkEnd w:id="0"/>
            <w:r>
              <w:rPr>
                <w:rFonts w:ascii="Calibri" w:hAnsi="Calibri"/>
                <w:b/>
                <w:bCs/>
                <w:color w:val="000000"/>
                <w:sz w:val="28"/>
                <w:szCs w:val="28"/>
              </w:rPr>
              <w:t xml:space="preserve">Punktów Selektywnego Zbierania Odpadów Komunalnych (PSZOK) </w:t>
            </w:r>
            <w:r>
              <w:rPr>
                <w:rFonts w:ascii="Calibri" w:hAnsi="Calibri"/>
                <w:b/>
                <w:bCs/>
                <w:color w:val="000000"/>
                <w:sz w:val="28"/>
                <w:szCs w:val="28"/>
              </w:rPr>
              <w:br/>
              <w:t xml:space="preserve">w miejscowościach Radwanice i Grębocice.     </w:t>
            </w:r>
          </w:p>
          <w:p w14:paraId="29C7946A" w14:textId="77777777" w:rsidR="00667B76" w:rsidRDefault="00667B76">
            <w:pPr>
              <w:pStyle w:val="Standard"/>
              <w:jc w:val="center"/>
              <w:rPr>
                <w:rFonts w:ascii="Calibri" w:hAnsi="Calibri"/>
                <w:color w:val="000000"/>
                <w:sz w:val="28"/>
                <w:szCs w:val="28"/>
              </w:rPr>
            </w:pPr>
          </w:p>
          <w:p w14:paraId="689567EB" w14:textId="77777777" w:rsidR="00667B76" w:rsidRDefault="008655B7">
            <w:pPr>
              <w:pStyle w:val="Standard"/>
              <w:jc w:val="center"/>
            </w:pPr>
            <w:r>
              <w:rPr>
                <w:rFonts w:ascii="Calibri" w:hAnsi="Calibri"/>
                <w:color w:val="000000"/>
                <w:sz w:val="28"/>
                <w:szCs w:val="28"/>
              </w:rPr>
              <w:t xml:space="preserve">(Znak sprawy: </w:t>
            </w:r>
            <w:r>
              <w:rPr>
                <w:rFonts w:ascii="Calibri" w:hAnsi="Calibri"/>
                <w:b/>
                <w:bCs/>
                <w:color w:val="000000"/>
                <w:sz w:val="28"/>
                <w:szCs w:val="28"/>
              </w:rPr>
              <w:t>AD.271.4.2020</w:t>
            </w:r>
            <w:r>
              <w:rPr>
                <w:rFonts w:ascii="Calibri" w:hAnsi="Calibri"/>
                <w:color w:val="000000"/>
                <w:sz w:val="28"/>
                <w:szCs w:val="28"/>
              </w:rPr>
              <w:t>)</w:t>
            </w:r>
          </w:p>
        </w:tc>
      </w:tr>
    </w:tbl>
    <w:p w14:paraId="64B42F65" w14:textId="77777777" w:rsidR="00667B76" w:rsidRDefault="008655B7">
      <w:pPr>
        <w:pStyle w:val="Default"/>
        <w:jc w:val="center"/>
        <w:rPr>
          <w:rFonts w:ascii="Calibri" w:hAnsi="Calibri"/>
          <w:sz w:val="28"/>
          <w:szCs w:val="28"/>
        </w:rPr>
      </w:pPr>
      <w:r>
        <w:rPr>
          <w:rFonts w:ascii="Calibri" w:hAnsi="Calibri"/>
          <w:sz w:val="28"/>
          <w:szCs w:val="28"/>
        </w:rPr>
        <w:tab/>
      </w:r>
    </w:p>
    <w:p w14:paraId="6F8B233C" w14:textId="77777777" w:rsidR="00667B76" w:rsidRDefault="00667B76">
      <w:pPr>
        <w:pStyle w:val="Standard"/>
        <w:tabs>
          <w:tab w:val="left" w:pos="780"/>
        </w:tabs>
        <w:rPr>
          <w:rFonts w:ascii="Calibri" w:hAnsi="Calibri"/>
          <w:color w:val="000000"/>
          <w:sz w:val="28"/>
          <w:szCs w:val="28"/>
        </w:rPr>
      </w:pPr>
    </w:p>
    <w:p w14:paraId="47D3A411" w14:textId="77777777" w:rsidR="00667B76" w:rsidRDefault="00667B76">
      <w:pPr>
        <w:pStyle w:val="Standard"/>
        <w:tabs>
          <w:tab w:val="left" w:pos="780"/>
        </w:tabs>
        <w:rPr>
          <w:rFonts w:ascii="Calibri" w:hAnsi="Calibri"/>
          <w:color w:val="000000"/>
          <w:sz w:val="28"/>
          <w:szCs w:val="28"/>
        </w:rPr>
      </w:pPr>
    </w:p>
    <w:p w14:paraId="1D49EFFA" w14:textId="77777777" w:rsidR="00667B76" w:rsidRDefault="008655B7">
      <w:pPr>
        <w:pStyle w:val="Standard"/>
        <w:jc w:val="center"/>
        <w:rPr>
          <w:rFonts w:ascii="Calibri" w:hAnsi="Calibri"/>
          <w:color w:val="000000"/>
          <w:sz w:val="28"/>
          <w:szCs w:val="28"/>
        </w:rPr>
      </w:pPr>
      <w:r>
        <w:rPr>
          <w:rFonts w:ascii="Calibri" w:hAnsi="Calibri"/>
          <w:color w:val="000000"/>
          <w:sz w:val="28"/>
          <w:szCs w:val="28"/>
        </w:rPr>
        <w:t>Zatwierdził:</w:t>
      </w:r>
    </w:p>
    <w:p w14:paraId="38880E75" w14:textId="77777777" w:rsidR="00667B76" w:rsidRDefault="00667B76">
      <w:pPr>
        <w:pStyle w:val="Standard"/>
        <w:rPr>
          <w:rFonts w:ascii="Calibri" w:hAnsi="Calibri"/>
          <w:color w:val="000000"/>
          <w:sz w:val="28"/>
          <w:szCs w:val="28"/>
        </w:rPr>
      </w:pPr>
    </w:p>
    <w:p w14:paraId="569F60AA" w14:textId="77777777" w:rsidR="00667B76" w:rsidRDefault="00667B76">
      <w:pPr>
        <w:pStyle w:val="Standard"/>
        <w:ind w:left="6381"/>
        <w:jc w:val="center"/>
        <w:rPr>
          <w:rFonts w:ascii="Calibri" w:hAnsi="Calibri"/>
          <w:color w:val="000000"/>
        </w:rPr>
      </w:pPr>
    </w:p>
    <w:p w14:paraId="3B4C4282" w14:textId="77777777" w:rsidR="00667B76" w:rsidRDefault="00667B76">
      <w:pPr>
        <w:pStyle w:val="Standard"/>
        <w:ind w:left="6381"/>
        <w:jc w:val="center"/>
        <w:rPr>
          <w:rFonts w:ascii="Calibri" w:hAnsi="Calibri"/>
          <w:color w:val="000000"/>
        </w:rPr>
      </w:pPr>
    </w:p>
    <w:p w14:paraId="77A04C84" w14:textId="77777777" w:rsidR="00667B76" w:rsidRDefault="00667B76">
      <w:pPr>
        <w:pStyle w:val="Standard"/>
        <w:ind w:left="6381"/>
        <w:jc w:val="center"/>
        <w:rPr>
          <w:rFonts w:ascii="Calibri" w:hAnsi="Calibri"/>
          <w:color w:val="000000"/>
        </w:rPr>
      </w:pPr>
    </w:p>
    <w:p w14:paraId="5BA4553E" w14:textId="77777777" w:rsidR="00667B76" w:rsidRDefault="00667B76">
      <w:pPr>
        <w:pStyle w:val="Standard"/>
        <w:ind w:left="6381"/>
        <w:jc w:val="center"/>
        <w:rPr>
          <w:rFonts w:ascii="Calibri" w:hAnsi="Calibri"/>
          <w:color w:val="000000"/>
        </w:rPr>
      </w:pPr>
    </w:p>
    <w:p w14:paraId="4A671DF0" w14:textId="77777777" w:rsidR="00667B76" w:rsidRDefault="00667B76">
      <w:pPr>
        <w:pStyle w:val="Standard"/>
        <w:ind w:left="6381"/>
        <w:jc w:val="center"/>
        <w:rPr>
          <w:rFonts w:ascii="Calibri" w:hAnsi="Calibri"/>
          <w:color w:val="000000"/>
        </w:rPr>
      </w:pPr>
    </w:p>
    <w:p w14:paraId="70F46809" w14:textId="77777777" w:rsidR="00667B76" w:rsidRDefault="00667B76">
      <w:pPr>
        <w:pStyle w:val="Standard"/>
        <w:ind w:left="6381"/>
        <w:jc w:val="center"/>
        <w:rPr>
          <w:rFonts w:ascii="Calibri" w:hAnsi="Calibri"/>
          <w:color w:val="000000"/>
        </w:rPr>
      </w:pPr>
    </w:p>
    <w:p w14:paraId="6B481807" w14:textId="77777777" w:rsidR="00667B76" w:rsidRDefault="00667B76">
      <w:pPr>
        <w:pStyle w:val="Standard"/>
        <w:ind w:left="6381"/>
        <w:jc w:val="center"/>
        <w:rPr>
          <w:rFonts w:ascii="Calibri" w:hAnsi="Calibri"/>
          <w:color w:val="000000"/>
        </w:rPr>
      </w:pPr>
    </w:p>
    <w:p w14:paraId="47CEC100" w14:textId="77777777" w:rsidR="00667B76" w:rsidRDefault="00667B76">
      <w:pPr>
        <w:pStyle w:val="Standard"/>
        <w:ind w:left="6381"/>
        <w:jc w:val="center"/>
        <w:rPr>
          <w:rFonts w:ascii="Calibri" w:hAnsi="Calibri"/>
          <w:color w:val="000000"/>
        </w:rPr>
      </w:pPr>
    </w:p>
    <w:p w14:paraId="61CEEB99" w14:textId="77777777" w:rsidR="00667B76" w:rsidRDefault="00667B76">
      <w:pPr>
        <w:pStyle w:val="Standard"/>
        <w:ind w:left="6381"/>
        <w:jc w:val="center"/>
        <w:rPr>
          <w:rFonts w:ascii="Calibri" w:hAnsi="Calibri"/>
          <w:color w:val="000000"/>
        </w:rPr>
      </w:pPr>
    </w:p>
    <w:p w14:paraId="5A313B2D" w14:textId="77777777" w:rsidR="00667B76" w:rsidRDefault="00667B76">
      <w:pPr>
        <w:pStyle w:val="Standard"/>
        <w:ind w:left="6381"/>
        <w:jc w:val="center"/>
        <w:rPr>
          <w:rFonts w:ascii="Calibri" w:hAnsi="Calibri"/>
          <w:color w:val="000000"/>
        </w:rPr>
      </w:pPr>
    </w:p>
    <w:p w14:paraId="2DB80B16" w14:textId="77777777" w:rsidR="00667B76" w:rsidRDefault="00667B76">
      <w:pPr>
        <w:pStyle w:val="Standard"/>
        <w:ind w:left="6381"/>
        <w:jc w:val="center"/>
        <w:rPr>
          <w:rFonts w:ascii="Calibri" w:hAnsi="Calibri"/>
          <w:color w:val="000000"/>
        </w:rPr>
      </w:pPr>
    </w:p>
    <w:p w14:paraId="088E0763" w14:textId="77777777" w:rsidR="00667B76" w:rsidRDefault="00667B76">
      <w:pPr>
        <w:pStyle w:val="Standard"/>
        <w:ind w:left="6381"/>
        <w:jc w:val="center"/>
        <w:rPr>
          <w:rFonts w:ascii="Calibri" w:hAnsi="Calibri"/>
          <w:color w:val="000000"/>
        </w:rPr>
      </w:pPr>
    </w:p>
    <w:p w14:paraId="4BBE23E0" w14:textId="77777777" w:rsidR="00667B76" w:rsidRDefault="00667B76">
      <w:pPr>
        <w:pStyle w:val="Standard"/>
        <w:ind w:left="6381"/>
        <w:jc w:val="center"/>
        <w:rPr>
          <w:rFonts w:ascii="Calibri" w:hAnsi="Calibri"/>
          <w:color w:val="000000"/>
        </w:rPr>
      </w:pPr>
    </w:p>
    <w:p w14:paraId="58732A15" w14:textId="77777777" w:rsidR="00667B76" w:rsidRDefault="00667B76">
      <w:pPr>
        <w:pStyle w:val="Standard"/>
        <w:ind w:left="6381"/>
        <w:jc w:val="center"/>
        <w:rPr>
          <w:rFonts w:ascii="Calibri" w:hAnsi="Calibri"/>
          <w:color w:val="000000"/>
        </w:rPr>
      </w:pPr>
    </w:p>
    <w:p w14:paraId="55223C12" w14:textId="77777777" w:rsidR="00667B76" w:rsidRDefault="00667B76">
      <w:pPr>
        <w:pStyle w:val="Standard"/>
        <w:ind w:left="6381"/>
        <w:jc w:val="center"/>
        <w:rPr>
          <w:rFonts w:ascii="Calibri" w:hAnsi="Calibri"/>
          <w:color w:val="000000"/>
        </w:rPr>
      </w:pPr>
    </w:p>
    <w:p w14:paraId="1D677394" w14:textId="51AACC40" w:rsidR="00667B76" w:rsidRDefault="00812988">
      <w:pPr>
        <w:pStyle w:val="Standard"/>
        <w:jc w:val="center"/>
        <w:rPr>
          <w:rFonts w:ascii="Calibri" w:hAnsi="Calibri"/>
          <w:color w:val="000000"/>
        </w:rPr>
      </w:pPr>
      <w:r>
        <w:rPr>
          <w:rFonts w:ascii="Calibri" w:hAnsi="Calibri"/>
          <w:color w:val="000000"/>
        </w:rPr>
        <w:t>Polkowice, 1 października</w:t>
      </w:r>
      <w:r w:rsidR="008655B7">
        <w:rPr>
          <w:rFonts w:ascii="Calibri" w:hAnsi="Calibri"/>
          <w:color w:val="000000"/>
        </w:rPr>
        <w:t xml:space="preserve"> 2020 r.</w:t>
      </w:r>
    </w:p>
    <w:p w14:paraId="24C9C3F8" w14:textId="77777777" w:rsidR="00667B76" w:rsidRDefault="00667B76">
      <w:pPr>
        <w:pStyle w:val="Standard"/>
        <w:tabs>
          <w:tab w:val="left" w:pos="5340"/>
        </w:tabs>
        <w:jc w:val="center"/>
        <w:rPr>
          <w:rFonts w:ascii="Calibri" w:hAnsi="Calibri"/>
          <w:b/>
          <w:color w:val="000000"/>
          <w:sz w:val="22"/>
          <w:szCs w:val="22"/>
        </w:rPr>
      </w:pPr>
    </w:p>
    <w:p w14:paraId="6B6FB458" w14:textId="77777777" w:rsidR="00667B76" w:rsidRDefault="008655B7">
      <w:pPr>
        <w:pStyle w:val="Standard"/>
        <w:tabs>
          <w:tab w:val="left" w:pos="5340"/>
        </w:tabs>
        <w:jc w:val="center"/>
        <w:rPr>
          <w:rFonts w:ascii="Calibri" w:hAnsi="Calibri"/>
          <w:b/>
          <w:color w:val="000000"/>
          <w:sz w:val="22"/>
          <w:szCs w:val="22"/>
        </w:rPr>
      </w:pPr>
      <w:r>
        <w:rPr>
          <w:rFonts w:ascii="Calibri" w:hAnsi="Calibri"/>
          <w:b/>
          <w:color w:val="000000"/>
          <w:sz w:val="22"/>
          <w:szCs w:val="22"/>
        </w:rPr>
        <w:lastRenderedPageBreak/>
        <w:t>SPIS TREŚCI</w:t>
      </w:r>
    </w:p>
    <w:p w14:paraId="3766771A" w14:textId="77777777" w:rsidR="00667B76" w:rsidRDefault="008655B7">
      <w:pPr>
        <w:pStyle w:val="Standard"/>
        <w:ind w:left="1980" w:hanging="1980"/>
        <w:jc w:val="both"/>
        <w:rPr>
          <w:rFonts w:ascii="Calibri" w:hAnsi="Calibri"/>
          <w:b/>
          <w:bCs/>
          <w:color w:val="000000"/>
          <w:sz w:val="22"/>
          <w:szCs w:val="22"/>
        </w:rPr>
      </w:pPr>
      <w:r>
        <w:rPr>
          <w:rFonts w:ascii="Calibri" w:hAnsi="Calibri"/>
          <w:b/>
          <w:bCs/>
          <w:color w:val="000000"/>
          <w:sz w:val="22"/>
          <w:szCs w:val="22"/>
        </w:rPr>
        <w:t xml:space="preserve">Rozdział I </w:t>
      </w:r>
      <w:r>
        <w:rPr>
          <w:rFonts w:ascii="Calibri" w:hAnsi="Calibri"/>
          <w:b/>
          <w:bCs/>
          <w:color w:val="000000"/>
          <w:sz w:val="22"/>
          <w:szCs w:val="22"/>
        </w:rPr>
        <w:tab/>
        <w:t>Instrukcja dla wykonawców</w:t>
      </w:r>
    </w:p>
    <w:p w14:paraId="70F3DFE8" w14:textId="77777777" w:rsidR="00667B76" w:rsidRDefault="00667B76">
      <w:pPr>
        <w:pStyle w:val="Standard"/>
        <w:ind w:left="1980" w:hanging="1980"/>
        <w:jc w:val="both"/>
        <w:rPr>
          <w:rFonts w:ascii="Calibri" w:hAnsi="Calibri"/>
          <w:b/>
          <w:bCs/>
          <w:color w:val="000000"/>
          <w:sz w:val="16"/>
          <w:szCs w:val="16"/>
        </w:rPr>
      </w:pPr>
    </w:p>
    <w:p w14:paraId="56E1C1B7"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Nazwa oraz adres zamawiającego.</w:t>
      </w:r>
    </w:p>
    <w:p w14:paraId="2DD15BD4"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Tryb udzielenia zamówienia.</w:t>
      </w:r>
    </w:p>
    <w:p w14:paraId="53BC9F65"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przedmiotu zamówienia.</w:t>
      </w:r>
    </w:p>
    <w:p w14:paraId="063BB532"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Termin wykonania zamówienia.</w:t>
      </w:r>
    </w:p>
    <w:p w14:paraId="3BA2E7ED"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Warunki stawiane wykonawcom ubiegającym się o zamówienie. Opis sposobu dokonywania oceny spełniania warunków.</w:t>
      </w:r>
    </w:p>
    <w:p w14:paraId="73A841BE" w14:textId="77777777" w:rsidR="00667B76" w:rsidRDefault="008655B7">
      <w:pPr>
        <w:pStyle w:val="Default"/>
        <w:numPr>
          <w:ilvl w:val="1"/>
          <w:numId w:val="3"/>
        </w:numPr>
        <w:tabs>
          <w:tab w:val="left" w:pos="852"/>
        </w:tabs>
        <w:ind w:left="426" w:hanging="426"/>
        <w:jc w:val="both"/>
      </w:pPr>
      <w:r>
        <w:rPr>
          <w:rFonts w:ascii="Calibri" w:hAnsi="Calibri"/>
          <w:bCs/>
          <w:sz w:val="20"/>
          <w:szCs w:val="20"/>
        </w:rPr>
        <w:t>Wykaz oświadczeń i dokumentów, jakie mają dostarczyć wykonawcy w celu potwierdzenia braku podstaw do wykluczenia, spełniania warunków udziału w postępowaniu oraz</w:t>
      </w:r>
      <w:r>
        <w:rPr>
          <w:rFonts w:ascii="Calibri" w:hAnsi="Calibri"/>
          <w:sz w:val="20"/>
          <w:szCs w:val="20"/>
        </w:rPr>
        <w:t xml:space="preserve"> </w:t>
      </w:r>
      <w:r>
        <w:rPr>
          <w:rFonts w:ascii="Calibri" w:hAnsi="Calibri"/>
          <w:bCs/>
          <w:sz w:val="20"/>
          <w:szCs w:val="20"/>
        </w:rPr>
        <w:t>że oferowane dostawy spełniają wymagania określone przez zamawiającego.</w:t>
      </w:r>
    </w:p>
    <w:p w14:paraId="18EEFD47"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kryteriów, którymi zamawiający będzie się kierował przy wyborze oferty.</w:t>
      </w:r>
    </w:p>
    <w:p w14:paraId="23774BF6"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Sposób obliczenia ceny oferty. Informacje dotyczące walut w jakich mogą być prowadzone rozliczenia.</w:t>
      </w:r>
    </w:p>
    <w:p w14:paraId="32A9D491"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Wadium.</w:t>
      </w:r>
    </w:p>
    <w:p w14:paraId="384C7AFE"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Okres związania ofertą.</w:t>
      </w:r>
    </w:p>
    <w:p w14:paraId="69174494"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sposobu przygotowania oferty.</w:t>
      </w:r>
    </w:p>
    <w:p w14:paraId="3CAEC798"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Miejsce i termin składania ofert.</w:t>
      </w:r>
    </w:p>
    <w:p w14:paraId="182BE64B"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Miejsce i termin otwarcia ofert.</w:t>
      </w:r>
    </w:p>
    <w:p w14:paraId="672E7714"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Badanie i ocena ofert.</w:t>
      </w:r>
    </w:p>
    <w:p w14:paraId="7C9B1E11" w14:textId="77777777" w:rsidR="00667B76" w:rsidRDefault="008655B7">
      <w:pPr>
        <w:pStyle w:val="Default"/>
        <w:numPr>
          <w:ilvl w:val="1"/>
          <w:numId w:val="3"/>
        </w:numPr>
        <w:tabs>
          <w:tab w:val="left" w:pos="426"/>
        </w:tabs>
        <w:jc w:val="both"/>
        <w:rPr>
          <w:rFonts w:ascii="Calibri" w:hAnsi="Calibri"/>
          <w:sz w:val="20"/>
          <w:szCs w:val="20"/>
        </w:rPr>
      </w:pPr>
      <w:r>
        <w:rPr>
          <w:rFonts w:ascii="Calibri" w:hAnsi="Calibri"/>
          <w:sz w:val="20"/>
          <w:szCs w:val="20"/>
        </w:rPr>
        <w:t>Zabezpieczenie należytego wykonania umowy.</w:t>
      </w:r>
    </w:p>
    <w:p w14:paraId="65DD7047"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Informacje o formalnościach, jakie powinny zostać dopełnione po wyborze oferty w celu zawarcia umowy w sprawie zamówienia publicznego.</w:t>
      </w:r>
    </w:p>
    <w:p w14:paraId="7B29489A"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Sposób porozumiewania się zamawiającego z wykonawcami oraz przekazywania oświadczeń lub dokumentów.</w:t>
      </w:r>
    </w:p>
    <w:p w14:paraId="79D342F7"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sposobu udzielania wyjaśnień dotyczących treści specyfikacji istotnych warunków zamówienia.</w:t>
      </w:r>
    </w:p>
    <w:p w14:paraId="38BCE3DC" w14:textId="77777777" w:rsidR="00667B76" w:rsidRDefault="008655B7">
      <w:pPr>
        <w:pStyle w:val="Default"/>
        <w:numPr>
          <w:ilvl w:val="1"/>
          <w:numId w:val="3"/>
        </w:numPr>
        <w:tabs>
          <w:tab w:val="left" w:pos="852"/>
          <w:tab w:val="left" w:pos="2226"/>
        </w:tabs>
        <w:ind w:left="426" w:hanging="426"/>
        <w:jc w:val="both"/>
        <w:rPr>
          <w:rFonts w:ascii="Calibri" w:hAnsi="Calibri"/>
          <w:sz w:val="20"/>
          <w:szCs w:val="20"/>
        </w:rPr>
      </w:pPr>
      <w:r>
        <w:rPr>
          <w:rFonts w:ascii="Calibri" w:hAnsi="Calibri"/>
          <w:sz w:val="20"/>
          <w:szCs w:val="20"/>
        </w:rPr>
        <w:t>Pouczenie o środkach ochrony prawnej.</w:t>
      </w:r>
    </w:p>
    <w:p w14:paraId="417E3894" w14:textId="77777777" w:rsidR="00667B76" w:rsidRDefault="00667B76">
      <w:pPr>
        <w:pStyle w:val="Default"/>
        <w:ind w:left="1560" w:hanging="1560"/>
        <w:rPr>
          <w:rFonts w:ascii="Calibri" w:hAnsi="Calibri"/>
          <w:b/>
          <w:bCs/>
          <w:sz w:val="16"/>
          <w:szCs w:val="16"/>
        </w:rPr>
      </w:pPr>
    </w:p>
    <w:p w14:paraId="224D4E73" w14:textId="77777777" w:rsidR="00667B76" w:rsidRDefault="008655B7">
      <w:pPr>
        <w:pStyle w:val="Default"/>
        <w:ind w:left="1560" w:hanging="1560"/>
        <w:jc w:val="both"/>
        <w:rPr>
          <w:rFonts w:ascii="Calibri" w:hAnsi="Calibri"/>
          <w:b/>
          <w:bCs/>
          <w:sz w:val="22"/>
          <w:szCs w:val="22"/>
        </w:rPr>
      </w:pPr>
      <w:r>
        <w:rPr>
          <w:rFonts w:ascii="Calibri" w:hAnsi="Calibri"/>
          <w:b/>
          <w:bCs/>
          <w:sz w:val="22"/>
          <w:szCs w:val="22"/>
        </w:rPr>
        <w:t xml:space="preserve">Rozdział II </w:t>
      </w:r>
      <w:r>
        <w:rPr>
          <w:rFonts w:ascii="Calibri" w:hAnsi="Calibri"/>
          <w:b/>
          <w:bCs/>
          <w:sz w:val="22"/>
          <w:szCs w:val="22"/>
        </w:rPr>
        <w:tab/>
        <w:t>Istotne dla stron postanowienia, które zostaną wprowadzone do treści umowy – różne dla poszczególnych części</w:t>
      </w:r>
    </w:p>
    <w:p w14:paraId="0AC74C9A" w14:textId="635A9C0A" w:rsidR="00667B76" w:rsidRDefault="00667B76">
      <w:pPr>
        <w:pStyle w:val="Default"/>
        <w:ind w:left="1560" w:hanging="1560"/>
        <w:rPr>
          <w:rFonts w:ascii="Calibri" w:hAnsi="Calibri"/>
          <w:b/>
          <w:bCs/>
          <w:sz w:val="16"/>
          <w:szCs w:val="16"/>
        </w:rPr>
      </w:pPr>
    </w:p>
    <w:p w14:paraId="26211EF3" w14:textId="77777777" w:rsidR="00534809" w:rsidRDefault="00534809">
      <w:pPr>
        <w:pStyle w:val="Default"/>
        <w:ind w:left="1560" w:hanging="1560"/>
        <w:rPr>
          <w:rFonts w:ascii="Calibri" w:hAnsi="Calibri"/>
          <w:b/>
          <w:bCs/>
          <w:sz w:val="16"/>
          <w:szCs w:val="16"/>
        </w:rPr>
      </w:pPr>
    </w:p>
    <w:p w14:paraId="1AD2539D" w14:textId="5CCEE7EB" w:rsidR="00667B76" w:rsidRDefault="008655B7">
      <w:pPr>
        <w:pStyle w:val="Default"/>
        <w:rPr>
          <w:rFonts w:ascii="Calibri" w:hAnsi="Calibri"/>
          <w:b/>
          <w:bCs/>
          <w:sz w:val="22"/>
          <w:szCs w:val="22"/>
        </w:rPr>
      </w:pPr>
      <w:r>
        <w:rPr>
          <w:rFonts w:ascii="Calibri" w:hAnsi="Calibri"/>
          <w:b/>
          <w:bCs/>
          <w:sz w:val="22"/>
          <w:szCs w:val="22"/>
        </w:rPr>
        <w:t>Załączniki do SIWZ dla części 1</w:t>
      </w:r>
      <w:r w:rsidR="00892CF3">
        <w:rPr>
          <w:rFonts w:ascii="Calibri" w:hAnsi="Calibri"/>
          <w:b/>
          <w:bCs/>
          <w:sz w:val="22"/>
          <w:szCs w:val="22"/>
        </w:rPr>
        <w:t xml:space="preserve"> – Budowa PSZOK w miejscowości Radwanice</w:t>
      </w:r>
    </w:p>
    <w:tbl>
      <w:tblPr>
        <w:tblW w:w="9202" w:type="dxa"/>
        <w:tblInd w:w="-108" w:type="dxa"/>
        <w:tblLayout w:type="fixed"/>
        <w:tblCellMar>
          <w:left w:w="10" w:type="dxa"/>
          <w:right w:w="10" w:type="dxa"/>
        </w:tblCellMar>
        <w:tblLook w:val="0000" w:firstRow="0" w:lastRow="0" w:firstColumn="0" w:lastColumn="0" w:noHBand="0" w:noVBand="0"/>
      </w:tblPr>
      <w:tblGrid>
        <w:gridCol w:w="1927"/>
        <w:gridCol w:w="7275"/>
      </w:tblGrid>
      <w:tr w:rsidR="00667B76" w14:paraId="041371EE" w14:textId="77777777">
        <w:trPr>
          <w:trHeight w:val="281"/>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1DE7332" w14:textId="77777777" w:rsidR="00667B76" w:rsidRDefault="008655B7">
            <w:pPr>
              <w:pStyle w:val="Standard"/>
              <w:jc w:val="both"/>
              <w:rPr>
                <w:rFonts w:ascii="Calibri" w:hAnsi="Calibri"/>
                <w:color w:val="000000"/>
                <w:sz w:val="18"/>
                <w:szCs w:val="18"/>
              </w:rPr>
            </w:pPr>
            <w:bookmarkStart w:id="1" w:name="_Hlk46481219"/>
            <w:r>
              <w:rPr>
                <w:rFonts w:ascii="Calibri" w:hAnsi="Calibri"/>
                <w:color w:val="000000"/>
                <w:sz w:val="18"/>
                <w:szCs w:val="18"/>
              </w:rPr>
              <w:t>Załącznik nr 1</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F611BE" w14:textId="77777777" w:rsidR="00667B76" w:rsidRDefault="008655B7">
            <w:pPr>
              <w:pStyle w:val="Standard"/>
              <w:jc w:val="both"/>
              <w:rPr>
                <w:rFonts w:ascii="Calibri" w:hAnsi="Calibri" w:cs="Calibri"/>
                <w:color w:val="000000"/>
                <w:sz w:val="18"/>
                <w:szCs w:val="18"/>
              </w:rPr>
            </w:pPr>
            <w:r>
              <w:rPr>
                <w:rFonts w:ascii="Calibri" w:hAnsi="Calibri" w:cs="Calibri"/>
                <w:color w:val="000000"/>
                <w:sz w:val="18"/>
                <w:szCs w:val="18"/>
              </w:rPr>
              <w:t>Przedmiar robót</w:t>
            </w:r>
          </w:p>
        </w:tc>
      </w:tr>
      <w:tr w:rsidR="00667B76" w14:paraId="00281D48" w14:textId="77777777">
        <w:trPr>
          <w:trHeight w:val="408"/>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066B02" w14:textId="77777777" w:rsidR="00667B76" w:rsidRDefault="008655B7">
            <w:pPr>
              <w:pStyle w:val="Standard"/>
              <w:jc w:val="both"/>
              <w:rPr>
                <w:rFonts w:ascii="Calibri" w:hAnsi="Calibri"/>
                <w:color w:val="000000"/>
                <w:sz w:val="18"/>
                <w:szCs w:val="18"/>
              </w:rPr>
            </w:pPr>
            <w:r>
              <w:rPr>
                <w:rFonts w:ascii="Calibri" w:hAnsi="Calibri"/>
                <w:color w:val="000000"/>
                <w:sz w:val="18"/>
                <w:szCs w:val="18"/>
              </w:rPr>
              <w:t>Załącznik nr 2</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EE0419" w14:textId="77777777" w:rsidR="00667B76" w:rsidRPr="002321EE" w:rsidRDefault="008655B7">
            <w:pPr>
              <w:pStyle w:val="Standard"/>
              <w:jc w:val="both"/>
              <w:rPr>
                <w:rFonts w:ascii="Calibri" w:hAnsi="Calibri"/>
                <w:color w:val="000000" w:themeColor="text1"/>
                <w:sz w:val="18"/>
                <w:szCs w:val="18"/>
              </w:rPr>
            </w:pPr>
            <w:r w:rsidRPr="002321EE">
              <w:rPr>
                <w:rFonts w:ascii="Calibri" w:hAnsi="Calibri"/>
                <w:color w:val="000000" w:themeColor="text1"/>
                <w:sz w:val="18"/>
                <w:szCs w:val="18"/>
              </w:rPr>
              <w:t>Dokumentacja projektowa, na którą składa się</w:t>
            </w:r>
            <w:r w:rsidR="00892CF3" w:rsidRPr="002321EE">
              <w:rPr>
                <w:rFonts w:ascii="Calibri" w:hAnsi="Calibri"/>
                <w:color w:val="000000" w:themeColor="text1"/>
                <w:sz w:val="18"/>
                <w:szCs w:val="18"/>
              </w:rPr>
              <w:t>:</w:t>
            </w:r>
          </w:p>
          <w:p w14:paraId="11A5844C" w14:textId="7FBD1F28" w:rsidR="00892CF3" w:rsidRPr="002321EE" w:rsidRDefault="002321EE" w:rsidP="00831A28">
            <w:pPr>
              <w:pStyle w:val="Standard"/>
              <w:numPr>
                <w:ilvl w:val="0"/>
                <w:numId w:val="173"/>
              </w:numPr>
              <w:jc w:val="both"/>
              <w:rPr>
                <w:rFonts w:ascii="Calibri" w:hAnsi="Calibri"/>
                <w:color w:val="000000" w:themeColor="text1"/>
                <w:sz w:val="18"/>
                <w:szCs w:val="18"/>
              </w:rPr>
            </w:pPr>
            <w:r w:rsidRPr="002321EE">
              <w:rPr>
                <w:rFonts w:ascii="Calibri" w:hAnsi="Calibri"/>
                <w:color w:val="000000" w:themeColor="text1"/>
                <w:sz w:val="18"/>
                <w:szCs w:val="18"/>
              </w:rPr>
              <w:t xml:space="preserve">Tom I - </w:t>
            </w:r>
            <w:r w:rsidR="00892CF3" w:rsidRPr="002321EE">
              <w:rPr>
                <w:rFonts w:ascii="Calibri" w:hAnsi="Calibri"/>
                <w:color w:val="000000" w:themeColor="text1"/>
                <w:sz w:val="18"/>
                <w:szCs w:val="18"/>
              </w:rPr>
              <w:t>Projekt budowlany</w:t>
            </w:r>
            <w:r w:rsidR="003C7B0A" w:rsidRPr="002321EE">
              <w:rPr>
                <w:rFonts w:ascii="Calibri" w:hAnsi="Calibri"/>
                <w:color w:val="000000" w:themeColor="text1"/>
                <w:sz w:val="18"/>
                <w:szCs w:val="18"/>
              </w:rPr>
              <w:t xml:space="preserve"> – Projekt zagospodarowania terenu</w:t>
            </w:r>
          </w:p>
          <w:p w14:paraId="526C8B06" w14:textId="66F72FF1" w:rsidR="002321EE" w:rsidRPr="002321EE" w:rsidRDefault="002321EE" w:rsidP="00831A28">
            <w:pPr>
              <w:pStyle w:val="Standard"/>
              <w:numPr>
                <w:ilvl w:val="1"/>
                <w:numId w:val="173"/>
              </w:numPr>
              <w:jc w:val="both"/>
              <w:rPr>
                <w:rFonts w:ascii="Calibri" w:hAnsi="Calibri"/>
                <w:color w:val="000000" w:themeColor="text1"/>
                <w:sz w:val="18"/>
                <w:szCs w:val="18"/>
              </w:rPr>
            </w:pPr>
            <w:r w:rsidRPr="002321EE">
              <w:rPr>
                <w:rFonts w:ascii="Calibri" w:hAnsi="Calibri"/>
                <w:color w:val="000000" w:themeColor="text1"/>
                <w:sz w:val="18"/>
                <w:szCs w:val="18"/>
              </w:rPr>
              <w:t>Zeszyt Architektura</w:t>
            </w:r>
          </w:p>
          <w:p w14:paraId="1D8A8AAF" w14:textId="0401ABF9" w:rsidR="002321EE" w:rsidRPr="002321EE" w:rsidRDefault="002321EE" w:rsidP="00831A28">
            <w:pPr>
              <w:pStyle w:val="Standard"/>
              <w:numPr>
                <w:ilvl w:val="1"/>
                <w:numId w:val="173"/>
              </w:numPr>
              <w:jc w:val="both"/>
              <w:rPr>
                <w:rFonts w:ascii="Calibri" w:hAnsi="Calibri"/>
                <w:color w:val="000000" w:themeColor="text1"/>
                <w:sz w:val="18"/>
                <w:szCs w:val="18"/>
              </w:rPr>
            </w:pPr>
            <w:r w:rsidRPr="002321EE">
              <w:rPr>
                <w:rFonts w:ascii="Calibri" w:hAnsi="Calibri"/>
                <w:color w:val="000000" w:themeColor="text1"/>
                <w:sz w:val="18"/>
                <w:szCs w:val="18"/>
              </w:rPr>
              <w:t>Zeszyt Branża drogowa</w:t>
            </w:r>
          </w:p>
          <w:p w14:paraId="4F2F312B" w14:textId="199614FA" w:rsidR="002321EE" w:rsidRPr="002321EE" w:rsidRDefault="002321EE" w:rsidP="00831A28">
            <w:pPr>
              <w:pStyle w:val="Standard"/>
              <w:numPr>
                <w:ilvl w:val="1"/>
                <w:numId w:val="173"/>
              </w:numPr>
              <w:jc w:val="both"/>
              <w:rPr>
                <w:rFonts w:ascii="Calibri" w:hAnsi="Calibri"/>
                <w:color w:val="000000" w:themeColor="text1"/>
                <w:sz w:val="18"/>
                <w:szCs w:val="18"/>
              </w:rPr>
            </w:pPr>
            <w:r w:rsidRPr="002321EE">
              <w:rPr>
                <w:rFonts w:ascii="Calibri" w:hAnsi="Calibri"/>
                <w:color w:val="000000" w:themeColor="text1"/>
                <w:sz w:val="18"/>
                <w:szCs w:val="18"/>
              </w:rPr>
              <w:t>Zeszyt Branża sanitarna</w:t>
            </w:r>
          </w:p>
          <w:p w14:paraId="2DAF71F8" w14:textId="3447710B" w:rsidR="002321EE" w:rsidRDefault="002321EE" w:rsidP="00831A28">
            <w:pPr>
              <w:pStyle w:val="Standard"/>
              <w:numPr>
                <w:ilvl w:val="1"/>
                <w:numId w:val="173"/>
              </w:numPr>
              <w:jc w:val="both"/>
              <w:rPr>
                <w:rFonts w:ascii="Calibri" w:hAnsi="Calibri"/>
                <w:color w:val="000000" w:themeColor="text1"/>
                <w:sz w:val="18"/>
                <w:szCs w:val="18"/>
              </w:rPr>
            </w:pPr>
            <w:r w:rsidRPr="002321EE">
              <w:rPr>
                <w:rFonts w:ascii="Calibri" w:hAnsi="Calibri"/>
                <w:color w:val="000000" w:themeColor="text1"/>
                <w:sz w:val="18"/>
                <w:szCs w:val="18"/>
              </w:rPr>
              <w:t>Zeszyt Branża elektryczna</w:t>
            </w:r>
          </w:p>
          <w:p w14:paraId="33C87AA1" w14:textId="6C119068" w:rsidR="002321EE" w:rsidRPr="002321EE" w:rsidRDefault="002321EE" w:rsidP="002321EE">
            <w:pPr>
              <w:pStyle w:val="Standard"/>
              <w:ind w:left="720"/>
              <w:jc w:val="both"/>
              <w:rPr>
                <w:rFonts w:ascii="Calibri" w:hAnsi="Calibri"/>
                <w:color w:val="000000" w:themeColor="text1"/>
                <w:sz w:val="18"/>
                <w:szCs w:val="18"/>
              </w:rPr>
            </w:pPr>
            <w:r>
              <w:rPr>
                <w:rFonts w:ascii="Calibri" w:hAnsi="Calibri"/>
                <w:color w:val="000000" w:themeColor="text1"/>
                <w:sz w:val="18"/>
                <w:szCs w:val="18"/>
              </w:rPr>
              <w:t>Rysunki zeszyty 1.1, 1.2, 1.3, 1.4.</w:t>
            </w:r>
          </w:p>
          <w:p w14:paraId="50AB4E7B" w14:textId="77777777" w:rsidR="002321EE" w:rsidRPr="002321EE" w:rsidRDefault="002321EE" w:rsidP="00831A28">
            <w:pPr>
              <w:pStyle w:val="Standard"/>
              <w:numPr>
                <w:ilvl w:val="0"/>
                <w:numId w:val="173"/>
              </w:numPr>
              <w:jc w:val="both"/>
              <w:rPr>
                <w:rFonts w:ascii="Calibri" w:hAnsi="Calibri"/>
                <w:color w:val="000000" w:themeColor="text1"/>
                <w:sz w:val="18"/>
                <w:szCs w:val="18"/>
              </w:rPr>
            </w:pPr>
            <w:r w:rsidRPr="002321EE">
              <w:rPr>
                <w:rFonts w:ascii="Calibri" w:hAnsi="Calibri"/>
                <w:color w:val="000000" w:themeColor="text1"/>
                <w:sz w:val="18"/>
                <w:szCs w:val="18"/>
              </w:rPr>
              <w:t>Tom II – Projekt budowlany – Projekt architektoniczno-budowlany</w:t>
            </w:r>
          </w:p>
          <w:p w14:paraId="49106DE9" w14:textId="16556FD8" w:rsidR="002321EE" w:rsidRPr="002321EE" w:rsidRDefault="002321EE" w:rsidP="00831A28">
            <w:pPr>
              <w:pStyle w:val="Standard"/>
              <w:numPr>
                <w:ilvl w:val="1"/>
                <w:numId w:val="173"/>
              </w:numPr>
              <w:jc w:val="both"/>
              <w:rPr>
                <w:rFonts w:ascii="Calibri" w:hAnsi="Calibri"/>
                <w:color w:val="000000" w:themeColor="text1"/>
                <w:sz w:val="18"/>
                <w:szCs w:val="18"/>
              </w:rPr>
            </w:pPr>
            <w:r w:rsidRPr="002321EE">
              <w:rPr>
                <w:rFonts w:ascii="Calibri" w:hAnsi="Calibri"/>
                <w:color w:val="000000" w:themeColor="text1"/>
                <w:sz w:val="18"/>
                <w:szCs w:val="18"/>
              </w:rPr>
              <w:t>Zeszyt Architektura</w:t>
            </w:r>
          </w:p>
          <w:p w14:paraId="023717FD" w14:textId="77777777" w:rsidR="002321EE" w:rsidRPr="002321EE" w:rsidRDefault="002321EE" w:rsidP="00831A28">
            <w:pPr>
              <w:pStyle w:val="Standard"/>
              <w:numPr>
                <w:ilvl w:val="1"/>
                <w:numId w:val="173"/>
              </w:numPr>
              <w:jc w:val="both"/>
              <w:rPr>
                <w:rFonts w:ascii="Calibri" w:hAnsi="Calibri"/>
                <w:color w:val="000000" w:themeColor="text1"/>
                <w:sz w:val="18"/>
                <w:szCs w:val="18"/>
              </w:rPr>
            </w:pPr>
            <w:r w:rsidRPr="002321EE">
              <w:rPr>
                <w:rFonts w:ascii="Calibri" w:hAnsi="Calibri"/>
                <w:color w:val="000000" w:themeColor="text1"/>
                <w:sz w:val="18"/>
                <w:szCs w:val="18"/>
              </w:rPr>
              <w:t>Zeszyt Konstrukcje</w:t>
            </w:r>
          </w:p>
          <w:p w14:paraId="64589818" w14:textId="77777777" w:rsidR="002321EE" w:rsidRPr="002321EE" w:rsidRDefault="002321EE" w:rsidP="00831A28">
            <w:pPr>
              <w:pStyle w:val="Standard"/>
              <w:numPr>
                <w:ilvl w:val="1"/>
                <w:numId w:val="173"/>
              </w:numPr>
              <w:jc w:val="both"/>
              <w:rPr>
                <w:rFonts w:ascii="Calibri" w:hAnsi="Calibri"/>
                <w:color w:val="000000" w:themeColor="text1"/>
                <w:sz w:val="18"/>
                <w:szCs w:val="18"/>
              </w:rPr>
            </w:pPr>
            <w:r w:rsidRPr="002321EE">
              <w:rPr>
                <w:rFonts w:ascii="Calibri" w:hAnsi="Calibri"/>
                <w:color w:val="000000" w:themeColor="text1"/>
                <w:sz w:val="18"/>
                <w:szCs w:val="18"/>
              </w:rPr>
              <w:t>Zeszyt Branża elektryczna</w:t>
            </w:r>
          </w:p>
          <w:p w14:paraId="4F0C30FB" w14:textId="77777777" w:rsidR="002321EE" w:rsidRPr="002321EE" w:rsidRDefault="002321EE" w:rsidP="00831A28">
            <w:pPr>
              <w:pStyle w:val="Standard"/>
              <w:numPr>
                <w:ilvl w:val="1"/>
                <w:numId w:val="173"/>
              </w:numPr>
              <w:jc w:val="both"/>
              <w:rPr>
                <w:rFonts w:ascii="Calibri" w:hAnsi="Calibri"/>
                <w:color w:val="000000" w:themeColor="text1"/>
                <w:sz w:val="18"/>
                <w:szCs w:val="18"/>
              </w:rPr>
            </w:pPr>
            <w:r w:rsidRPr="002321EE">
              <w:rPr>
                <w:rFonts w:ascii="Calibri" w:hAnsi="Calibri"/>
                <w:color w:val="000000" w:themeColor="text1"/>
                <w:sz w:val="18"/>
                <w:szCs w:val="18"/>
              </w:rPr>
              <w:t>Zeszyt Informacja BIOZ</w:t>
            </w:r>
          </w:p>
          <w:p w14:paraId="6DC61C56" w14:textId="77777777" w:rsidR="002321EE" w:rsidRDefault="002321EE" w:rsidP="002321EE">
            <w:pPr>
              <w:pStyle w:val="Standard"/>
              <w:ind w:left="720"/>
              <w:jc w:val="both"/>
              <w:rPr>
                <w:rFonts w:ascii="Calibri" w:hAnsi="Calibri"/>
                <w:color w:val="000000" w:themeColor="text1"/>
                <w:sz w:val="18"/>
                <w:szCs w:val="18"/>
              </w:rPr>
            </w:pPr>
            <w:r w:rsidRPr="002321EE">
              <w:rPr>
                <w:rFonts w:ascii="Calibri" w:hAnsi="Calibri"/>
                <w:color w:val="000000" w:themeColor="text1"/>
                <w:sz w:val="18"/>
                <w:szCs w:val="18"/>
              </w:rPr>
              <w:t>Rysunki zeszyty 2.1, 2.2, 2.3.</w:t>
            </w:r>
          </w:p>
          <w:p w14:paraId="2B491B04" w14:textId="03DAC32D" w:rsidR="00003A03" w:rsidRDefault="00003A03" w:rsidP="00831A28">
            <w:pPr>
              <w:pStyle w:val="Standard"/>
              <w:numPr>
                <w:ilvl w:val="0"/>
                <w:numId w:val="173"/>
              </w:numPr>
              <w:jc w:val="both"/>
              <w:rPr>
                <w:rFonts w:ascii="Calibri" w:hAnsi="Calibri"/>
                <w:color w:val="000000" w:themeColor="text1"/>
                <w:sz w:val="18"/>
                <w:szCs w:val="18"/>
              </w:rPr>
            </w:pPr>
            <w:r>
              <w:rPr>
                <w:rFonts w:ascii="Calibri" w:hAnsi="Calibri"/>
                <w:color w:val="000000" w:themeColor="text1"/>
                <w:sz w:val="18"/>
                <w:szCs w:val="18"/>
              </w:rPr>
              <w:t>Załączniki formalno-prawne</w:t>
            </w:r>
          </w:p>
          <w:p w14:paraId="7A7E55B5" w14:textId="4D90665C" w:rsidR="00DE4B3C" w:rsidRDefault="00DE4B3C" w:rsidP="00831A28">
            <w:pPr>
              <w:pStyle w:val="Standard"/>
              <w:numPr>
                <w:ilvl w:val="0"/>
                <w:numId w:val="173"/>
              </w:numPr>
              <w:jc w:val="both"/>
              <w:rPr>
                <w:rFonts w:ascii="Calibri" w:hAnsi="Calibri"/>
                <w:color w:val="000000" w:themeColor="text1"/>
                <w:sz w:val="18"/>
                <w:szCs w:val="18"/>
              </w:rPr>
            </w:pPr>
            <w:r>
              <w:rPr>
                <w:rFonts w:ascii="Calibri" w:hAnsi="Calibri"/>
                <w:color w:val="000000" w:themeColor="text1"/>
                <w:sz w:val="18"/>
                <w:szCs w:val="18"/>
              </w:rPr>
              <w:t>Projekt wykonawczy</w:t>
            </w:r>
          </w:p>
          <w:p w14:paraId="37B3BA8E" w14:textId="071BCCEB" w:rsidR="00DE4B3C" w:rsidRDefault="00DE4B3C" w:rsidP="00831A28">
            <w:pPr>
              <w:pStyle w:val="Standard"/>
              <w:numPr>
                <w:ilvl w:val="0"/>
                <w:numId w:val="174"/>
              </w:numPr>
              <w:jc w:val="both"/>
              <w:rPr>
                <w:rFonts w:ascii="Calibri" w:hAnsi="Calibri"/>
                <w:color w:val="000000" w:themeColor="text1"/>
                <w:sz w:val="18"/>
                <w:szCs w:val="18"/>
              </w:rPr>
            </w:pPr>
            <w:r>
              <w:rPr>
                <w:rFonts w:ascii="Calibri" w:hAnsi="Calibri"/>
                <w:color w:val="000000" w:themeColor="text1"/>
                <w:sz w:val="18"/>
                <w:szCs w:val="18"/>
              </w:rPr>
              <w:t>Branża architektoniczna</w:t>
            </w:r>
          </w:p>
          <w:p w14:paraId="509104E6" w14:textId="519CA5BA" w:rsidR="00DE4B3C" w:rsidRDefault="00DE4B3C" w:rsidP="00831A28">
            <w:pPr>
              <w:pStyle w:val="Standard"/>
              <w:numPr>
                <w:ilvl w:val="0"/>
                <w:numId w:val="174"/>
              </w:numPr>
              <w:jc w:val="both"/>
              <w:rPr>
                <w:rFonts w:ascii="Calibri" w:hAnsi="Calibri"/>
                <w:color w:val="000000" w:themeColor="text1"/>
                <w:sz w:val="18"/>
                <w:szCs w:val="18"/>
              </w:rPr>
            </w:pPr>
            <w:r>
              <w:rPr>
                <w:rFonts w:ascii="Calibri" w:hAnsi="Calibri"/>
                <w:color w:val="000000" w:themeColor="text1"/>
                <w:sz w:val="18"/>
                <w:szCs w:val="18"/>
              </w:rPr>
              <w:t>Branża drogowa</w:t>
            </w:r>
          </w:p>
          <w:p w14:paraId="018EA492" w14:textId="646D155A" w:rsidR="00DE4B3C" w:rsidRDefault="00DE4B3C" w:rsidP="00831A28">
            <w:pPr>
              <w:pStyle w:val="Standard"/>
              <w:numPr>
                <w:ilvl w:val="0"/>
                <w:numId w:val="174"/>
              </w:numPr>
              <w:jc w:val="both"/>
              <w:rPr>
                <w:rFonts w:ascii="Calibri" w:hAnsi="Calibri"/>
                <w:color w:val="000000" w:themeColor="text1"/>
                <w:sz w:val="18"/>
                <w:szCs w:val="18"/>
              </w:rPr>
            </w:pPr>
            <w:r>
              <w:rPr>
                <w:rFonts w:ascii="Calibri" w:hAnsi="Calibri"/>
                <w:color w:val="000000" w:themeColor="text1"/>
                <w:sz w:val="18"/>
                <w:szCs w:val="18"/>
              </w:rPr>
              <w:t xml:space="preserve">Branża elektryczna </w:t>
            </w:r>
          </w:p>
          <w:p w14:paraId="47D919ED" w14:textId="2DE9F86D" w:rsidR="00DE4B3C" w:rsidRDefault="00DE4B3C" w:rsidP="00831A28">
            <w:pPr>
              <w:pStyle w:val="Standard"/>
              <w:numPr>
                <w:ilvl w:val="0"/>
                <w:numId w:val="174"/>
              </w:numPr>
              <w:jc w:val="both"/>
              <w:rPr>
                <w:rFonts w:ascii="Calibri" w:hAnsi="Calibri"/>
                <w:color w:val="000000" w:themeColor="text1"/>
                <w:sz w:val="18"/>
                <w:szCs w:val="18"/>
              </w:rPr>
            </w:pPr>
            <w:r>
              <w:rPr>
                <w:rFonts w:ascii="Calibri" w:hAnsi="Calibri"/>
                <w:color w:val="000000" w:themeColor="text1"/>
                <w:sz w:val="18"/>
                <w:szCs w:val="18"/>
              </w:rPr>
              <w:t>Branża elektryczna zgłoszenie</w:t>
            </w:r>
          </w:p>
          <w:p w14:paraId="03EC2739" w14:textId="009E962E" w:rsidR="00DE4B3C" w:rsidRDefault="00DE4B3C" w:rsidP="00831A28">
            <w:pPr>
              <w:pStyle w:val="Standard"/>
              <w:numPr>
                <w:ilvl w:val="0"/>
                <w:numId w:val="174"/>
              </w:numPr>
              <w:jc w:val="both"/>
              <w:rPr>
                <w:rFonts w:ascii="Calibri" w:hAnsi="Calibri"/>
                <w:color w:val="000000" w:themeColor="text1"/>
                <w:sz w:val="18"/>
                <w:szCs w:val="18"/>
              </w:rPr>
            </w:pPr>
            <w:r>
              <w:rPr>
                <w:rFonts w:ascii="Calibri" w:hAnsi="Calibri"/>
                <w:color w:val="000000" w:themeColor="text1"/>
                <w:sz w:val="18"/>
                <w:szCs w:val="18"/>
              </w:rPr>
              <w:t>Branża konstrukcyjna</w:t>
            </w:r>
          </w:p>
          <w:p w14:paraId="5EF401CE" w14:textId="70434B48" w:rsidR="00DE4B3C" w:rsidRDefault="00DE4B3C" w:rsidP="00831A28">
            <w:pPr>
              <w:pStyle w:val="Standard"/>
              <w:numPr>
                <w:ilvl w:val="0"/>
                <w:numId w:val="174"/>
              </w:numPr>
              <w:jc w:val="both"/>
              <w:rPr>
                <w:rFonts w:ascii="Calibri" w:hAnsi="Calibri"/>
                <w:color w:val="000000" w:themeColor="text1"/>
                <w:sz w:val="18"/>
                <w:szCs w:val="18"/>
              </w:rPr>
            </w:pPr>
            <w:r>
              <w:rPr>
                <w:rFonts w:ascii="Calibri" w:hAnsi="Calibri"/>
                <w:color w:val="000000" w:themeColor="text1"/>
                <w:sz w:val="18"/>
                <w:szCs w:val="18"/>
              </w:rPr>
              <w:t>Branża sanitarna</w:t>
            </w:r>
          </w:p>
          <w:p w14:paraId="60ABF739" w14:textId="61F158C4" w:rsidR="00DE4B3C" w:rsidRDefault="00DE4B3C" w:rsidP="00831A28">
            <w:pPr>
              <w:pStyle w:val="Standard"/>
              <w:numPr>
                <w:ilvl w:val="0"/>
                <w:numId w:val="174"/>
              </w:numPr>
              <w:jc w:val="both"/>
              <w:rPr>
                <w:rFonts w:ascii="Calibri" w:hAnsi="Calibri"/>
                <w:color w:val="000000" w:themeColor="text1"/>
                <w:sz w:val="18"/>
                <w:szCs w:val="18"/>
              </w:rPr>
            </w:pPr>
            <w:r>
              <w:rPr>
                <w:rFonts w:ascii="Calibri" w:hAnsi="Calibri"/>
                <w:color w:val="000000" w:themeColor="text1"/>
                <w:sz w:val="18"/>
                <w:szCs w:val="18"/>
              </w:rPr>
              <w:t>Monitoring</w:t>
            </w:r>
          </w:p>
          <w:p w14:paraId="06442ABC" w14:textId="503C8639" w:rsidR="00003A03" w:rsidRPr="00DE4B3C" w:rsidRDefault="00DE4B3C" w:rsidP="00831A28">
            <w:pPr>
              <w:pStyle w:val="Standard"/>
              <w:numPr>
                <w:ilvl w:val="0"/>
                <w:numId w:val="174"/>
              </w:numPr>
              <w:jc w:val="both"/>
              <w:rPr>
                <w:rFonts w:ascii="Calibri" w:hAnsi="Calibri"/>
                <w:color w:val="000000" w:themeColor="text1"/>
                <w:sz w:val="18"/>
                <w:szCs w:val="18"/>
              </w:rPr>
            </w:pPr>
            <w:r>
              <w:rPr>
                <w:rFonts w:ascii="Calibri" w:hAnsi="Calibri"/>
                <w:color w:val="000000" w:themeColor="text1"/>
                <w:sz w:val="18"/>
                <w:szCs w:val="18"/>
              </w:rPr>
              <w:t>Uzgodnienie znaków drogowych</w:t>
            </w:r>
          </w:p>
        </w:tc>
      </w:tr>
      <w:bookmarkEnd w:id="1"/>
      <w:tr w:rsidR="00667B76" w14:paraId="09A7D6B1" w14:textId="77777777">
        <w:trPr>
          <w:trHeight w:val="305"/>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F8025D" w14:textId="77777777" w:rsidR="00667B76" w:rsidRPr="00DE4B3C" w:rsidRDefault="008655B7">
            <w:pPr>
              <w:pStyle w:val="Default"/>
              <w:jc w:val="both"/>
              <w:rPr>
                <w:rFonts w:ascii="Calibri" w:hAnsi="Calibri"/>
                <w:color w:val="000000" w:themeColor="text1"/>
                <w:sz w:val="18"/>
                <w:szCs w:val="18"/>
              </w:rPr>
            </w:pPr>
            <w:r w:rsidRPr="00DE4B3C">
              <w:rPr>
                <w:rFonts w:ascii="Calibri" w:hAnsi="Calibri"/>
                <w:color w:val="000000" w:themeColor="text1"/>
                <w:sz w:val="18"/>
                <w:szCs w:val="18"/>
              </w:rPr>
              <w:t>Załącznik nr 3</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E7F6DE5" w14:textId="77777777" w:rsidR="00667B76" w:rsidRPr="00DE4B3C" w:rsidRDefault="008655B7">
            <w:pPr>
              <w:pStyle w:val="Default"/>
              <w:jc w:val="both"/>
              <w:rPr>
                <w:rFonts w:ascii="Calibri" w:hAnsi="Calibri"/>
                <w:color w:val="000000" w:themeColor="text1"/>
                <w:sz w:val="18"/>
                <w:szCs w:val="18"/>
              </w:rPr>
            </w:pPr>
            <w:r w:rsidRPr="00DE4B3C">
              <w:rPr>
                <w:rFonts w:ascii="Calibri" w:hAnsi="Calibri"/>
                <w:color w:val="000000" w:themeColor="text1"/>
                <w:sz w:val="18"/>
                <w:szCs w:val="18"/>
              </w:rPr>
              <w:t>Specyfikacja techniczna wykonania i odbioru robót budowlanych</w:t>
            </w:r>
          </w:p>
        </w:tc>
      </w:tr>
    </w:tbl>
    <w:p w14:paraId="5697CBF6" w14:textId="5FAD18A8" w:rsidR="00667B76" w:rsidRDefault="00667B76">
      <w:pPr>
        <w:pStyle w:val="Default"/>
        <w:rPr>
          <w:rFonts w:ascii="Calibri" w:hAnsi="Calibri"/>
          <w:b/>
          <w:bCs/>
          <w:color w:val="FF0000"/>
          <w:sz w:val="22"/>
          <w:szCs w:val="22"/>
        </w:rPr>
      </w:pPr>
    </w:p>
    <w:p w14:paraId="0E97D0B5" w14:textId="712E63E7" w:rsidR="00534809" w:rsidRDefault="00534809">
      <w:pPr>
        <w:pStyle w:val="Default"/>
        <w:rPr>
          <w:rFonts w:ascii="Calibri" w:hAnsi="Calibri"/>
          <w:b/>
          <w:bCs/>
          <w:color w:val="FF0000"/>
          <w:sz w:val="22"/>
          <w:szCs w:val="22"/>
        </w:rPr>
      </w:pPr>
    </w:p>
    <w:p w14:paraId="1BBB7EF2" w14:textId="0301BE4B" w:rsidR="00534809" w:rsidRDefault="00534809">
      <w:pPr>
        <w:pStyle w:val="Default"/>
        <w:rPr>
          <w:rFonts w:ascii="Calibri" w:hAnsi="Calibri"/>
          <w:b/>
          <w:bCs/>
          <w:color w:val="FF0000"/>
          <w:sz w:val="22"/>
          <w:szCs w:val="22"/>
        </w:rPr>
      </w:pPr>
    </w:p>
    <w:p w14:paraId="74EDF572" w14:textId="77777777" w:rsidR="00534809" w:rsidRDefault="00534809">
      <w:pPr>
        <w:pStyle w:val="Default"/>
        <w:rPr>
          <w:rFonts w:ascii="Calibri" w:hAnsi="Calibri"/>
          <w:b/>
          <w:bCs/>
          <w:color w:val="FF0000"/>
          <w:sz w:val="22"/>
          <w:szCs w:val="22"/>
        </w:rPr>
      </w:pPr>
    </w:p>
    <w:p w14:paraId="18788711" w14:textId="3E432087" w:rsidR="00667B76" w:rsidRDefault="008655B7">
      <w:pPr>
        <w:pStyle w:val="Default"/>
        <w:rPr>
          <w:rFonts w:ascii="Calibri" w:hAnsi="Calibri"/>
          <w:b/>
          <w:bCs/>
          <w:sz w:val="22"/>
          <w:szCs w:val="22"/>
        </w:rPr>
      </w:pPr>
      <w:r>
        <w:rPr>
          <w:rFonts w:ascii="Calibri" w:hAnsi="Calibri"/>
          <w:b/>
          <w:bCs/>
          <w:sz w:val="22"/>
          <w:szCs w:val="22"/>
        </w:rPr>
        <w:lastRenderedPageBreak/>
        <w:t>Załączniki do SIWZ dla części 2</w:t>
      </w:r>
      <w:r w:rsidR="00DE4B3C">
        <w:rPr>
          <w:rFonts w:ascii="Calibri" w:hAnsi="Calibri"/>
          <w:b/>
          <w:bCs/>
          <w:sz w:val="22"/>
          <w:szCs w:val="22"/>
        </w:rPr>
        <w:t xml:space="preserve"> – Budowa PSZOK w miejscowości Grębocice </w:t>
      </w:r>
    </w:p>
    <w:tbl>
      <w:tblPr>
        <w:tblW w:w="9202" w:type="dxa"/>
        <w:tblInd w:w="-108" w:type="dxa"/>
        <w:tblLayout w:type="fixed"/>
        <w:tblCellMar>
          <w:left w:w="10" w:type="dxa"/>
          <w:right w:w="10" w:type="dxa"/>
        </w:tblCellMar>
        <w:tblLook w:val="0000" w:firstRow="0" w:lastRow="0" w:firstColumn="0" w:lastColumn="0" w:noHBand="0" w:noVBand="0"/>
      </w:tblPr>
      <w:tblGrid>
        <w:gridCol w:w="1927"/>
        <w:gridCol w:w="7275"/>
      </w:tblGrid>
      <w:tr w:rsidR="00DE4B3C" w14:paraId="55775303" w14:textId="77777777" w:rsidTr="00896412">
        <w:trPr>
          <w:trHeight w:val="281"/>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328CA4" w14:textId="77777777" w:rsidR="00DE4B3C" w:rsidRDefault="00DE4B3C" w:rsidP="00896412">
            <w:pPr>
              <w:pStyle w:val="Standard"/>
              <w:jc w:val="both"/>
              <w:rPr>
                <w:rFonts w:ascii="Calibri" w:hAnsi="Calibri"/>
                <w:color w:val="000000"/>
                <w:sz w:val="18"/>
                <w:szCs w:val="18"/>
              </w:rPr>
            </w:pPr>
            <w:r>
              <w:rPr>
                <w:rFonts w:ascii="Calibri" w:hAnsi="Calibri"/>
                <w:color w:val="000000"/>
                <w:sz w:val="18"/>
                <w:szCs w:val="18"/>
              </w:rPr>
              <w:t>Załącznik nr 1</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4A2B99" w14:textId="77777777" w:rsidR="00DE4B3C" w:rsidRDefault="00DE4B3C" w:rsidP="00896412">
            <w:pPr>
              <w:pStyle w:val="Standard"/>
              <w:jc w:val="both"/>
              <w:rPr>
                <w:rFonts w:ascii="Calibri" w:hAnsi="Calibri" w:cs="Calibri"/>
                <w:color w:val="000000"/>
                <w:sz w:val="18"/>
                <w:szCs w:val="18"/>
              </w:rPr>
            </w:pPr>
            <w:r>
              <w:rPr>
                <w:rFonts w:ascii="Calibri" w:hAnsi="Calibri" w:cs="Calibri"/>
                <w:color w:val="000000"/>
                <w:sz w:val="18"/>
                <w:szCs w:val="18"/>
              </w:rPr>
              <w:t>Przedmiar robót</w:t>
            </w:r>
          </w:p>
        </w:tc>
      </w:tr>
      <w:tr w:rsidR="00DE4B3C" w14:paraId="27500D2C" w14:textId="77777777" w:rsidTr="00896412">
        <w:trPr>
          <w:trHeight w:val="408"/>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B89066" w14:textId="77777777" w:rsidR="00DE4B3C" w:rsidRDefault="00DE4B3C" w:rsidP="00896412">
            <w:pPr>
              <w:pStyle w:val="Standard"/>
              <w:jc w:val="both"/>
              <w:rPr>
                <w:rFonts w:ascii="Calibri" w:hAnsi="Calibri"/>
                <w:color w:val="000000"/>
                <w:sz w:val="18"/>
                <w:szCs w:val="18"/>
              </w:rPr>
            </w:pPr>
            <w:r>
              <w:rPr>
                <w:rFonts w:ascii="Calibri" w:hAnsi="Calibri"/>
                <w:color w:val="000000"/>
                <w:sz w:val="18"/>
                <w:szCs w:val="18"/>
              </w:rPr>
              <w:t>Załącznik nr 2</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8891FE" w14:textId="77777777" w:rsidR="00DE4B3C" w:rsidRPr="002321EE" w:rsidRDefault="00DE4B3C" w:rsidP="00896412">
            <w:pPr>
              <w:pStyle w:val="Standard"/>
              <w:jc w:val="both"/>
              <w:rPr>
                <w:rFonts w:ascii="Calibri" w:hAnsi="Calibri"/>
                <w:color w:val="000000" w:themeColor="text1"/>
                <w:sz w:val="18"/>
                <w:szCs w:val="18"/>
              </w:rPr>
            </w:pPr>
            <w:r w:rsidRPr="002321EE">
              <w:rPr>
                <w:rFonts w:ascii="Calibri" w:hAnsi="Calibri"/>
                <w:color w:val="000000" w:themeColor="text1"/>
                <w:sz w:val="18"/>
                <w:szCs w:val="18"/>
              </w:rPr>
              <w:t>Dokumentacja projektowa, na którą składa się:</w:t>
            </w:r>
          </w:p>
          <w:p w14:paraId="5FCA7C4C" w14:textId="1354D382" w:rsidR="00DE4B3C" w:rsidRDefault="00DE4B3C" w:rsidP="00831A28">
            <w:pPr>
              <w:pStyle w:val="Standard"/>
              <w:numPr>
                <w:ilvl w:val="0"/>
                <w:numId w:val="175"/>
              </w:numPr>
              <w:jc w:val="both"/>
              <w:rPr>
                <w:rFonts w:ascii="Calibri" w:hAnsi="Calibri"/>
                <w:color w:val="000000" w:themeColor="text1"/>
                <w:sz w:val="18"/>
                <w:szCs w:val="18"/>
              </w:rPr>
            </w:pPr>
            <w:r w:rsidRPr="002321EE">
              <w:rPr>
                <w:rFonts w:ascii="Calibri" w:hAnsi="Calibri"/>
                <w:color w:val="000000" w:themeColor="text1"/>
                <w:sz w:val="18"/>
                <w:szCs w:val="18"/>
              </w:rPr>
              <w:t>Projekt budowlany –</w:t>
            </w:r>
            <w:r>
              <w:rPr>
                <w:rFonts w:ascii="Calibri" w:hAnsi="Calibri"/>
                <w:color w:val="000000" w:themeColor="text1"/>
                <w:sz w:val="18"/>
                <w:szCs w:val="18"/>
              </w:rPr>
              <w:t xml:space="preserve"> </w:t>
            </w:r>
            <w:r w:rsidRPr="00DE4B3C">
              <w:rPr>
                <w:rFonts w:ascii="Calibri" w:hAnsi="Calibri"/>
                <w:color w:val="000000" w:themeColor="text1"/>
                <w:sz w:val="18"/>
                <w:szCs w:val="18"/>
              </w:rPr>
              <w:t>Architektura</w:t>
            </w:r>
          </w:p>
          <w:p w14:paraId="3842D2EE" w14:textId="28815CF2" w:rsidR="00DE4B3C" w:rsidRDefault="00DE4B3C" w:rsidP="00831A28">
            <w:pPr>
              <w:pStyle w:val="Standard"/>
              <w:numPr>
                <w:ilvl w:val="0"/>
                <w:numId w:val="175"/>
              </w:numPr>
              <w:jc w:val="both"/>
              <w:rPr>
                <w:rFonts w:ascii="Calibri" w:hAnsi="Calibri"/>
                <w:color w:val="000000" w:themeColor="text1"/>
                <w:sz w:val="18"/>
                <w:szCs w:val="18"/>
              </w:rPr>
            </w:pPr>
            <w:r>
              <w:rPr>
                <w:rFonts w:ascii="Calibri" w:hAnsi="Calibri"/>
                <w:color w:val="000000" w:themeColor="text1"/>
                <w:sz w:val="18"/>
                <w:szCs w:val="18"/>
              </w:rPr>
              <w:t>Projekt budowlany – Infrastruktura drogowa</w:t>
            </w:r>
          </w:p>
          <w:p w14:paraId="05D78AA8" w14:textId="0DC6D925" w:rsidR="00DE4B3C" w:rsidRDefault="00DE4B3C" w:rsidP="00831A28">
            <w:pPr>
              <w:pStyle w:val="Standard"/>
              <w:numPr>
                <w:ilvl w:val="0"/>
                <w:numId w:val="175"/>
              </w:numPr>
              <w:jc w:val="both"/>
              <w:rPr>
                <w:rFonts w:ascii="Calibri" w:hAnsi="Calibri"/>
                <w:color w:val="000000" w:themeColor="text1"/>
                <w:sz w:val="18"/>
                <w:szCs w:val="18"/>
              </w:rPr>
            </w:pPr>
            <w:r>
              <w:rPr>
                <w:rFonts w:ascii="Calibri" w:hAnsi="Calibri"/>
                <w:color w:val="000000" w:themeColor="text1"/>
                <w:sz w:val="18"/>
                <w:szCs w:val="18"/>
              </w:rPr>
              <w:t>Projekt budowlany – Instalacje sanitarne</w:t>
            </w:r>
          </w:p>
          <w:p w14:paraId="20852A06" w14:textId="540B6ED5" w:rsidR="00DE4B3C" w:rsidRDefault="00DE4B3C" w:rsidP="00831A28">
            <w:pPr>
              <w:pStyle w:val="Standard"/>
              <w:numPr>
                <w:ilvl w:val="0"/>
                <w:numId w:val="175"/>
              </w:numPr>
              <w:jc w:val="both"/>
              <w:rPr>
                <w:rFonts w:ascii="Calibri" w:hAnsi="Calibri"/>
                <w:color w:val="000000" w:themeColor="text1"/>
                <w:sz w:val="18"/>
                <w:szCs w:val="18"/>
              </w:rPr>
            </w:pPr>
            <w:r>
              <w:rPr>
                <w:rFonts w:ascii="Calibri" w:hAnsi="Calibri"/>
                <w:color w:val="000000" w:themeColor="text1"/>
                <w:sz w:val="18"/>
                <w:szCs w:val="18"/>
              </w:rPr>
              <w:t>Projekt budowlany – Instalacje elektryczne</w:t>
            </w:r>
          </w:p>
          <w:p w14:paraId="55A7BB97" w14:textId="28646601" w:rsidR="00DE4B3C" w:rsidRDefault="00DE4B3C" w:rsidP="00831A28">
            <w:pPr>
              <w:pStyle w:val="Standard"/>
              <w:numPr>
                <w:ilvl w:val="0"/>
                <w:numId w:val="175"/>
              </w:numPr>
              <w:jc w:val="both"/>
              <w:rPr>
                <w:rFonts w:ascii="Calibri" w:hAnsi="Calibri"/>
                <w:color w:val="000000" w:themeColor="text1"/>
                <w:sz w:val="18"/>
                <w:szCs w:val="18"/>
              </w:rPr>
            </w:pPr>
            <w:r>
              <w:rPr>
                <w:rFonts w:ascii="Calibri" w:hAnsi="Calibri"/>
                <w:color w:val="000000" w:themeColor="text1"/>
                <w:sz w:val="18"/>
                <w:szCs w:val="18"/>
              </w:rPr>
              <w:t xml:space="preserve">Projekt budowlany </w:t>
            </w:r>
            <w:r w:rsidR="00534809">
              <w:rPr>
                <w:rFonts w:ascii="Calibri" w:hAnsi="Calibri"/>
                <w:color w:val="000000" w:themeColor="text1"/>
                <w:sz w:val="18"/>
                <w:szCs w:val="18"/>
              </w:rPr>
              <w:t>–</w:t>
            </w:r>
            <w:r>
              <w:rPr>
                <w:rFonts w:ascii="Calibri" w:hAnsi="Calibri"/>
                <w:color w:val="000000" w:themeColor="text1"/>
                <w:sz w:val="18"/>
                <w:szCs w:val="18"/>
              </w:rPr>
              <w:t xml:space="preserve"> </w:t>
            </w:r>
            <w:r w:rsidR="00534809">
              <w:rPr>
                <w:rFonts w:ascii="Calibri" w:hAnsi="Calibri"/>
                <w:color w:val="000000" w:themeColor="text1"/>
                <w:sz w:val="18"/>
                <w:szCs w:val="18"/>
              </w:rPr>
              <w:t>Konstrukcja</w:t>
            </w:r>
          </w:p>
          <w:p w14:paraId="059F1C89" w14:textId="17C5861E" w:rsidR="00534809" w:rsidRDefault="00534809" w:rsidP="00831A28">
            <w:pPr>
              <w:pStyle w:val="Standard"/>
              <w:numPr>
                <w:ilvl w:val="0"/>
                <w:numId w:val="175"/>
              </w:numPr>
              <w:jc w:val="both"/>
              <w:rPr>
                <w:rFonts w:ascii="Calibri" w:hAnsi="Calibri"/>
                <w:color w:val="000000" w:themeColor="text1"/>
                <w:sz w:val="18"/>
                <w:szCs w:val="18"/>
              </w:rPr>
            </w:pPr>
            <w:r>
              <w:rPr>
                <w:rFonts w:ascii="Calibri" w:hAnsi="Calibri"/>
                <w:color w:val="000000" w:themeColor="text1"/>
                <w:sz w:val="18"/>
                <w:szCs w:val="18"/>
              </w:rPr>
              <w:t>Projekt budowlany – Informacja BIOZ</w:t>
            </w:r>
          </w:p>
          <w:p w14:paraId="2A5D2A74" w14:textId="77777777" w:rsidR="00534809" w:rsidRDefault="00534809" w:rsidP="00831A28">
            <w:pPr>
              <w:pStyle w:val="Standard"/>
              <w:numPr>
                <w:ilvl w:val="0"/>
                <w:numId w:val="175"/>
              </w:numPr>
              <w:jc w:val="both"/>
              <w:rPr>
                <w:rFonts w:ascii="Calibri" w:hAnsi="Calibri"/>
                <w:color w:val="000000" w:themeColor="text1"/>
                <w:sz w:val="18"/>
                <w:szCs w:val="18"/>
              </w:rPr>
            </w:pPr>
            <w:r>
              <w:rPr>
                <w:rFonts w:ascii="Calibri" w:hAnsi="Calibri"/>
                <w:color w:val="000000" w:themeColor="text1"/>
                <w:sz w:val="18"/>
                <w:szCs w:val="18"/>
              </w:rPr>
              <w:t>Dokumenty formalno-prawne</w:t>
            </w:r>
          </w:p>
          <w:p w14:paraId="0D35F0B1" w14:textId="6086B1BB" w:rsidR="00DE4B3C" w:rsidRPr="00534809" w:rsidRDefault="00DE4B3C" w:rsidP="00831A28">
            <w:pPr>
              <w:pStyle w:val="Standard"/>
              <w:numPr>
                <w:ilvl w:val="0"/>
                <w:numId w:val="175"/>
              </w:numPr>
              <w:jc w:val="both"/>
              <w:rPr>
                <w:rFonts w:ascii="Calibri" w:hAnsi="Calibri"/>
                <w:color w:val="000000" w:themeColor="text1"/>
                <w:sz w:val="18"/>
                <w:szCs w:val="18"/>
              </w:rPr>
            </w:pPr>
            <w:r w:rsidRPr="00534809">
              <w:rPr>
                <w:rFonts w:ascii="Calibri" w:hAnsi="Calibri"/>
                <w:color w:val="000000" w:themeColor="text1"/>
                <w:sz w:val="18"/>
                <w:szCs w:val="18"/>
              </w:rPr>
              <w:t>Projekt wykonawczy</w:t>
            </w:r>
          </w:p>
          <w:p w14:paraId="695F7CBB" w14:textId="12C9D214" w:rsidR="00DE4B3C" w:rsidRDefault="00534809" w:rsidP="00831A28">
            <w:pPr>
              <w:pStyle w:val="Standard"/>
              <w:numPr>
                <w:ilvl w:val="0"/>
                <w:numId w:val="176"/>
              </w:numPr>
              <w:ind w:hanging="37"/>
              <w:jc w:val="both"/>
              <w:rPr>
                <w:rFonts w:ascii="Calibri" w:hAnsi="Calibri"/>
                <w:color w:val="000000" w:themeColor="text1"/>
                <w:sz w:val="18"/>
                <w:szCs w:val="18"/>
              </w:rPr>
            </w:pPr>
            <w:r>
              <w:rPr>
                <w:rFonts w:ascii="Calibri" w:hAnsi="Calibri"/>
                <w:color w:val="000000" w:themeColor="text1"/>
                <w:sz w:val="18"/>
                <w:szCs w:val="18"/>
              </w:rPr>
              <w:t>Architektura</w:t>
            </w:r>
          </w:p>
          <w:p w14:paraId="0F410840" w14:textId="51DF48B2" w:rsidR="00DE4B3C" w:rsidRDefault="00534809" w:rsidP="00831A28">
            <w:pPr>
              <w:pStyle w:val="Standard"/>
              <w:numPr>
                <w:ilvl w:val="0"/>
                <w:numId w:val="176"/>
              </w:numPr>
              <w:ind w:hanging="37"/>
              <w:jc w:val="both"/>
              <w:rPr>
                <w:rFonts w:ascii="Calibri" w:hAnsi="Calibri"/>
                <w:color w:val="000000" w:themeColor="text1"/>
                <w:sz w:val="18"/>
                <w:szCs w:val="18"/>
              </w:rPr>
            </w:pPr>
            <w:r>
              <w:rPr>
                <w:rFonts w:ascii="Calibri" w:hAnsi="Calibri"/>
                <w:color w:val="000000" w:themeColor="text1"/>
                <w:sz w:val="18"/>
                <w:szCs w:val="18"/>
              </w:rPr>
              <w:t>Infrastruktura drogowa</w:t>
            </w:r>
          </w:p>
          <w:p w14:paraId="53E673AD" w14:textId="77777777" w:rsidR="00DE4B3C" w:rsidRDefault="00534809" w:rsidP="00831A28">
            <w:pPr>
              <w:pStyle w:val="Standard"/>
              <w:numPr>
                <w:ilvl w:val="0"/>
                <w:numId w:val="176"/>
              </w:numPr>
              <w:ind w:hanging="37"/>
              <w:jc w:val="both"/>
              <w:rPr>
                <w:rFonts w:ascii="Calibri" w:hAnsi="Calibri"/>
                <w:color w:val="000000" w:themeColor="text1"/>
                <w:sz w:val="18"/>
                <w:szCs w:val="18"/>
              </w:rPr>
            </w:pPr>
            <w:r>
              <w:rPr>
                <w:rFonts w:ascii="Calibri" w:hAnsi="Calibri"/>
                <w:color w:val="000000" w:themeColor="text1"/>
                <w:sz w:val="18"/>
                <w:szCs w:val="18"/>
              </w:rPr>
              <w:t>Instalacje sanitarne</w:t>
            </w:r>
          </w:p>
          <w:p w14:paraId="0554D774" w14:textId="03F34C7D" w:rsidR="00534809" w:rsidRDefault="00534809" w:rsidP="00831A28">
            <w:pPr>
              <w:pStyle w:val="Standard"/>
              <w:numPr>
                <w:ilvl w:val="0"/>
                <w:numId w:val="176"/>
              </w:numPr>
              <w:ind w:hanging="37"/>
              <w:jc w:val="both"/>
              <w:rPr>
                <w:rFonts w:ascii="Calibri" w:hAnsi="Calibri"/>
                <w:color w:val="000000" w:themeColor="text1"/>
                <w:sz w:val="18"/>
                <w:szCs w:val="18"/>
              </w:rPr>
            </w:pPr>
            <w:r>
              <w:rPr>
                <w:rFonts w:ascii="Calibri" w:hAnsi="Calibri"/>
                <w:color w:val="000000" w:themeColor="text1"/>
                <w:sz w:val="18"/>
                <w:szCs w:val="18"/>
              </w:rPr>
              <w:t>Instalacje elektryczne w tym monitoring</w:t>
            </w:r>
          </w:p>
          <w:p w14:paraId="486C1AC9" w14:textId="77777777" w:rsidR="00534809" w:rsidRDefault="00534809" w:rsidP="00831A28">
            <w:pPr>
              <w:pStyle w:val="Standard"/>
              <w:numPr>
                <w:ilvl w:val="0"/>
                <w:numId w:val="176"/>
              </w:numPr>
              <w:ind w:hanging="37"/>
              <w:jc w:val="both"/>
              <w:rPr>
                <w:rFonts w:ascii="Calibri" w:hAnsi="Calibri"/>
                <w:color w:val="000000" w:themeColor="text1"/>
                <w:sz w:val="18"/>
                <w:szCs w:val="18"/>
              </w:rPr>
            </w:pPr>
            <w:r>
              <w:rPr>
                <w:rFonts w:ascii="Calibri" w:hAnsi="Calibri"/>
                <w:color w:val="000000" w:themeColor="text1"/>
                <w:sz w:val="18"/>
                <w:szCs w:val="18"/>
              </w:rPr>
              <w:t>Konstrukcja</w:t>
            </w:r>
          </w:p>
          <w:p w14:paraId="6166296C" w14:textId="68D227B8" w:rsidR="00534809" w:rsidRPr="00DE4B3C" w:rsidRDefault="00534809" w:rsidP="00831A28">
            <w:pPr>
              <w:pStyle w:val="Standard"/>
              <w:numPr>
                <w:ilvl w:val="0"/>
                <w:numId w:val="176"/>
              </w:numPr>
              <w:ind w:hanging="37"/>
              <w:jc w:val="both"/>
              <w:rPr>
                <w:rFonts w:ascii="Calibri" w:hAnsi="Calibri"/>
                <w:color w:val="000000" w:themeColor="text1"/>
                <w:sz w:val="18"/>
                <w:szCs w:val="18"/>
              </w:rPr>
            </w:pPr>
            <w:r>
              <w:rPr>
                <w:rFonts w:ascii="Calibri" w:hAnsi="Calibri"/>
                <w:color w:val="000000" w:themeColor="text1"/>
                <w:sz w:val="18"/>
                <w:szCs w:val="18"/>
              </w:rPr>
              <w:t>Projekt organizacji ruchu drogowego</w:t>
            </w:r>
          </w:p>
        </w:tc>
      </w:tr>
      <w:tr w:rsidR="00DE4B3C" w14:paraId="031ABE20" w14:textId="77777777" w:rsidTr="00896412">
        <w:trPr>
          <w:trHeight w:val="305"/>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5160AE7" w14:textId="77777777" w:rsidR="00DE4B3C" w:rsidRPr="00DE4B3C" w:rsidRDefault="00DE4B3C" w:rsidP="00896412">
            <w:pPr>
              <w:pStyle w:val="Default"/>
              <w:jc w:val="both"/>
              <w:rPr>
                <w:rFonts w:ascii="Calibri" w:hAnsi="Calibri"/>
                <w:color w:val="000000" w:themeColor="text1"/>
                <w:sz w:val="18"/>
                <w:szCs w:val="18"/>
              </w:rPr>
            </w:pPr>
            <w:r w:rsidRPr="00DE4B3C">
              <w:rPr>
                <w:rFonts w:ascii="Calibri" w:hAnsi="Calibri"/>
                <w:color w:val="000000" w:themeColor="text1"/>
                <w:sz w:val="18"/>
                <w:szCs w:val="18"/>
              </w:rPr>
              <w:t>Załącznik nr 3</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9AD296A" w14:textId="77777777" w:rsidR="00DE4B3C" w:rsidRPr="00DE4B3C" w:rsidRDefault="00DE4B3C" w:rsidP="00896412">
            <w:pPr>
              <w:pStyle w:val="Default"/>
              <w:jc w:val="both"/>
              <w:rPr>
                <w:rFonts w:ascii="Calibri" w:hAnsi="Calibri"/>
                <w:color w:val="000000" w:themeColor="text1"/>
                <w:sz w:val="18"/>
                <w:szCs w:val="18"/>
              </w:rPr>
            </w:pPr>
            <w:r w:rsidRPr="00DE4B3C">
              <w:rPr>
                <w:rFonts w:ascii="Calibri" w:hAnsi="Calibri"/>
                <w:color w:val="000000" w:themeColor="text1"/>
                <w:sz w:val="18"/>
                <w:szCs w:val="18"/>
              </w:rPr>
              <w:t>Specyfikacja techniczna wykonania i odbioru robót budowlanych</w:t>
            </w:r>
          </w:p>
        </w:tc>
      </w:tr>
    </w:tbl>
    <w:p w14:paraId="6A3527FA" w14:textId="77777777" w:rsidR="00DE4B3C" w:rsidRDefault="00DE4B3C" w:rsidP="00DE4B3C">
      <w:pPr>
        <w:pStyle w:val="Default"/>
        <w:rPr>
          <w:rFonts w:ascii="Calibri" w:hAnsi="Calibri"/>
          <w:b/>
          <w:bCs/>
          <w:sz w:val="22"/>
          <w:szCs w:val="22"/>
        </w:rPr>
      </w:pPr>
    </w:p>
    <w:p w14:paraId="73E9EB63" w14:textId="3567CD20" w:rsidR="00DE4B3C" w:rsidRDefault="00DE4B3C" w:rsidP="00DE4B3C">
      <w:pPr>
        <w:pStyle w:val="Default"/>
        <w:rPr>
          <w:rFonts w:ascii="Calibri" w:hAnsi="Calibri"/>
          <w:b/>
          <w:bCs/>
          <w:sz w:val="22"/>
          <w:szCs w:val="22"/>
        </w:rPr>
      </w:pPr>
      <w:r>
        <w:rPr>
          <w:rFonts w:ascii="Calibri" w:hAnsi="Calibri"/>
          <w:b/>
          <w:bCs/>
          <w:sz w:val="22"/>
          <w:szCs w:val="22"/>
        </w:rPr>
        <w:t>Załączniki do SIWZ wspólne</w:t>
      </w:r>
    </w:p>
    <w:tbl>
      <w:tblPr>
        <w:tblpPr w:leftFromText="141" w:rightFromText="141" w:vertAnchor="text" w:horzAnchor="margin" w:tblpY="102"/>
        <w:tblW w:w="9202" w:type="dxa"/>
        <w:tblLayout w:type="fixed"/>
        <w:tblCellMar>
          <w:left w:w="10" w:type="dxa"/>
          <w:right w:w="10" w:type="dxa"/>
        </w:tblCellMar>
        <w:tblLook w:val="0000" w:firstRow="0" w:lastRow="0" w:firstColumn="0" w:lastColumn="0" w:noHBand="0" w:noVBand="0"/>
      </w:tblPr>
      <w:tblGrid>
        <w:gridCol w:w="1927"/>
        <w:gridCol w:w="7275"/>
      </w:tblGrid>
      <w:tr w:rsidR="00DE4B3C" w14:paraId="65289455" w14:textId="77777777" w:rsidTr="00DE4B3C">
        <w:trPr>
          <w:trHeight w:val="305"/>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DB8BEA" w14:textId="09C9828F" w:rsidR="00DE4B3C" w:rsidRPr="00534809" w:rsidRDefault="00DE4B3C" w:rsidP="00DE4B3C">
            <w:pPr>
              <w:pStyle w:val="Default"/>
              <w:jc w:val="both"/>
              <w:rPr>
                <w:rFonts w:ascii="Calibri" w:hAnsi="Calibri"/>
                <w:color w:val="000000" w:themeColor="text1"/>
                <w:sz w:val="18"/>
                <w:szCs w:val="18"/>
              </w:rPr>
            </w:pPr>
            <w:r w:rsidRPr="00534809">
              <w:rPr>
                <w:rFonts w:ascii="Calibri" w:hAnsi="Calibri"/>
                <w:color w:val="000000" w:themeColor="text1"/>
                <w:sz w:val="18"/>
                <w:szCs w:val="18"/>
              </w:rPr>
              <w:t xml:space="preserve">Załącznik nr </w:t>
            </w:r>
            <w:r w:rsidR="00534809">
              <w:rPr>
                <w:rFonts w:ascii="Calibri" w:hAnsi="Calibri"/>
                <w:color w:val="000000" w:themeColor="text1"/>
                <w:sz w:val="18"/>
                <w:szCs w:val="18"/>
              </w:rPr>
              <w:t>4</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935B76" w14:textId="77777777" w:rsidR="00DE4B3C" w:rsidRPr="00534809" w:rsidRDefault="00DE4B3C" w:rsidP="00DE4B3C">
            <w:pPr>
              <w:pStyle w:val="Default"/>
              <w:jc w:val="both"/>
              <w:rPr>
                <w:rFonts w:ascii="Calibri" w:hAnsi="Calibri"/>
                <w:color w:val="000000" w:themeColor="text1"/>
                <w:sz w:val="18"/>
                <w:szCs w:val="18"/>
              </w:rPr>
            </w:pPr>
            <w:r w:rsidRPr="00534809">
              <w:rPr>
                <w:rFonts w:ascii="Calibri" w:hAnsi="Calibri"/>
                <w:color w:val="000000" w:themeColor="text1"/>
                <w:sz w:val="18"/>
                <w:szCs w:val="18"/>
              </w:rPr>
              <w:t>Oświadczenie wykonawcy dotyczące przesłanek wykluczenia z postępowania.</w:t>
            </w:r>
          </w:p>
        </w:tc>
      </w:tr>
      <w:tr w:rsidR="00DE4B3C" w14:paraId="78428102" w14:textId="77777777" w:rsidTr="00DE4B3C">
        <w:trPr>
          <w:trHeight w:val="269"/>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CF723E" w14:textId="781347DB" w:rsidR="00DE4B3C" w:rsidRPr="00534809" w:rsidRDefault="00DE4B3C" w:rsidP="00DE4B3C">
            <w:pPr>
              <w:pStyle w:val="Default"/>
              <w:jc w:val="both"/>
              <w:rPr>
                <w:rFonts w:ascii="Calibri" w:hAnsi="Calibri"/>
                <w:color w:val="000000" w:themeColor="text1"/>
                <w:sz w:val="18"/>
                <w:szCs w:val="18"/>
              </w:rPr>
            </w:pPr>
            <w:r w:rsidRPr="00534809">
              <w:rPr>
                <w:rFonts w:ascii="Calibri" w:hAnsi="Calibri"/>
                <w:color w:val="000000" w:themeColor="text1"/>
                <w:sz w:val="18"/>
                <w:szCs w:val="18"/>
              </w:rPr>
              <w:t xml:space="preserve">Załącznik nr </w:t>
            </w:r>
            <w:r w:rsidR="00534809">
              <w:rPr>
                <w:rFonts w:ascii="Calibri" w:hAnsi="Calibri"/>
                <w:color w:val="000000" w:themeColor="text1"/>
                <w:sz w:val="18"/>
                <w:szCs w:val="18"/>
              </w:rPr>
              <w:t>5</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15EADE9" w14:textId="77777777" w:rsidR="00DE4B3C" w:rsidRPr="00534809" w:rsidRDefault="00DE4B3C" w:rsidP="00DE4B3C">
            <w:pPr>
              <w:pStyle w:val="Default"/>
              <w:jc w:val="both"/>
              <w:rPr>
                <w:rFonts w:ascii="Calibri" w:hAnsi="Calibri"/>
                <w:color w:val="000000" w:themeColor="text1"/>
                <w:sz w:val="18"/>
                <w:szCs w:val="18"/>
              </w:rPr>
            </w:pPr>
            <w:r w:rsidRPr="00534809">
              <w:rPr>
                <w:rFonts w:ascii="Calibri" w:hAnsi="Calibri"/>
                <w:color w:val="000000" w:themeColor="text1"/>
                <w:sz w:val="18"/>
                <w:szCs w:val="18"/>
              </w:rPr>
              <w:t>Oświadczenie wykonawcy dotyczące spełniania warunków udziału w postępowaniu.</w:t>
            </w:r>
          </w:p>
        </w:tc>
      </w:tr>
      <w:tr w:rsidR="00DE4B3C" w14:paraId="7275E1B6" w14:textId="77777777" w:rsidTr="00DE4B3C">
        <w:trPr>
          <w:trHeight w:val="276"/>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5C20DD" w14:textId="4112913A" w:rsidR="00DE4B3C" w:rsidRPr="00534809" w:rsidRDefault="00DE4B3C" w:rsidP="00DE4B3C">
            <w:pPr>
              <w:pStyle w:val="Default"/>
              <w:jc w:val="both"/>
              <w:rPr>
                <w:rFonts w:ascii="Calibri" w:eastAsia="Verdana,Bold" w:hAnsi="Calibri"/>
                <w:color w:val="000000" w:themeColor="text1"/>
                <w:sz w:val="18"/>
                <w:szCs w:val="18"/>
              </w:rPr>
            </w:pPr>
            <w:r w:rsidRPr="00534809">
              <w:rPr>
                <w:rFonts w:ascii="Calibri" w:eastAsia="Verdana,Bold" w:hAnsi="Calibri"/>
                <w:color w:val="000000" w:themeColor="text1"/>
                <w:sz w:val="18"/>
                <w:szCs w:val="18"/>
              </w:rPr>
              <w:t xml:space="preserve">Załącznik nr </w:t>
            </w:r>
            <w:r w:rsidR="00534809">
              <w:rPr>
                <w:rFonts w:ascii="Calibri" w:eastAsia="Verdana,Bold" w:hAnsi="Calibri"/>
                <w:color w:val="000000" w:themeColor="text1"/>
                <w:sz w:val="18"/>
                <w:szCs w:val="18"/>
              </w:rPr>
              <w:t>6</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6590EF" w14:textId="77777777" w:rsidR="00DE4B3C" w:rsidRPr="00534809" w:rsidRDefault="00DE4B3C" w:rsidP="00DE4B3C">
            <w:pPr>
              <w:pStyle w:val="Default"/>
              <w:jc w:val="both"/>
              <w:rPr>
                <w:color w:val="000000" w:themeColor="text1"/>
              </w:rPr>
            </w:pPr>
            <w:r w:rsidRPr="00534809">
              <w:rPr>
                <w:rFonts w:ascii="Calibri" w:hAnsi="Calibri"/>
                <w:bCs/>
                <w:color w:val="000000" w:themeColor="text1"/>
                <w:sz w:val="18"/>
                <w:szCs w:val="18"/>
              </w:rPr>
              <w:t>Oświadczenie o przynależności lub braku przynależności do tej samej grupy kapitałowej</w:t>
            </w:r>
            <w:r w:rsidRPr="00534809">
              <w:rPr>
                <w:rFonts w:ascii="Calibri" w:hAnsi="Calibri"/>
                <w:b/>
                <w:color w:val="000000" w:themeColor="text1"/>
                <w:sz w:val="18"/>
                <w:szCs w:val="18"/>
              </w:rPr>
              <w:t>.</w:t>
            </w:r>
          </w:p>
        </w:tc>
      </w:tr>
      <w:tr w:rsidR="00DE4B3C" w14:paraId="062C7D46" w14:textId="77777777" w:rsidTr="00DE4B3C">
        <w:trPr>
          <w:trHeight w:val="281"/>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60E87F" w14:textId="7863518B" w:rsidR="00DE4B3C" w:rsidRPr="00534809" w:rsidRDefault="00DE4B3C" w:rsidP="00DE4B3C">
            <w:pPr>
              <w:pStyle w:val="Default"/>
              <w:jc w:val="both"/>
              <w:rPr>
                <w:rFonts w:ascii="Calibri" w:eastAsia="Verdana,Bold" w:hAnsi="Calibri"/>
                <w:color w:val="000000" w:themeColor="text1"/>
                <w:sz w:val="18"/>
                <w:szCs w:val="18"/>
              </w:rPr>
            </w:pPr>
            <w:r w:rsidRPr="00534809">
              <w:rPr>
                <w:rFonts w:ascii="Calibri" w:eastAsia="Verdana,Bold" w:hAnsi="Calibri"/>
                <w:color w:val="000000" w:themeColor="text1"/>
                <w:sz w:val="18"/>
                <w:szCs w:val="18"/>
              </w:rPr>
              <w:t>Załącznik nr</w:t>
            </w:r>
            <w:r w:rsidR="00534809">
              <w:rPr>
                <w:rFonts w:ascii="Calibri" w:eastAsia="Verdana,Bold" w:hAnsi="Calibri"/>
                <w:color w:val="000000" w:themeColor="text1"/>
                <w:sz w:val="18"/>
                <w:szCs w:val="18"/>
              </w:rPr>
              <w:t xml:space="preserve"> 7</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C420D6" w14:textId="77777777" w:rsidR="00DE4B3C" w:rsidRPr="00534809" w:rsidRDefault="00DE4B3C" w:rsidP="00DE4B3C">
            <w:pPr>
              <w:pStyle w:val="Default"/>
              <w:jc w:val="both"/>
              <w:rPr>
                <w:rFonts w:ascii="Calibri" w:hAnsi="Calibri"/>
                <w:bCs/>
                <w:color w:val="000000" w:themeColor="text1"/>
                <w:sz w:val="18"/>
                <w:szCs w:val="18"/>
              </w:rPr>
            </w:pPr>
            <w:r w:rsidRPr="00534809">
              <w:rPr>
                <w:rFonts w:ascii="Calibri" w:hAnsi="Calibri"/>
                <w:bCs/>
                <w:color w:val="000000" w:themeColor="text1"/>
                <w:sz w:val="18"/>
                <w:szCs w:val="18"/>
              </w:rPr>
              <w:t>Wykaz robót budowlanych wykonanych w  okresie ostatnich pięciu lat przed upływem terminu składania ofert, a jeżeli okres prowadzenia działalności jest krótszy – w tym okresie</w:t>
            </w:r>
          </w:p>
        </w:tc>
      </w:tr>
      <w:tr w:rsidR="00DE4B3C" w14:paraId="53F786EE" w14:textId="77777777" w:rsidTr="00DE4B3C">
        <w:trPr>
          <w:trHeight w:val="286"/>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CE9D80" w14:textId="42BFCCA3" w:rsidR="00DE4B3C" w:rsidRPr="00534809" w:rsidRDefault="00DE4B3C" w:rsidP="00DE4B3C">
            <w:pPr>
              <w:pStyle w:val="Default"/>
              <w:jc w:val="both"/>
              <w:rPr>
                <w:rFonts w:ascii="Calibri" w:hAnsi="Calibri"/>
                <w:color w:val="000000" w:themeColor="text1"/>
                <w:sz w:val="18"/>
                <w:szCs w:val="18"/>
              </w:rPr>
            </w:pPr>
            <w:r w:rsidRPr="00534809">
              <w:rPr>
                <w:rFonts w:ascii="Calibri" w:hAnsi="Calibri"/>
                <w:color w:val="000000" w:themeColor="text1"/>
                <w:sz w:val="18"/>
                <w:szCs w:val="18"/>
              </w:rPr>
              <w:t xml:space="preserve">Załącznik nr </w:t>
            </w:r>
            <w:r w:rsidR="00534809">
              <w:rPr>
                <w:rFonts w:ascii="Calibri" w:hAnsi="Calibri"/>
                <w:color w:val="000000" w:themeColor="text1"/>
                <w:sz w:val="18"/>
                <w:szCs w:val="18"/>
              </w:rPr>
              <w:t>8</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7D24BF" w14:textId="77777777" w:rsidR="00DE4B3C" w:rsidRPr="00534809" w:rsidRDefault="00DE4B3C" w:rsidP="00DE4B3C">
            <w:pPr>
              <w:pStyle w:val="Default"/>
              <w:jc w:val="both"/>
              <w:rPr>
                <w:rFonts w:ascii="Calibri" w:hAnsi="Calibri"/>
                <w:bCs/>
                <w:color w:val="000000" w:themeColor="text1"/>
                <w:sz w:val="18"/>
                <w:szCs w:val="18"/>
              </w:rPr>
            </w:pPr>
            <w:r w:rsidRPr="00534809">
              <w:rPr>
                <w:rFonts w:ascii="Calibri" w:hAnsi="Calibri"/>
                <w:bCs/>
                <w:color w:val="000000" w:themeColor="text1"/>
                <w:sz w:val="18"/>
                <w:szCs w:val="18"/>
              </w:rPr>
              <w:t>Wykaz osób</w:t>
            </w:r>
          </w:p>
        </w:tc>
      </w:tr>
      <w:tr w:rsidR="00DE4B3C" w14:paraId="6A1BFCB3" w14:textId="77777777" w:rsidTr="00DE4B3C">
        <w:trPr>
          <w:trHeight w:val="286"/>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00469B" w14:textId="377374F5" w:rsidR="00DE4B3C" w:rsidRPr="00534809" w:rsidRDefault="00DE4B3C" w:rsidP="00DE4B3C">
            <w:pPr>
              <w:pStyle w:val="Default"/>
              <w:jc w:val="both"/>
              <w:rPr>
                <w:rFonts w:ascii="Calibri" w:hAnsi="Calibri"/>
                <w:color w:val="000000" w:themeColor="text1"/>
                <w:sz w:val="18"/>
                <w:szCs w:val="18"/>
              </w:rPr>
            </w:pPr>
            <w:r w:rsidRPr="00534809">
              <w:rPr>
                <w:rFonts w:ascii="Calibri" w:hAnsi="Calibri"/>
                <w:color w:val="000000" w:themeColor="text1"/>
                <w:sz w:val="18"/>
                <w:szCs w:val="18"/>
              </w:rPr>
              <w:t xml:space="preserve">Załącznik nr </w:t>
            </w:r>
            <w:r w:rsidR="00534809">
              <w:rPr>
                <w:rFonts w:ascii="Calibri" w:hAnsi="Calibri"/>
                <w:color w:val="000000" w:themeColor="text1"/>
                <w:sz w:val="18"/>
                <w:szCs w:val="18"/>
              </w:rPr>
              <w:t>9</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A18299" w14:textId="358CEC18" w:rsidR="00DE4B3C" w:rsidRPr="00534809" w:rsidRDefault="00DE4B3C" w:rsidP="00DE4B3C">
            <w:pPr>
              <w:pStyle w:val="Default"/>
              <w:jc w:val="both"/>
              <w:rPr>
                <w:rFonts w:ascii="Calibri" w:hAnsi="Calibri"/>
                <w:color w:val="000000" w:themeColor="text1"/>
                <w:sz w:val="18"/>
                <w:szCs w:val="18"/>
              </w:rPr>
            </w:pPr>
            <w:r w:rsidRPr="00534809">
              <w:rPr>
                <w:rFonts w:ascii="Calibri" w:hAnsi="Calibri"/>
                <w:color w:val="000000" w:themeColor="text1"/>
                <w:sz w:val="18"/>
                <w:szCs w:val="18"/>
              </w:rPr>
              <w:t>Formularz oferty</w:t>
            </w:r>
            <w:r w:rsidR="00534809" w:rsidRPr="00534809">
              <w:rPr>
                <w:rFonts w:ascii="Calibri" w:hAnsi="Calibri"/>
                <w:color w:val="000000" w:themeColor="text1"/>
                <w:sz w:val="18"/>
                <w:szCs w:val="18"/>
              </w:rPr>
              <w:t xml:space="preserve"> – należy zwrócić uwagę na fakt podzielenia załącznika na część 1 i 2</w:t>
            </w:r>
          </w:p>
        </w:tc>
      </w:tr>
    </w:tbl>
    <w:p w14:paraId="1F7B9A1E" w14:textId="77777777" w:rsidR="00667B76" w:rsidRDefault="00667B76">
      <w:pPr>
        <w:pStyle w:val="Standard"/>
        <w:jc w:val="center"/>
        <w:rPr>
          <w:rFonts w:ascii="Calibri" w:hAnsi="Calibri"/>
          <w:b/>
          <w:bCs/>
          <w:color w:val="000000"/>
          <w:sz w:val="28"/>
          <w:szCs w:val="28"/>
        </w:rPr>
      </w:pPr>
    </w:p>
    <w:p w14:paraId="63D44617" w14:textId="77777777" w:rsidR="00667B76" w:rsidRDefault="00667B76">
      <w:pPr>
        <w:pStyle w:val="Default"/>
        <w:rPr>
          <w:rFonts w:ascii="Calibri" w:hAnsi="Calibri"/>
          <w:b/>
          <w:bCs/>
          <w:sz w:val="22"/>
          <w:szCs w:val="22"/>
        </w:rPr>
      </w:pPr>
    </w:p>
    <w:p w14:paraId="6191CE59" w14:textId="77777777" w:rsidR="00667B76" w:rsidRDefault="00667B76">
      <w:pPr>
        <w:pStyle w:val="Standard"/>
        <w:jc w:val="center"/>
        <w:rPr>
          <w:rFonts w:ascii="Calibri" w:hAnsi="Calibri"/>
          <w:b/>
          <w:bCs/>
          <w:color w:val="000000"/>
          <w:sz w:val="26"/>
          <w:szCs w:val="26"/>
        </w:rPr>
      </w:pPr>
    </w:p>
    <w:p w14:paraId="31A61F0C" w14:textId="77777777" w:rsidR="00667B76" w:rsidRDefault="00667B76">
      <w:pPr>
        <w:pStyle w:val="Standard"/>
        <w:jc w:val="center"/>
        <w:rPr>
          <w:rFonts w:ascii="Calibri" w:hAnsi="Calibri"/>
          <w:b/>
          <w:bCs/>
          <w:color w:val="000000"/>
          <w:sz w:val="26"/>
          <w:szCs w:val="26"/>
        </w:rPr>
      </w:pPr>
    </w:p>
    <w:p w14:paraId="4D01ECB8" w14:textId="77777777" w:rsidR="00667B76" w:rsidRDefault="00667B76">
      <w:pPr>
        <w:pStyle w:val="Standard"/>
        <w:jc w:val="center"/>
        <w:rPr>
          <w:rFonts w:ascii="Calibri" w:hAnsi="Calibri"/>
          <w:b/>
          <w:bCs/>
          <w:color w:val="000000"/>
          <w:sz w:val="26"/>
          <w:szCs w:val="26"/>
        </w:rPr>
      </w:pPr>
    </w:p>
    <w:p w14:paraId="5DE3351F" w14:textId="77777777" w:rsidR="00667B76" w:rsidRDefault="00667B76">
      <w:pPr>
        <w:pStyle w:val="Standard"/>
        <w:jc w:val="center"/>
        <w:rPr>
          <w:rFonts w:ascii="Calibri" w:hAnsi="Calibri"/>
          <w:b/>
          <w:bCs/>
          <w:color w:val="000000"/>
          <w:sz w:val="26"/>
          <w:szCs w:val="26"/>
        </w:rPr>
      </w:pPr>
    </w:p>
    <w:p w14:paraId="7079BDC6" w14:textId="77777777" w:rsidR="00667B76" w:rsidRDefault="00667B76">
      <w:pPr>
        <w:pStyle w:val="Standard"/>
        <w:jc w:val="center"/>
        <w:rPr>
          <w:rFonts w:ascii="Calibri" w:hAnsi="Calibri"/>
          <w:b/>
          <w:bCs/>
          <w:color w:val="000000"/>
          <w:sz w:val="26"/>
          <w:szCs w:val="26"/>
        </w:rPr>
      </w:pPr>
    </w:p>
    <w:p w14:paraId="09725B21" w14:textId="77777777" w:rsidR="00667B76" w:rsidRDefault="00667B76">
      <w:pPr>
        <w:pStyle w:val="Standard"/>
        <w:jc w:val="center"/>
        <w:rPr>
          <w:rFonts w:ascii="Calibri" w:hAnsi="Calibri"/>
          <w:b/>
          <w:bCs/>
          <w:color w:val="000000"/>
          <w:sz w:val="26"/>
          <w:szCs w:val="26"/>
        </w:rPr>
      </w:pPr>
    </w:p>
    <w:p w14:paraId="031EC0C2" w14:textId="77777777" w:rsidR="00667B76" w:rsidRDefault="00667B76">
      <w:pPr>
        <w:pStyle w:val="Standard"/>
        <w:jc w:val="center"/>
        <w:rPr>
          <w:rFonts w:ascii="Calibri" w:hAnsi="Calibri"/>
          <w:b/>
          <w:bCs/>
          <w:color w:val="000000"/>
          <w:sz w:val="26"/>
          <w:szCs w:val="26"/>
        </w:rPr>
      </w:pPr>
    </w:p>
    <w:p w14:paraId="4DD575B1" w14:textId="77777777" w:rsidR="00667B76" w:rsidRDefault="00667B76">
      <w:pPr>
        <w:pStyle w:val="Standard"/>
        <w:jc w:val="center"/>
        <w:rPr>
          <w:rFonts w:ascii="Calibri" w:hAnsi="Calibri"/>
          <w:b/>
          <w:bCs/>
          <w:color w:val="000000"/>
          <w:sz w:val="26"/>
          <w:szCs w:val="26"/>
        </w:rPr>
      </w:pPr>
    </w:p>
    <w:p w14:paraId="1110EF62" w14:textId="77777777" w:rsidR="00667B76" w:rsidRDefault="00667B76">
      <w:pPr>
        <w:pStyle w:val="Standard"/>
        <w:jc w:val="center"/>
        <w:rPr>
          <w:rFonts w:ascii="Calibri" w:hAnsi="Calibri"/>
          <w:b/>
          <w:bCs/>
          <w:color w:val="000000"/>
          <w:sz w:val="26"/>
          <w:szCs w:val="26"/>
        </w:rPr>
      </w:pPr>
    </w:p>
    <w:p w14:paraId="51BC322E" w14:textId="77777777" w:rsidR="00667B76" w:rsidRDefault="00667B76">
      <w:pPr>
        <w:pStyle w:val="Standard"/>
        <w:jc w:val="center"/>
        <w:rPr>
          <w:rFonts w:ascii="Calibri" w:hAnsi="Calibri"/>
          <w:b/>
          <w:bCs/>
          <w:color w:val="000000"/>
          <w:sz w:val="26"/>
          <w:szCs w:val="26"/>
        </w:rPr>
      </w:pPr>
    </w:p>
    <w:p w14:paraId="3BDDF5AA" w14:textId="77777777" w:rsidR="00667B76" w:rsidRDefault="00667B76">
      <w:pPr>
        <w:pStyle w:val="Standard"/>
        <w:jc w:val="center"/>
        <w:rPr>
          <w:rFonts w:ascii="Calibri" w:hAnsi="Calibri"/>
          <w:b/>
          <w:bCs/>
          <w:color w:val="000000"/>
          <w:sz w:val="26"/>
          <w:szCs w:val="26"/>
        </w:rPr>
      </w:pPr>
    </w:p>
    <w:p w14:paraId="4D264443" w14:textId="77777777" w:rsidR="00667B76" w:rsidRDefault="00667B76">
      <w:pPr>
        <w:pStyle w:val="Standard"/>
        <w:jc w:val="center"/>
        <w:rPr>
          <w:rFonts w:ascii="Calibri" w:hAnsi="Calibri"/>
          <w:b/>
          <w:bCs/>
          <w:color w:val="000000"/>
          <w:sz w:val="26"/>
          <w:szCs w:val="26"/>
        </w:rPr>
      </w:pPr>
    </w:p>
    <w:p w14:paraId="50159F72" w14:textId="77777777" w:rsidR="00667B76" w:rsidRDefault="00667B76">
      <w:pPr>
        <w:pStyle w:val="Standard"/>
        <w:jc w:val="center"/>
        <w:rPr>
          <w:rFonts w:ascii="Calibri" w:hAnsi="Calibri"/>
          <w:b/>
          <w:bCs/>
          <w:color w:val="000000"/>
          <w:sz w:val="26"/>
          <w:szCs w:val="26"/>
        </w:rPr>
      </w:pPr>
    </w:p>
    <w:p w14:paraId="6892C1D6" w14:textId="77777777" w:rsidR="00667B76" w:rsidRDefault="00667B76">
      <w:pPr>
        <w:pStyle w:val="Standard"/>
        <w:jc w:val="center"/>
        <w:rPr>
          <w:rFonts w:ascii="Calibri" w:hAnsi="Calibri"/>
          <w:b/>
          <w:bCs/>
          <w:color w:val="000000"/>
          <w:sz w:val="26"/>
          <w:szCs w:val="26"/>
        </w:rPr>
      </w:pPr>
    </w:p>
    <w:p w14:paraId="61231E62" w14:textId="77777777" w:rsidR="00667B76" w:rsidRDefault="00667B76">
      <w:pPr>
        <w:pStyle w:val="Standard"/>
        <w:jc w:val="center"/>
        <w:rPr>
          <w:rFonts w:ascii="Calibri" w:hAnsi="Calibri"/>
          <w:b/>
          <w:bCs/>
          <w:color w:val="000000"/>
          <w:sz w:val="26"/>
          <w:szCs w:val="26"/>
        </w:rPr>
      </w:pPr>
    </w:p>
    <w:p w14:paraId="1B51882B" w14:textId="77777777" w:rsidR="00667B76" w:rsidRDefault="00667B76">
      <w:pPr>
        <w:pStyle w:val="Standard"/>
        <w:jc w:val="center"/>
        <w:rPr>
          <w:rFonts w:ascii="Calibri" w:hAnsi="Calibri"/>
          <w:b/>
          <w:bCs/>
          <w:color w:val="000000"/>
          <w:sz w:val="26"/>
          <w:szCs w:val="26"/>
        </w:rPr>
      </w:pPr>
    </w:p>
    <w:p w14:paraId="21E1A90C" w14:textId="77777777" w:rsidR="00667B76" w:rsidRDefault="00667B76">
      <w:pPr>
        <w:pStyle w:val="Standard"/>
        <w:jc w:val="center"/>
        <w:rPr>
          <w:rFonts w:ascii="Calibri" w:hAnsi="Calibri"/>
          <w:b/>
          <w:bCs/>
          <w:color w:val="000000"/>
          <w:sz w:val="26"/>
          <w:szCs w:val="26"/>
        </w:rPr>
      </w:pPr>
    </w:p>
    <w:p w14:paraId="691EF983" w14:textId="77777777" w:rsidR="00667B76" w:rsidRDefault="00667B76">
      <w:pPr>
        <w:pStyle w:val="Standard"/>
        <w:jc w:val="center"/>
        <w:rPr>
          <w:rFonts w:ascii="Calibri" w:hAnsi="Calibri"/>
          <w:b/>
          <w:bCs/>
          <w:color w:val="000000"/>
          <w:sz w:val="26"/>
          <w:szCs w:val="26"/>
        </w:rPr>
      </w:pPr>
    </w:p>
    <w:p w14:paraId="645713B8" w14:textId="77777777" w:rsidR="00667B76" w:rsidRDefault="00667B76">
      <w:pPr>
        <w:pStyle w:val="Standard"/>
        <w:jc w:val="center"/>
        <w:rPr>
          <w:rFonts w:ascii="Calibri" w:hAnsi="Calibri"/>
          <w:b/>
          <w:bCs/>
          <w:color w:val="000000"/>
          <w:sz w:val="26"/>
          <w:szCs w:val="26"/>
        </w:rPr>
      </w:pPr>
    </w:p>
    <w:p w14:paraId="7B9C60B8" w14:textId="77777777" w:rsidR="00667B76" w:rsidRDefault="00667B76">
      <w:pPr>
        <w:pStyle w:val="Standard"/>
        <w:jc w:val="center"/>
        <w:rPr>
          <w:rFonts w:ascii="Calibri" w:hAnsi="Calibri"/>
          <w:b/>
          <w:bCs/>
          <w:color w:val="000000"/>
          <w:sz w:val="26"/>
          <w:szCs w:val="26"/>
        </w:rPr>
      </w:pPr>
    </w:p>
    <w:p w14:paraId="39375BBE" w14:textId="77777777" w:rsidR="00667B76" w:rsidRDefault="00667B76">
      <w:pPr>
        <w:pStyle w:val="Standard"/>
        <w:jc w:val="center"/>
        <w:rPr>
          <w:rFonts w:ascii="Calibri" w:hAnsi="Calibri"/>
          <w:b/>
          <w:bCs/>
          <w:color w:val="000000"/>
          <w:sz w:val="26"/>
          <w:szCs w:val="26"/>
        </w:rPr>
      </w:pPr>
    </w:p>
    <w:p w14:paraId="1BC76D41" w14:textId="77777777" w:rsidR="00667B76" w:rsidRDefault="00667B76">
      <w:pPr>
        <w:pStyle w:val="Standard"/>
        <w:jc w:val="center"/>
        <w:rPr>
          <w:rFonts w:ascii="Calibri" w:hAnsi="Calibri"/>
          <w:b/>
          <w:bCs/>
          <w:color w:val="000000"/>
          <w:sz w:val="26"/>
          <w:szCs w:val="26"/>
        </w:rPr>
      </w:pPr>
    </w:p>
    <w:p w14:paraId="4CB7194D" w14:textId="77777777" w:rsidR="00667B76" w:rsidRDefault="00667B76">
      <w:pPr>
        <w:pStyle w:val="Standard"/>
        <w:jc w:val="center"/>
        <w:rPr>
          <w:rFonts w:ascii="Calibri" w:hAnsi="Calibri"/>
          <w:b/>
          <w:bCs/>
          <w:color w:val="000000"/>
          <w:sz w:val="26"/>
          <w:szCs w:val="26"/>
        </w:rPr>
      </w:pPr>
    </w:p>
    <w:p w14:paraId="031A4FFB" w14:textId="77777777" w:rsidR="00667B76" w:rsidRDefault="008655B7">
      <w:pPr>
        <w:pStyle w:val="Standard"/>
        <w:jc w:val="center"/>
        <w:rPr>
          <w:rFonts w:ascii="Calibri" w:hAnsi="Calibri"/>
          <w:b/>
          <w:bCs/>
          <w:color w:val="000000"/>
          <w:sz w:val="26"/>
          <w:szCs w:val="26"/>
        </w:rPr>
      </w:pPr>
      <w:r>
        <w:rPr>
          <w:rFonts w:ascii="Calibri" w:hAnsi="Calibri"/>
          <w:b/>
          <w:bCs/>
          <w:color w:val="000000"/>
          <w:sz w:val="26"/>
          <w:szCs w:val="26"/>
        </w:rPr>
        <w:lastRenderedPageBreak/>
        <w:t>ROZDZIAŁ I</w:t>
      </w:r>
    </w:p>
    <w:p w14:paraId="237AFFC4" w14:textId="77777777" w:rsidR="00667B76" w:rsidRDefault="00667B76">
      <w:pPr>
        <w:pStyle w:val="Default"/>
        <w:tabs>
          <w:tab w:val="left" w:pos="0"/>
        </w:tabs>
        <w:jc w:val="center"/>
        <w:rPr>
          <w:rFonts w:ascii="Calibri" w:hAnsi="Calibri"/>
          <w:b/>
          <w:bCs/>
          <w:sz w:val="26"/>
          <w:szCs w:val="26"/>
        </w:rPr>
      </w:pPr>
    </w:p>
    <w:p w14:paraId="40B2C2CB" w14:textId="77777777" w:rsidR="00667B76" w:rsidRDefault="008655B7">
      <w:pPr>
        <w:pStyle w:val="Standard"/>
        <w:spacing w:line="360" w:lineRule="auto"/>
        <w:jc w:val="center"/>
        <w:rPr>
          <w:rFonts w:ascii="Calibri" w:hAnsi="Calibri"/>
          <w:b/>
          <w:bCs/>
          <w:color w:val="000000"/>
          <w:sz w:val="26"/>
          <w:szCs w:val="26"/>
        </w:rPr>
      </w:pPr>
      <w:r>
        <w:rPr>
          <w:rFonts w:ascii="Calibri" w:hAnsi="Calibri"/>
          <w:b/>
          <w:bCs/>
          <w:color w:val="000000"/>
          <w:sz w:val="26"/>
          <w:szCs w:val="26"/>
        </w:rPr>
        <w:t>INSTRUKCJA DLA WYKONAWCY</w:t>
      </w:r>
    </w:p>
    <w:p w14:paraId="24E7C641" w14:textId="77777777" w:rsidR="00667B76" w:rsidRDefault="008655B7" w:rsidP="00831A28">
      <w:pPr>
        <w:pStyle w:val="Default"/>
        <w:numPr>
          <w:ilvl w:val="0"/>
          <w:numId w:val="128"/>
        </w:numPr>
        <w:ind w:left="0" w:firstLine="0"/>
        <w:rPr>
          <w:rFonts w:ascii="Calibri" w:hAnsi="Calibri"/>
          <w:b/>
          <w:bCs/>
        </w:rPr>
      </w:pPr>
      <w:r>
        <w:rPr>
          <w:rFonts w:ascii="Calibri" w:hAnsi="Calibri"/>
          <w:b/>
          <w:bCs/>
        </w:rPr>
        <w:t>Nazwa oraz adres zamawiającego.</w:t>
      </w:r>
    </w:p>
    <w:p w14:paraId="6AAD83A7" w14:textId="77777777" w:rsidR="00667B76" w:rsidRDefault="00667B76">
      <w:pPr>
        <w:pStyle w:val="Default"/>
        <w:ind w:left="720"/>
        <w:rPr>
          <w:rFonts w:ascii="Calibri" w:hAnsi="Calibri"/>
          <w:b/>
          <w:bCs/>
          <w:sz w:val="22"/>
          <w:szCs w:val="22"/>
        </w:rPr>
      </w:pPr>
    </w:p>
    <w:p w14:paraId="1DA087EB" w14:textId="77777777" w:rsidR="00667B76" w:rsidRDefault="008655B7">
      <w:pPr>
        <w:pStyle w:val="Default"/>
        <w:ind w:left="720"/>
      </w:pPr>
      <w:r>
        <w:rPr>
          <w:rFonts w:ascii="Calibri" w:hAnsi="Calibri"/>
          <w:sz w:val="22"/>
          <w:szCs w:val="22"/>
        </w:rPr>
        <w:t xml:space="preserve">nazwa: </w:t>
      </w:r>
      <w:r>
        <w:rPr>
          <w:rFonts w:ascii="Calibri" w:hAnsi="Calibri"/>
          <w:sz w:val="22"/>
          <w:szCs w:val="22"/>
        </w:rPr>
        <w:tab/>
        <w:t xml:space="preserve">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b/>
          <w:bCs/>
          <w:sz w:val="22"/>
          <w:szCs w:val="22"/>
        </w:rPr>
        <w:t>Związek Gmin Zagłębia Miedziowego</w:t>
      </w:r>
    </w:p>
    <w:p w14:paraId="328B0B94" w14:textId="77777777" w:rsidR="00667B76" w:rsidRDefault="008655B7">
      <w:pPr>
        <w:pStyle w:val="Default"/>
        <w:ind w:firstLine="708"/>
        <w:rPr>
          <w:rFonts w:ascii="Calibri" w:hAnsi="Calibri"/>
          <w:sz w:val="22"/>
          <w:szCs w:val="22"/>
        </w:rPr>
      </w:pPr>
      <w:r>
        <w:rPr>
          <w:rFonts w:ascii="Calibri" w:hAnsi="Calibri"/>
          <w:sz w:val="22"/>
          <w:szCs w:val="22"/>
        </w:rPr>
        <w:t xml:space="preserve">adres:   </w:t>
      </w:r>
      <w:r>
        <w:rPr>
          <w:rFonts w:ascii="Calibri" w:hAnsi="Calibri"/>
          <w:sz w:val="22"/>
          <w:szCs w:val="22"/>
        </w:rPr>
        <w:tab/>
        <w:t xml:space="preserve">                           </w:t>
      </w:r>
      <w:r>
        <w:rPr>
          <w:rFonts w:ascii="Calibri" w:hAnsi="Calibri"/>
          <w:sz w:val="22"/>
          <w:szCs w:val="22"/>
        </w:rPr>
        <w:tab/>
        <w:t xml:space="preserve"> </w:t>
      </w:r>
      <w:r>
        <w:rPr>
          <w:rFonts w:ascii="Calibri" w:hAnsi="Calibri"/>
          <w:sz w:val="22"/>
          <w:szCs w:val="22"/>
        </w:rPr>
        <w:tab/>
      </w:r>
      <w:r>
        <w:rPr>
          <w:rFonts w:ascii="Calibri" w:hAnsi="Calibri"/>
          <w:sz w:val="22"/>
          <w:szCs w:val="22"/>
        </w:rPr>
        <w:tab/>
        <w:t>ul. Mała 1</w:t>
      </w:r>
    </w:p>
    <w:p w14:paraId="1B47F200" w14:textId="1ECD7608" w:rsidR="00667B76" w:rsidRDefault="008655B7">
      <w:pPr>
        <w:pStyle w:val="Default"/>
        <w:ind w:left="3545" w:firstLine="709"/>
        <w:rPr>
          <w:rFonts w:ascii="Calibri" w:hAnsi="Calibri"/>
          <w:sz w:val="22"/>
          <w:szCs w:val="22"/>
        </w:rPr>
      </w:pPr>
      <w:r>
        <w:rPr>
          <w:rFonts w:ascii="Calibri" w:hAnsi="Calibri"/>
          <w:sz w:val="22"/>
          <w:szCs w:val="22"/>
        </w:rPr>
        <w:t>59-1</w:t>
      </w:r>
      <w:r w:rsidR="000B3FFC">
        <w:rPr>
          <w:rFonts w:ascii="Calibri" w:hAnsi="Calibri"/>
          <w:sz w:val="22"/>
          <w:szCs w:val="22"/>
        </w:rPr>
        <w:t>0</w:t>
      </w:r>
      <w:r w:rsidR="00896412">
        <w:rPr>
          <w:rFonts w:ascii="Calibri" w:hAnsi="Calibri"/>
          <w:sz w:val="22"/>
          <w:szCs w:val="22"/>
        </w:rPr>
        <w:t>0</w:t>
      </w:r>
      <w:r w:rsidR="000B3FFC">
        <w:rPr>
          <w:rFonts w:ascii="Calibri" w:hAnsi="Calibri"/>
          <w:sz w:val="22"/>
          <w:szCs w:val="22"/>
        </w:rPr>
        <w:t xml:space="preserve"> Polkowice</w:t>
      </w:r>
    </w:p>
    <w:p w14:paraId="321BBD8C" w14:textId="77777777" w:rsidR="00667B76" w:rsidRDefault="008655B7">
      <w:pPr>
        <w:pStyle w:val="Default"/>
        <w:ind w:left="1416" w:firstLine="708"/>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powiat polkowicki, woj. dolnośląskie</w:t>
      </w:r>
    </w:p>
    <w:p w14:paraId="6D436BA3" w14:textId="77777777" w:rsidR="00667B76" w:rsidRDefault="00667B76">
      <w:pPr>
        <w:pStyle w:val="Default"/>
        <w:rPr>
          <w:rFonts w:ascii="Calibri" w:hAnsi="Calibri"/>
          <w:sz w:val="22"/>
          <w:szCs w:val="22"/>
        </w:rPr>
      </w:pPr>
    </w:p>
    <w:p w14:paraId="4E854CDE" w14:textId="77777777" w:rsidR="00667B76" w:rsidRDefault="008655B7">
      <w:pPr>
        <w:pStyle w:val="Default"/>
        <w:ind w:left="720"/>
        <w:jc w:val="both"/>
        <w:rPr>
          <w:rFonts w:ascii="Calibri" w:hAnsi="Calibri"/>
          <w:sz w:val="22"/>
          <w:szCs w:val="22"/>
        </w:rPr>
      </w:pPr>
      <w:r>
        <w:rPr>
          <w:rFonts w:ascii="Calibri" w:hAnsi="Calibri"/>
          <w:sz w:val="22"/>
          <w:szCs w:val="22"/>
        </w:rPr>
        <w:t xml:space="preserve">adres do korespondencji:  </w:t>
      </w:r>
      <w:r>
        <w:rPr>
          <w:rFonts w:ascii="Calibri" w:hAnsi="Calibri"/>
          <w:sz w:val="22"/>
          <w:szCs w:val="22"/>
        </w:rPr>
        <w:tab/>
      </w:r>
      <w:r>
        <w:rPr>
          <w:rFonts w:ascii="Calibri" w:hAnsi="Calibri"/>
          <w:sz w:val="22"/>
          <w:szCs w:val="22"/>
        </w:rPr>
        <w:tab/>
        <w:t>jak wyżej</w:t>
      </w:r>
    </w:p>
    <w:p w14:paraId="6AE2B5D7" w14:textId="77777777" w:rsidR="00667B76" w:rsidRDefault="00667B76">
      <w:pPr>
        <w:pStyle w:val="Default"/>
        <w:ind w:left="3556" w:firstLine="698"/>
        <w:jc w:val="both"/>
        <w:rPr>
          <w:rFonts w:ascii="Calibri" w:hAnsi="Calibri"/>
          <w:sz w:val="22"/>
          <w:szCs w:val="22"/>
        </w:rPr>
      </w:pPr>
    </w:p>
    <w:p w14:paraId="1666E71A" w14:textId="77777777" w:rsidR="00667B76" w:rsidRDefault="008655B7">
      <w:pPr>
        <w:pStyle w:val="Default"/>
        <w:ind w:left="720"/>
      </w:pPr>
      <w:r>
        <w:rPr>
          <w:rFonts w:ascii="Calibri" w:hAnsi="Calibri"/>
          <w:sz w:val="22"/>
          <w:szCs w:val="22"/>
        </w:rPr>
        <w:t>strona internetowa:</w:t>
      </w:r>
      <w:r>
        <w:rPr>
          <w:rFonts w:ascii="Calibri" w:hAnsi="Calibri"/>
          <w:sz w:val="22"/>
          <w:szCs w:val="22"/>
        </w:rPr>
        <w:tab/>
      </w:r>
      <w:r>
        <w:rPr>
          <w:rFonts w:ascii="Calibri" w:hAnsi="Calibri"/>
          <w:sz w:val="22"/>
          <w:szCs w:val="22"/>
        </w:rPr>
        <w:tab/>
      </w:r>
      <w:r>
        <w:rPr>
          <w:rFonts w:ascii="Calibri" w:hAnsi="Calibri"/>
          <w:sz w:val="22"/>
          <w:szCs w:val="22"/>
        </w:rPr>
        <w:tab/>
      </w:r>
      <w:hyperlink r:id="rId8" w:history="1">
        <w:r>
          <w:rPr>
            <w:rFonts w:ascii="Calibri" w:hAnsi="Calibri" w:cs="Calibri"/>
          </w:rPr>
          <w:t>http://bip.zgzm.pl/bip/strona-glowna</w:t>
        </w:r>
      </w:hyperlink>
    </w:p>
    <w:p w14:paraId="04BC9CCD" w14:textId="77777777" w:rsidR="00667B76" w:rsidRDefault="008655B7">
      <w:pPr>
        <w:pStyle w:val="Default"/>
        <w:ind w:left="720"/>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p>
    <w:p w14:paraId="52D81B78" w14:textId="183F8331" w:rsidR="00667B76" w:rsidRPr="00BA356B" w:rsidRDefault="008655B7">
      <w:pPr>
        <w:pStyle w:val="Default"/>
        <w:ind w:left="720"/>
        <w:rPr>
          <w:lang w:val="en-US"/>
        </w:rPr>
      </w:pPr>
      <w:proofErr w:type="spellStart"/>
      <w:r>
        <w:rPr>
          <w:rFonts w:ascii="Calibri" w:hAnsi="Calibri"/>
          <w:sz w:val="22"/>
          <w:szCs w:val="22"/>
          <w:lang w:val="de-DE"/>
        </w:rPr>
        <w:t>adres</w:t>
      </w:r>
      <w:proofErr w:type="spellEnd"/>
      <w:r>
        <w:rPr>
          <w:rFonts w:ascii="Calibri" w:hAnsi="Calibri"/>
          <w:sz w:val="22"/>
          <w:szCs w:val="22"/>
          <w:lang w:val="de-DE"/>
        </w:rPr>
        <w:t xml:space="preserve"> </w:t>
      </w:r>
      <w:proofErr w:type="spellStart"/>
      <w:r>
        <w:rPr>
          <w:rFonts w:ascii="Calibri" w:hAnsi="Calibri"/>
          <w:sz w:val="22"/>
          <w:szCs w:val="22"/>
          <w:lang w:val="de-DE"/>
        </w:rPr>
        <w:t>e-mail</w:t>
      </w:r>
      <w:proofErr w:type="spellEnd"/>
      <w:r>
        <w:rPr>
          <w:rFonts w:ascii="Calibri" w:hAnsi="Calibri"/>
          <w:sz w:val="22"/>
          <w:szCs w:val="22"/>
          <w:lang w:val="en-US"/>
        </w:rPr>
        <w:t xml:space="preserve">: </w:t>
      </w:r>
      <w:r>
        <w:rPr>
          <w:rFonts w:ascii="Calibri" w:hAnsi="Calibri"/>
          <w:sz w:val="22"/>
          <w:szCs w:val="22"/>
          <w:lang w:val="en-US"/>
        </w:rPr>
        <w:tab/>
      </w:r>
      <w:r>
        <w:rPr>
          <w:rFonts w:ascii="Calibri" w:hAnsi="Calibri"/>
          <w:sz w:val="22"/>
          <w:szCs w:val="22"/>
          <w:lang w:val="en-US"/>
        </w:rPr>
        <w:tab/>
      </w:r>
      <w:r>
        <w:rPr>
          <w:rFonts w:ascii="Calibri" w:hAnsi="Calibri"/>
          <w:sz w:val="22"/>
          <w:szCs w:val="22"/>
          <w:lang w:val="en-US"/>
        </w:rPr>
        <w:tab/>
      </w:r>
      <w:r>
        <w:rPr>
          <w:rFonts w:ascii="Calibri" w:hAnsi="Calibri"/>
          <w:sz w:val="22"/>
          <w:szCs w:val="22"/>
          <w:lang w:val="en-US"/>
        </w:rPr>
        <w:tab/>
      </w:r>
      <w:hyperlink r:id="rId9" w:history="1">
        <w:r w:rsidRPr="00BA356B">
          <w:rPr>
            <w:lang w:val="en-US"/>
          </w:rPr>
          <w:t>biuro@zgzm.pl</w:t>
        </w:r>
      </w:hyperlink>
      <w:r w:rsidR="00DE739A">
        <w:rPr>
          <w:lang w:val="en-US"/>
        </w:rPr>
        <w:t xml:space="preserve"> </w:t>
      </w:r>
    </w:p>
    <w:p w14:paraId="47A2B0DF" w14:textId="77777777" w:rsidR="00667B76" w:rsidRDefault="008655B7">
      <w:pPr>
        <w:pStyle w:val="Standard"/>
        <w:ind w:firstLine="708"/>
      </w:pPr>
      <w:r>
        <w:rPr>
          <w:rFonts w:ascii="Calibri" w:eastAsia="Calibri" w:hAnsi="Calibri"/>
          <w:color w:val="000000"/>
          <w:sz w:val="22"/>
          <w:szCs w:val="22"/>
          <w:lang w:eastAsia="en-US"/>
        </w:rPr>
        <w:t>faks:</w:t>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hAnsi="Calibri"/>
          <w:color w:val="000000"/>
          <w:sz w:val="22"/>
          <w:szCs w:val="22"/>
        </w:rPr>
        <w:t>76 840 14 99</w:t>
      </w:r>
    </w:p>
    <w:p w14:paraId="47683287" w14:textId="77777777" w:rsidR="00667B76" w:rsidRDefault="008655B7">
      <w:pPr>
        <w:pStyle w:val="Standard"/>
        <w:ind w:firstLine="708"/>
        <w:rPr>
          <w:rFonts w:ascii="Calibri" w:hAnsi="Calibri"/>
          <w:color w:val="000000"/>
          <w:sz w:val="22"/>
          <w:szCs w:val="22"/>
        </w:rPr>
      </w:pPr>
      <w:r>
        <w:rPr>
          <w:rFonts w:ascii="Calibri" w:hAnsi="Calibri"/>
          <w:color w:val="000000"/>
          <w:sz w:val="22"/>
          <w:szCs w:val="22"/>
        </w:rPr>
        <w:t>telefon</w:t>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t>76 840 14 90</w:t>
      </w:r>
    </w:p>
    <w:p w14:paraId="036744E1" w14:textId="77777777" w:rsidR="00667B76" w:rsidRDefault="008655B7">
      <w:pPr>
        <w:pStyle w:val="Standard"/>
        <w:ind w:left="426" w:firstLine="282"/>
        <w:jc w:val="both"/>
        <w:rPr>
          <w:rFonts w:ascii="Calibri" w:eastAsia="Calibri" w:hAnsi="Calibri"/>
          <w:color w:val="000000"/>
          <w:sz w:val="22"/>
          <w:szCs w:val="22"/>
          <w:lang w:eastAsia="en-US"/>
        </w:rPr>
      </w:pPr>
      <w:r>
        <w:rPr>
          <w:rFonts w:ascii="Calibri" w:eastAsia="Calibri" w:hAnsi="Calibri"/>
          <w:color w:val="000000"/>
          <w:sz w:val="22"/>
          <w:szCs w:val="22"/>
          <w:lang w:eastAsia="en-US"/>
        </w:rPr>
        <w:t>godziny urzędowania:</w:t>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eastAsia="Calibri" w:hAnsi="Calibri"/>
          <w:color w:val="000000"/>
          <w:sz w:val="22"/>
          <w:szCs w:val="22"/>
          <w:lang w:eastAsia="en-US"/>
        </w:rPr>
        <w:tab/>
        <w:t>poniedziałek – piątek od 7:30 do 15:30</w:t>
      </w:r>
    </w:p>
    <w:p w14:paraId="2BCA2B6E" w14:textId="77777777" w:rsidR="00667B76" w:rsidRDefault="00667B76">
      <w:pPr>
        <w:pStyle w:val="Standard"/>
        <w:ind w:left="3546" w:firstLine="708"/>
        <w:jc w:val="both"/>
        <w:rPr>
          <w:rFonts w:ascii="Calibri" w:eastAsia="Calibri" w:hAnsi="Calibri"/>
          <w:color w:val="000000"/>
          <w:lang w:eastAsia="en-US"/>
        </w:rPr>
      </w:pPr>
    </w:p>
    <w:p w14:paraId="05F0DD93" w14:textId="77777777" w:rsidR="00667B76" w:rsidRDefault="00667B76">
      <w:pPr>
        <w:pStyle w:val="Standard"/>
        <w:ind w:left="3546" w:firstLine="708"/>
        <w:jc w:val="both"/>
        <w:rPr>
          <w:rFonts w:ascii="Calibri" w:eastAsia="Calibri" w:hAnsi="Calibri"/>
          <w:color w:val="000000"/>
          <w:lang w:eastAsia="en-US"/>
        </w:rPr>
      </w:pPr>
    </w:p>
    <w:p w14:paraId="0471163D" w14:textId="77777777" w:rsidR="00667B76" w:rsidRDefault="008655B7" w:rsidP="00831A28">
      <w:pPr>
        <w:pStyle w:val="Default"/>
        <w:numPr>
          <w:ilvl w:val="0"/>
          <w:numId w:val="128"/>
        </w:numPr>
        <w:ind w:left="0" w:firstLine="0"/>
        <w:rPr>
          <w:rFonts w:ascii="Calibri" w:hAnsi="Calibri"/>
          <w:b/>
          <w:bCs/>
        </w:rPr>
      </w:pPr>
      <w:r>
        <w:rPr>
          <w:rFonts w:ascii="Calibri" w:hAnsi="Calibri"/>
          <w:b/>
          <w:bCs/>
        </w:rPr>
        <w:t xml:space="preserve">Tryb udzielenia zamówienia.    </w:t>
      </w:r>
    </w:p>
    <w:p w14:paraId="016EE0BB" w14:textId="77777777" w:rsidR="00667B76" w:rsidRDefault="008655B7">
      <w:pPr>
        <w:pStyle w:val="Default"/>
        <w:numPr>
          <w:ilvl w:val="1"/>
          <w:numId w:val="5"/>
        </w:numPr>
        <w:jc w:val="both"/>
        <w:rPr>
          <w:rFonts w:ascii="Calibri" w:hAnsi="Calibri"/>
          <w:sz w:val="22"/>
          <w:szCs w:val="22"/>
        </w:rPr>
      </w:pPr>
      <w:r>
        <w:rPr>
          <w:rFonts w:ascii="Calibri" w:hAnsi="Calibri"/>
          <w:sz w:val="22"/>
          <w:szCs w:val="22"/>
        </w:rPr>
        <w:t xml:space="preserve">Postępowanie o udzielenie zamówienia prowadzone jest w trybie przetargu nieograniczonego, na podstawie art. 10 ust. 1 i art. 39 - 46 ustawy z dnia 29 stycznia 2004 r. – Prawo zamówień publicznych  (Dz. U. z 2019 r. poz. 1843 z </w:t>
      </w:r>
      <w:proofErr w:type="spellStart"/>
      <w:r>
        <w:rPr>
          <w:rFonts w:ascii="Calibri" w:hAnsi="Calibri"/>
          <w:sz w:val="22"/>
          <w:szCs w:val="22"/>
        </w:rPr>
        <w:t>późn</w:t>
      </w:r>
      <w:proofErr w:type="spellEnd"/>
      <w:r>
        <w:rPr>
          <w:rFonts w:ascii="Calibri" w:hAnsi="Calibri"/>
          <w:sz w:val="22"/>
          <w:szCs w:val="22"/>
        </w:rPr>
        <w:t>. zm.) oraz aktów wykonawczych wydanych na jej podstawie.</w:t>
      </w:r>
    </w:p>
    <w:p w14:paraId="15B00CC0" w14:textId="77777777" w:rsidR="00667B76" w:rsidRDefault="008655B7">
      <w:pPr>
        <w:pStyle w:val="Default"/>
        <w:numPr>
          <w:ilvl w:val="1"/>
          <w:numId w:val="5"/>
        </w:numPr>
        <w:jc w:val="both"/>
        <w:rPr>
          <w:rFonts w:ascii="Calibri" w:hAnsi="Calibri"/>
          <w:sz w:val="22"/>
          <w:szCs w:val="22"/>
        </w:rPr>
      </w:pPr>
      <w:r>
        <w:rPr>
          <w:rFonts w:ascii="Calibri" w:hAnsi="Calibri"/>
          <w:sz w:val="22"/>
          <w:szCs w:val="22"/>
        </w:rPr>
        <w:t>Postępowanie prowadzone dla zamówienia publicznego o wartości szacunkowej zamówienia nieprzekraczającej równowartość kwoty określonej w przepisach wydanych na podstawie art. 11 ust. 8  ustawy Prawo zamówień publicznych w odniesieniu do robót budowlanych tj. kwoty 5.350.000 euro.</w:t>
      </w:r>
    </w:p>
    <w:p w14:paraId="1DE5D8AD" w14:textId="77777777" w:rsidR="00667B76" w:rsidRDefault="008655B7">
      <w:pPr>
        <w:pStyle w:val="Default"/>
        <w:numPr>
          <w:ilvl w:val="1"/>
          <w:numId w:val="5"/>
        </w:numPr>
        <w:jc w:val="both"/>
        <w:rPr>
          <w:rFonts w:ascii="Calibri" w:eastAsia="Calibri" w:hAnsi="Calibri"/>
          <w:sz w:val="22"/>
          <w:szCs w:val="22"/>
        </w:rPr>
      </w:pPr>
      <w:r>
        <w:rPr>
          <w:rFonts w:ascii="Calibri" w:eastAsia="Calibri" w:hAnsi="Calibri"/>
          <w:sz w:val="22"/>
          <w:szCs w:val="22"/>
        </w:rPr>
        <w:t>Użyte w niniejszej Specyfikacji Istotnych Warunków Zamówienia (oraz w załącznikach) terminy mają następujące znaczenie:</w:t>
      </w:r>
    </w:p>
    <w:p w14:paraId="15B6294C" w14:textId="77777777" w:rsidR="00667B76" w:rsidRDefault="008655B7" w:rsidP="00831A28">
      <w:pPr>
        <w:pStyle w:val="Standard"/>
        <w:numPr>
          <w:ilvl w:val="0"/>
          <w:numId w:val="129"/>
        </w:numPr>
        <w:ind w:left="1276" w:hanging="425"/>
        <w:jc w:val="both"/>
        <w:rPr>
          <w:rFonts w:ascii="Calibri" w:eastAsia="Calibri" w:hAnsi="Calibri"/>
          <w:color w:val="000000"/>
          <w:sz w:val="22"/>
          <w:szCs w:val="22"/>
        </w:rPr>
      </w:pPr>
      <w:r>
        <w:rPr>
          <w:rFonts w:ascii="Calibri" w:eastAsia="Calibri" w:hAnsi="Calibri"/>
          <w:color w:val="000000"/>
          <w:sz w:val="22"/>
          <w:szCs w:val="22"/>
        </w:rPr>
        <w:t xml:space="preserve">„ustawa” – ustawa z dnia 29 stycznia 2004 r. Prawo zamówień publicznych </w:t>
      </w:r>
      <w:r>
        <w:rPr>
          <w:rFonts w:ascii="Calibri" w:eastAsia="Calibri" w:hAnsi="Calibri"/>
          <w:color w:val="000000"/>
          <w:sz w:val="22"/>
          <w:szCs w:val="22"/>
        </w:rPr>
        <w:br/>
        <w:t xml:space="preserve">(Dz. U. z 2019 r. poz. 1843 z </w:t>
      </w:r>
      <w:proofErr w:type="spellStart"/>
      <w:r>
        <w:rPr>
          <w:rFonts w:ascii="Calibri" w:eastAsia="Calibri" w:hAnsi="Calibri"/>
          <w:color w:val="000000"/>
          <w:sz w:val="22"/>
          <w:szCs w:val="22"/>
        </w:rPr>
        <w:t>poźn</w:t>
      </w:r>
      <w:proofErr w:type="spellEnd"/>
      <w:r>
        <w:rPr>
          <w:rFonts w:ascii="Calibri" w:eastAsia="Calibri" w:hAnsi="Calibri"/>
          <w:color w:val="000000"/>
          <w:sz w:val="22"/>
          <w:szCs w:val="22"/>
        </w:rPr>
        <w:t>. zm.),</w:t>
      </w:r>
    </w:p>
    <w:p w14:paraId="085B0C89" w14:textId="77777777" w:rsidR="00667B76" w:rsidRDefault="008655B7" w:rsidP="00C553C0">
      <w:pPr>
        <w:pStyle w:val="Standard"/>
        <w:numPr>
          <w:ilvl w:val="0"/>
          <w:numId w:val="34"/>
        </w:numPr>
        <w:ind w:left="1276" w:hanging="425"/>
        <w:jc w:val="both"/>
        <w:rPr>
          <w:rFonts w:ascii="Calibri" w:eastAsia="Calibri" w:hAnsi="Calibri"/>
          <w:color w:val="000000"/>
          <w:sz w:val="22"/>
          <w:szCs w:val="22"/>
        </w:rPr>
      </w:pPr>
      <w:r>
        <w:rPr>
          <w:rFonts w:ascii="Calibri" w:eastAsia="Calibri" w:hAnsi="Calibri"/>
          <w:color w:val="000000"/>
          <w:sz w:val="22"/>
          <w:szCs w:val="22"/>
        </w:rPr>
        <w:t>SIWZ” – niniejsza Specyfikacja Istotnych Warunków Zamówienia,</w:t>
      </w:r>
    </w:p>
    <w:p w14:paraId="27FC9D47" w14:textId="77777777" w:rsidR="00667B76" w:rsidRDefault="008655B7" w:rsidP="00C553C0">
      <w:pPr>
        <w:pStyle w:val="Standard"/>
        <w:numPr>
          <w:ilvl w:val="0"/>
          <w:numId w:val="34"/>
        </w:numPr>
        <w:ind w:left="1276" w:hanging="425"/>
        <w:jc w:val="both"/>
        <w:rPr>
          <w:rFonts w:ascii="Calibri" w:eastAsia="Calibri" w:hAnsi="Calibri"/>
          <w:color w:val="000000"/>
          <w:sz w:val="22"/>
          <w:szCs w:val="22"/>
        </w:rPr>
      </w:pPr>
      <w:r>
        <w:rPr>
          <w:rFonts w:ascii="Calibri" w:eastAsia="Calibri" w:hAnsi="Calibri"/>
          <w:color w:val="000000"/>
          <w:sz w:val="22"/>
          <w:szCs w:val="22"/>
        </w:rPr>
        <w:t>„zamówienie” – zamówienie publiczne, którego przedmiot został opisany w punkcie 3 niniejszej SIWZ,</w:t>
      </w:r>
    </w:p>
    <w:p w14:paraId="212A8326" w14:textId="77777777" w:rsidR="00667B76" w:rsidRDefault="008655B7" w:rsidP="00C553C0">
      <w:pPr>
        <w:pStyle w:val="Standard"/>
        <w:numPr>
          <w:ilvl w:val="0"/>
          <w:numId w:val="34"/>
        </w:numPr>
        <w:ind w:left="1276" w:hanging="425"/>
        <w:jc w:val="both"/>
        <w:rPr>
          <w:rFonts w:ascii="Calibri" w:eastAsia="Calibri" w:hAnsi="Calibri"/>
          <w:color w:val="000000"/>
          <w:sz w:val="22"/>
          <w:szCs w:val="22"/>
        </w:rPr>
      </w:pPr>
      <w:r>
        <w:rPr>
          <w:rFonts w:ascii="Calibri" w:eastAsia="Calibri" w:hAnsi="Calibri"/>
          <w:color w:val="000000"/>
          <w:sz w:val="22"/>
          <w:szCs w:val="22"/>
        </w:rPr>
        <w:t>„postępowanie” – postępowanie o udzielenie zamówienia publicznego, którego dotyczy niniejsza SIWZ,</w:t>
      </w:r>
    </w:p>
    <w:p w14:paraId="76F61C89" w14:textId="77777777" w:rsidR="00667B76" w:rsidRDefault="008655B7" w:rsidP="00C553C0">
      <w:pPr>
        <w:pStyle w:val="Standard"/>
        <w:numPr>
          <w:ilvl w:val="0"/>
          <w:numId w:val="34"/>
        </w:numPr>
        <w:ind w:left="1276" w:hanging="425"/>
        <w:jc w:val="both"/>
        <w:rPr>
          <w:rFonts w:ascii="Calibri" w:eastAsia="Calibri" w:hAnsi="Calibri"/>
          <w:color w:val="000000"/>
          <w:sz w:val="22"/>
          <w:szCs w:val="22"/>
        </w:rPr>
      </w:pPr>
      <w:r>
        <w:rPr>
          <w:rFonts w:ascii="Calibri" w:eastAsia="Calibri" w:hAnsi="Calibri"/>
          <w:color w:val="000000"/>
          <w:sz w:val="22"/>
          <w:szCs w:val="22"/>
        </w:rPr>
        <w:t>„zamawiający” – Związek Gmin Zagłębia Miedziowego.</w:t>
      </w:r>
    </w:p>
    <w:p w14:paraId="5AB1A027" w14:textId="77777777" w:rsidR="00667B76" w:rsidRDefault="008655B7">
      <w:pPr>
        <w:pStyle w:val="Standard"/>
        <w:numPr>
          <w:ilvl w:val="1"/>
          <w:numId w:val="5"/>
        </w:numPr>
        <w:jc w:val="both"/>
        <w:rPr>
          <w:rFonts w:ascii="Calibri" w:eastAsia="Calibri" w:hAnsi="Calibri"/>
          <w:color w:val="000000"/>
          <w:sz w:val="22"/>
          <w:szCs w:val="22"/>
        </w:rPr>
      </w:pPr>
      <w:r>
        <w:rPr>
          <w:rFonts w:ascii="Calibri" w:eastAsia="Calibri" w:hAnsi="Calibri"/>
          <w:color w:val="000000"/>
          <w:sz w:val="22"/>
          <w:szCs w:val="22"/>
        </w:rPr>
        <w:t>Wykonawca powinien dokładnie zapoznać się z niniejszą SIWZ i złożyć ofertę zgodnie z jej wymaganiami.</w:t>
      </w:r>
    </w:p>
    <w:p w14:paraId="6B59DB72" w14:textId="77777777" w:rsidR="00667B76" w:rsidRDefault="008655B7">
      <w:pPr>
        <w:pStyle w:val="Standard"/>
        <w:numPr>
          <w:ilvl w:val="1"/>
          <w:numId w:val="5"/>
        </w:numPr>
        <w:jc w:val="both"/>
        <w:rPr>
          <w:rFonts w:ascii="Calibri" w:eastAsia="Calibri" w:hAnsi="Calibri"/>
          <w:color w:val="000000"/>
          <w:sz w:val="22"/>
          <w:szCs w:val="22"/>
        </w:rPr>
      </w:pPr>
      <w:r>
        <w:rPr>
          <w:rFonts w:ascii="Calibri" w:eastAsia="Calibri" w:hAnsi="Calibri"/>
          <w:color w:val="000000"/>
          <w:sz w:val="22"/>
          <w:szCs w:val="22"/>
        </w:rPr>
        <w:t>Jeżeli w niniejszym postępowaniu koniec terminu do wykonania danej czynności przypada na sobotę lub dzień ustawowo wolny od pracy, termin upływa dnia następnego po dniu lub dniach wolnych od pracy.</w:t>
      </w:r>
    </w:p>
    <w:p w14:paraId="7144981A" w14:textId="77777777" w:rsidR="00667B76" w:rsidRDefault="00667B76">
      <w:pPr>
        <w:pStyle w:val="Default"/>
        <w:ind w:left="720"/>
        <w:jc w:val="both"/>
        <w:rPr>
          <w:rFonts w:ascii="Calibri" w:hAnsi="Calibri"/>
          <w:b/>
          <w:bCs/>
          <w:sz w:val="22"/>
          <w:szCs w:val="22"/>
        </w:rPr>
      </w:pPr>
    </w:p>
    <w:p w14:paraId="6F8C08AA" w14:textId="77777777" w:rsidR="00667B76" w:rsidRDefault="008655B7" w:rsidP="00831A28">
      <w:pPr>
        <w:pStyle w:val="Default"/>
        <w:numPr>
          <w:ilvl w:val="0"/>
          <w:numId w:val="128"/>
        </w:numPr>
        <w:ind w:left="0" w:firstLine="0"/>
        <w:rPr>
          <w:rFonts w:ascii="Calibri" w:hAnsi="Calibri"/>
          <w:b/>
          <w:bCs/>
        </w:rPr>
      </w:pPr>
      <w:r>
        <w:rPr>
          <w:rFonts w:ascii="Calibri" w:hAnsi="Calibri"/>
          <w:b/>
          <w:bCs/>
        </w:rPr>
        <w:t>Opis przedmiotu zamówienia.</w:t>
      </w:r>
    </w:p>
    <w:p w14:paraId="6A355F43" w14:textId="77777777" w:rsidR="00667B76" w:rsidRDefault="008655B7">
      <w:pPr>
        <w:pStyle w:val="Textbody"/>
        <w:tabs>
          <w:tab w:val="left" w:pos="1418"/>
        </w:tabs>
        <w:ind w:left="709"/>
        <w:rPr>
          <w:rFonts w:ascii="Calibri" w:hAnsi="Calibri"/>
          <w:color w:val="000000"/>
          <w:sz w:val="22"/>
          <w:szCs w:val="22"/>
        </w:rPr>
      </w:pPr>
      <w:r>
        <w:rPr>
          <w:rFonts w:ascii="Calibri" w:hAnsi="Calibri"/>
          <w:color w:val="000000"/>
          <w:sz w:val="22"/>
          <w:szCs w:val="22"/>
        </w:rPr>
        <w:t>Nomenklatura według Wspólnego Słownika Zamówień (CPV):</w:t>
      </w:r>
    </w:p>
    <w:p w14:paraId="1C9470C6" w14:textId="77777777" w:rsidR="00667B76" w:rsidRDefault="008655B7">
      <w:pPr>
        <w:pStyle w:val="Standard"/>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45.22.21.00-0 </w:t>
      </w:r>
      <w:r>
        <w:rPr>
          <w:rFonts w:ascii="Calibri" w:eastAsia="Calibri" w:hAnsi="Calibri" w:cs="Calibri"/>
          <w:color w:val="000000"/>
          <w:sz w:val="22"/>
          <w:szCs w:val="22"/>
        </w:rPr>
        <w:tab/>
      </w:r>
      <w:r>
        <w:rPr>
          <w:rFonts w:ascii="Calibri" w:eastAsia="Calibri" w:hAnsi="Calibri" w:cs="Calibri"/>
          <w:color w:val="000000"/>
          <w:sz w:val="22"/>
          <w:szCs w:val="22"/>
        </w:rPr>
        <w:tab/>
        <w:t>Roboty budowlane w zakresie zakładów uzdatniania odpadów</w:t>
      </w:r>
    </w:p>
    <w:p w14:paraId="05B710D5" w14:textId="77777777" w:rsidR="00667B76" w:rsidRDefault="008655B7">
      <w:pPr>
        <w:pStyle w:val="Standard"/>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b/>
        <w:t xml:space="preserve">45.11.12.91-4 </w:t>
      </w:r>
      <w:r>
        <w:rPr>
          <w:rFonts w:ascii="Calibri" w:eastAsia="Calibri" w:hAnsi="Calibri" w:cs="Calibri"/>
          <w:color w:val="000000"/>
          <w:sz w:val="22"/>
          <w:szCs w:val="22"/>
        </w:rPr>
        <w:tab/>
      </w:r>
      <w:r>
        <w:rPr>
          <w:rFonts w:ascii="Calibri" w:eastAsia="Calibri" w:hAnsi="Calibri" w:cs="Calibri"/>
          <w:color w:val="000000"/>
          <w:sz w:val="22"/>
          <w:szCs w:val="22"/>
        </w:rPr>
        <w:tab/>
        <w:t>Roboty w zakresie zagospodarowania terenu</w:t>
      </w:r>
    </w:p>
    <w:p w14:paraId="09AD6B74" w14:textId="77777777" w:rsidR="00C553C0" w:rsidRDefault="00C553C0" w:rsidP="00C553C0">
      <w:pPr>
        <w:pStyle w:val="Standard"/>
        <w:tabs>
          <w:tab w:val="left" w:pos="709"/>
          <w:tab w:val="left" w:pos="1843"/>
        </w:tabs>
        <w:spacing w:line="276" w:lineRule="auto"/>
        <w:ind w:left="2835" w:hanging="2835"/>
        <w:jc w:val="both"/>
      </w:pPr>
      <w:r>
        <w:rPr>
          <w:rFonts w:ascii="Calibri" w:eastAsia="Calibri" w:hAnsi="Calibri" w:cs="Calibri"/>
          <w:color w:val="000000"/>
          <w:sz w:val="22"/>
          <w:szCs w:val="22"/>
        </w:rPr>
        <w:tab/>
      </w:r>
      <w:r w:rsidR="008655B7">
        <w:rPr>
          <w:rFonts w:ascii="Calibri" w:eastAsia="Calibri" w:hAnsi="Calibri" w:cs="Calibri"/>
          <w:color w:val="000000"/>
          <w:sz w:val="22"/>
          <w:szCs w:val="22"/>
        </w:rPr>
        <w:t>45.23.13.00-8</w:t>
      </w:r>
      <w:r w:rsidR="008655B7">
        <w:rPr>
          <w:rFonts w:ascii="Calibri" w:eastAsia="Calibri" w:hAnsi="Calibri" w:cs="Calibri"/>
          <w:color w:val="000000"/>
          <w:sz w:val="22"/>
          <w:szCs w:val="22"/>
        </w:rPr>
        <w:tab/>
      </w:r>
      <w:r w:rsidR="008655B7">
        <w:rPr>
          <w:rFonts w:ascii="Calibri" w:eastAsia="Calibri" w:hAnsi="Calibri" w:cs="Calibri"/>
          <w:color w:val="000000"/>
          <w:sz w:val="22"/>
          <w:szCs w:val="22"/>
        </w:rPr>
        <w:tab/>
        <w:t xml:space="preserve">Roboty budowlane w zakresie budowy wodociągów i rurociągów do </w:t>
      </w:r>
      <w:r>
        <w:rPr>
          <w:rFonts w:ascii="Calibri" w:eastAsia="Calibri" w:hAnsi="Calibri" w:cs="Calibri"/>
          <w:color w:val="000000"/>
          <w:sz w:val="22"/>
          <w:szCs w:val="22"/>
        </w:rPr>
        <w:t>o</w:t>
      </w:r>
      <w:r w:rsidR="008655B7">
        <w:rPr>
          <w:rFonts w:ascii="Calibri" w:eastAsia="Calibri" w:hAnsi="Calibri" w:cs="Calibri"/>
          <w:color w:val="000000"/>
          <w:sz w:val="22"/>
          <w:szCs w:val="22"/>
        </w:rPr>
        <w:t>dprowadzania ścieków</w:t>
      </w:r>
    </w:p>
    <w:p w14:paraId="2EC14974" w14:textId="5D0005A0" w:rsidR="00667B76" w:rsidRDefault="00C553C0" w:rsidP="00C553C0">
      <w:pPr>
        <w:pStyle w:val="Standard"/>
        <w:tabs>
          <w:tab w:val="left" w:pos="709"/>
          <w:tab w:val="left" w:pos="1843"/>
        </w:tabs>
        <w:spacing w:line="276" w:lineRule="auto"/>
        <w:ind w:left="2835" w:hanging="2835"/>
        <w:jc w:val="both"/>
      </w:pPr>
      <w:r>
        <w:tab/>
      </w:r>
      <w:r w:rsidR="008655B7">
        <w:rPr>
          <w:rFonts w:ascii="Calibri" w:eastAsia="Calibri" w:hAnsi="Calibri" w:cs="Calibri"/>
          <w:sz w:val="22"/>
          <w:szCs w:val="22"/>
        </w:rPr>
        <w:t>45.23.32.00-1</w:t>
      </w:r>
      <w:r w:rsidR="008655B7">
        <w:rPr>
          <w:rFonts w:ascii="Calibri" w:eastAsia="Calibri" w:hAnsi="Calibri" w:cs="Calibri"/>
          <w:sz w:val="22"/>
          <w:szCs w:val="22"/>
        </w:rPr>
        <w:tab/>
        <w:t>Roboty w zakresie różnych nawierzchni</w:t>
      </w:r>
    </w:p>
    <w:p w14:paraId="482BBC7C" w14:textId="77777777" w:rsidR="00667B76" w:rsidRDefault="008655B7">
      <w:pPr>
        <w:pStyle w:val="Standard"/>
        <w:tabs>
          <w:tab w:val="left" w:pos="709"/>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ab/>
      </w:r>
    </w:p>
    <w:p w14:paraId="50EAB69D" w14:textId="77777777" w:rsidR="00667B76" w:rsidRPr="00C553C0" w:rsidRDefault="008655B7">
      <w:pPr>
        <w:pStyle w:val="Standard"/>
        <w:numPr>
          <w:ilvl w:val="1"/>
          <w:numId w:val="27"/>
        </w:numPr>
        <w:jc w:val="both"/>
        <w:rPr>
          <w:rFonts w:ascii="Calibri" w:hAnsi="Calibri" w:cs="Calibri"/>
          <w:sz w:val="22"/>
          <w:szCs w:val="22"/>
        </w:rPr>
      </w:pPr>
      <w:r w:rsidRPr="00C553C0">
        <w:rPr>
          <w:rFonts w:ascii="Calibri" w:eastAsia="Univers-PL" w:hAnsi="Calibri" w:cs="Calibri"/>
          <w:color w:val="000000"/>
          <w:sz w:val="22"/>
          <w:szCs w:val="22"/>
          <w:lang w:eastAsia="en-US"/>
        </w:rPr>
        <w:t xml:space="preserve">Przedmiotem zamówienia jest </w:t>
      </w:r>
      <w:r w:rsidRPr="00C553C0">
        <w:rPr>
          <w:rFonts w:ascii="Calibri" w:eastAsia="Univers-PL" w:hAnsi="Calibri" w:cs="Calibri"/>
          <w:b/>
          <w:bCs/>
          <w:color w:val="000000"/>
          <w:sz w:val="22"/>
          <w:szCs w:val="22"/>
          <w:lang w:eastAsia="en-US"/>
        </w:rPr>
        <w:t xml:space="preserve">budowa Punktów Selektywnego Zbierania Odpadów Komunalnych (PSZOK) w miejscowościach Radwanice i Grębocice wraz z uzyskaniem pozwoleń na użytkowanie </w:t>
      </w:r>
      <w:r w:rsidRPr="00C553C0">
        <w:rPr>
          <w:rFonts w:ascii="Calibri" w:eastAsia="Univers-PL" w:hAnsi="Calibri" w:cs="Calibri"/>
          <w:color w:val="000000"/>
          <w:sz w:val="22"/>
          <w:szCs w:val="22"/>
          <w:lang w:eastAsia="en-US"/>
        </w:rPr>
        <w:t>. Pozwolenie na użytkowanie oznacza obowiązek uzyskania przez wykonawcę ostatecznej i bezwarunkowej decyzji pozwolenia na użytkowanie obiektu, który powstanie wskutek wykonania przedmiotu niniejszego zamówienia.</w:t>
      </w:r>
    </w:p>
    <w:p w14:paraId="576C8F82" w14:textId="77777777" w:rsidR="00667B76" w:rsidRPr="00C553C0" w:rsidRDefault="008655B7">
      <w:pPr>
        <w:pStyle w:val="pkt"/>
        <w:numPr>
          <w:ilvl w:val="1"/>
          <w:numId w:val="27"/>
        </w:numPr>
        <w:spacing w:before="0" w:after="0" w:line="240" w:lineRule="auto"/>
        <w:rPr>
          <w:rFonts w:ascii="Calibri" w:hAnsi="Calibri" w:cs="Calibri"/>
          <w:sz w:val="22"/>
          <w:szCs w:val="22"/>
          <w:lang w:val="pl-PL"/>
        </w:rPr>
      </w:pPr>
      <w:r w:rsidRPr="00C553C0">
        <w:rPr>
          <w:rFonts w:ascii="Calibri" w:hAnsi="Calibri" w:cs="Calibri"/>
          <w:b/>
          <w:color w:val="000000"/>
          <w:sz w:val="22"/>
          <w:szCs w:val="22"/>
          <w:lang w:val="pl-PL"/>
        </w:rPr>
        <w:t>Zamówienie zostało podzielone na 2 części</w:t>
      </w:r>
      <w:r w:rsidRPr="00C553C0">
        <w:rPr>
          <w:rFonts w:ascii="Calibri" w:hAnsi="Calibri" w:cs="Calibri"/>
          <w:color w:val="000000"/>
          <w:sz w:val="22"/>
          <w:szCs w:val="22"/>
          <w:lang w:val="pl-PL"/>
        </w:rPr>
        <w:t>:</w:t>
      </w:r>
    </w:p>
    <w:p w14:paraId="7ACA4C55" w14:textId="77777777" w:rsidR="00667B76" w:rsidRPr="00C553C0" w:rsidRDefault="008655B7" w:rsidP="00831A28">
      <w:pPr>
        <w:pStyle w:val="Akapitzlist"/>
        <w:numPr>
          <w:ilvl w:val="0"/>
          <w:numId w:val="130"/>
        </w:numPr>
        <w:ind w:left="1134" w:hanging="425"/>
        <w:jc w:val="both"/>
        <w:rPr>
          <w:rFonts w:ascii="Calibri" w:hAnsi="Calibri" w:cs="Calibri"/>
          <w:sz w:val="22"/>
          <w:szCs w:val="22"/>
          <w:lang w:val="pl-PL"/>
        </w:rPr>
      </w:pPr>
      <w:bookmarkStart w:id="2" w:name="_Hlk51847769"/>
      <w:r w:rsidRPr="00C553C0">
        <w:rPr>
          <w:rFonts w:ascii="Calibri" w:hAnsi="Calibri" w:cs="Calibri"/>
          <w:b/>
          <w:sz w:val="22"/>
          <w:szCs w:val="22"/>
          <w:lang w:val="pl-PL"/>
        </w:rPr>
        <w:t>Część 1</w:t>
      </w:r>
      <w:r w:rsidRPr="00C553C0">
        <w:rPr>
          <w:rFonts w:ascii="Calibri" w:hAnsi="Calibri" w:cs="Calibri"/>
          <w:sz w:val="22"/>
          <w:szCs w:val="22"/>
          <w:lang w:val="pl-PL"/>
        </w:rPr>
        <w:t xml:space="preserve"> - Budowa Punktu Selektywnego Zbierania Odpadów w miejscowości Radwanice wraz z uzyskaniem pozwolenia na użytkowanie;</w:t>
      </w:r>
    </w:p>
    <w:p w14:paraId="3DDF5E7A" w14:textId="77777777" w:rsidR="00667B76" w:rsidRPr="00C553C0" w:rsidRDefault="008655B7" w:rsidP="00831A28">
      <w:pPr>
        <w:pStyle w:val="Akapitzlist"/>
        <w:numPr>
          <w:ilvl w:val="0"/>
          <w:numId w:val="115"/>
        </w:numPr>
        <w:ind w:left="1134" w:hanging="425"/>
        <w:jc w:val="both"/>
        <w:rPr>
          <w:rFonts w:ascii="Calibri" w:hAnsi="Calibri" w:cs="Calibri"/>
          <w:sz w:val="22"/>
          <w:szCs w:val="22"/>
          <w:lang w:val="pl-PL"/>
        </w:rPr>
      </w:pPr>
      <w:r w:rsidRPr="00C553C0">
        <w:rPr>
          <w:rFonts w:ascii="Calibri" w:hAnsi="Calibri" w:cs="Calibri"/>
          <w:b/>
          <w:sz w:val="22"/>
          <w:szCs w:val="22"/>
          <w:lang w:val="pl-PL"/>
        </w:rPr>
        <w:t>Część 2</w:t>
      </w:r>
      <w:r w:rsidRPr="00C553C0">
        <w:rPr>
          <w:rFonts w:ascii="Calibri" w:hAnsi="Calibri" w:cs="Calibri"/>
          <w:sz w:val="22"/>
          <w:szCs w:val="22"/>
          <w:lang w:val="pl-PL"/>
        </w:rPr>
        <w:t xml:space="preserve"> - Budowa Punktu Selektywnego Zbierania Odpadów w miejscowości Grębocice wraz z uzyskaniem pozwolenia na użytkowanie;</w:t>
      </w:r>
    </w:p>
    <w:bookmarkEnd w:id="2"/>
    <w:p w14:paraId="3271A75D" w14:textId="77777777" w:rsidR="00667B76" w:rsidRPr="00C553C0" w:rsidRDefault="008655B7" w:rsidP="00C553C0">
      <w:pPr>
        <w:pStyle w:val="pkt"/>
        <w:numPr>
          <w:ilvl w:val="1"/>
          <w:numId w:val="27"/>
        </w:numPr>
        <w:spacing w:before="0" w:after="0" w:line="240" w:lineRule="auto"/>
        <w:rPr>
          <w:rFonts w:ascii="Calibri" w:hAnsi="Calibri" w:cs="Calibri"/>
          <w:b/>
          <w:color w:val="000000"/>
          <w:sz w:val="22"/>
          <w:szCs w:val="22"/>
          <w:lang w:val="pl-PL"/>
        </w:rPr>
      </w:pPr>
      <w:r w:rsidRPr="00C553C0">
        <w:rPr>
          <w:rFonts w:ascii="Calibri" w:hAnsi="Calibri" w:cs="Calibri"/>
          <w:b/>
          <w:color w:val="000000"/>
          <w:sz w:val="22"/>
          <w:szCs w:val="22"/>
          <w:lang w:val="pl-PL"/>
        </w:rPr>
        <w:t>Opis przedmiotu zamówienia – cześć 1: Budowa Punktu Selektywnego Zbierania Odpadów w miejscowości Radwanice wraz z uzyskaniem pozwolenia na użytkowanie.</w:t>
      </w:r>
    </w:p>
    <w:p w14:paraId="4D2E5980" w14:textId="7E3ADCBC" w:rsidR="00667B76" w:rsidRPr="00C553C0" w:rsidRDefault="008655B7">
      <w:pPr>
        <w:pStyle w:val="Akapitzlist"/>
        <w:numPr>
          <w:ilvl w:val="2"/>
          <w:numId w:val="27"/>
        </w:numPr>
        <w:jc w:val="both"/>
        <w:rPr>
          <w:rFonts w:ascii="Calibri" w:hAnsi="Calibri" w:cs="Calibri"/>
          <w:sz w:val="22"/>
          <w:szCs w:val="22"/>
          <w:lang w:val="pl-PL" w:eastAsia="pl-PL"/>
        </w:rPr>
      </w:pPr>
      <w:r w:rsidRPr="00C553C0">
        <w:rPr>
          <w:rFonts w:ascii="Calibri" w:hAnsi="Calibri" w:cs="Calibri"/>
          <w:sz w:val="22"/>
          <w:szCs w:val="22"/>
          <w:lang w:val="pl-PL" w:eastAsia="pl-PL"/>
        </w:rPr>
        <w:t>Przedmiotem zamówienia w zakresie części 1 jest budowa Punktu Selektywnego Zbierania Odpadów Komunalnych (PSZOK) w miejscowości Radwanice, działka nr 93,31, 93/18, 93/25, 92/26 wraz z uzyskaniem pozwolenia</w:t>
      </w:r>
      <w:r w:rsidR="00501E6D">
        <w:rPr>
          <w:rFonts w:ascii="Calibri" w:hAnsi="Calibri" w:cs="Calibri"/>
          <w:sz w:val="22"/>
          <w:szCs w:val="22"/>
          <w:lang w:val="pl-PL" w:eastAsia="pl-PL"/>
        </w:rPr>
        <w:t xml:space="preserve"> na</w:t>
      </w:r>
      <w:r w:rsidRPr="00C553C0">
        <w:rPr>
          <w:rFonts w:ascii="Calibri" w:hAnsi="Calibri" w:cs="Calibri"/>
          <w:sz w:val="22"/>
          <w:szCs w:val="22"/>
          <w:lang w:val="pl-PL" w:eastAsia="pl-PL"/>
        </w:rPr>
        <w:t xml:space="preserve"> użytkowanie.</w:t>
      </w:r>
    </w:p>
    <w:p w14:paraId="062C5E9E" w14:textId="77777777" w:rsidR="00667B76" w:rsidRPr="00C553C0" w:rsidRDefault="008655B7">
      <w:pPr>
        <w:pStyle w:val="Akapitzlist"/>
        <w:numPr>
          <w:ilvl w:val="2"/>
          <w:numId w:val="27"/>
        </w:numPr>
        <w:jc w:val="both"/>
        <w:rPr>
          <w:rFonts w:ascii="Calibri" w:hAnsi="Calibri" w:cs="Calibri"/>
          <w:sz w:val="22"/>
          <w:szCs w:val="22"/>
          <w:lang w:val="pl-PL"/>
        </w:rPr>
      </w:pPr>
      <w:r w:rsidRPr="00C553C0">
        <w:rPr>
          <w:rFonts w:ascii="Calibri" w:eastAsia="Univers-PL" w:hAnsi="Calibri" w:cs="Calibri"/>
          <w:color w:val="000000"/>
          <w:sz w:val="22"/>
          <w:szCs w:val="22"/>
          <w:lang w:val="pl-PL"/>
        </w:rPr>
        <w:t>Przedmiot zamówienia obejmuje m.in.:</w:t>
      </w:r>
    </w:p>
    <w:p w14:paraId="6F368214" w14:textId="1110AC49" w:rsidR="00667B76" w:rsidRPr="00FE0658" w:rsidRDefault="004E3426" w:rsidP="00831A28">
      <w:pPr>
        <w:pStyle w:val="Akapitzlist"/>
        <w:numPr>
          <w:ilvl w:val="0"/>
          <w:numId w:val="131"/>
        </w:numPr>
        <w:ind w:left="1134" w:hanging="425"/>
        <w:jc w:val="both"/>
        <w:rPr>
          <w:rFonts w:ascii="Calibri" w:eastAsia="Univers-PL" w:hAnsi="Calibri" w:cs="Calibri"/>
          <w:color w:val="000000"/>
          <w:sz w:val="22"/>
          <w:szCs w:val="22"/>
          <w:lang w:val="pl-PL"/>
        </w:rPr>
      </w:pPr>
      <w:bookmarkStart w:id="3" w:name="_Hlk52373068"/>
      <w:r>
        <w:rPr>
          <w:rFonts w:ascii="Calibri" w:eastAsia="Univers-PL" w:hAnsi="Calibri" w:cs="Calibri"/>
          <w:color w:val="000000"/>
          <w:sz w:val="22"/>
          <w:szCs w:val="22"/>
          <w:lang w:val="pl-PL"/>
        </w:rPr>
        <w:t>wykonanie nawierzchni</w:t>
      </w:r>
      <w:r w:rsidR="008655B7" w:rsidRPr="00FE0658">
        <w:rPr>
          <w:rFonts w:ascii="Calibri" w:eastAsia="Univers-PL" w:hAnsi="Calibri" w:cs="Calibri"/>
          <w:color w:val="000000"/>
          <w:sz w:val="22"/>
          <w:szCs w:val="22"/>
          <w:lang w:val="pl-PL"/>
        </w:rPr>
        <w:t xml:space="preserve"> placu, wjazdu z betonu asfaltowego– około 1329,6 m2</w:t>
      </w:r>
    </w:p>
    <w:p w14:paraId="19291954" w14:textId="77777777"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wykonanie chodnika z betonowej kostki brukowej,</w:t>
      </w:r>
    </w:p>
    <w:p w14:paraId="58BD59E5" w14:textId="7F86DA5D"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wykonanie ogrodzenia z siatki na słupkach stalowych z bramą wjazdową dwuskrzydłową i furtk</w:t>
      </w:r>
      <w:r w:rsidR="004E3426">
        <w:rPr>
          <w:rFonts w:ascii="Calibri" w:eastAsia="Univers-PL" w:hAnsi="Calibri" w:cs="Calibri"/>
          <w:color w:val="000000"/>
          <w:sz w:val="22"/>
          <w:szCs w:val="22"/>
          <w:lang w:val="pl-PL"/>
        </w:rPr>
        <w:t>i</w:t>
      </w:r>
      <w:r w:rsidRPr="00FE0658">
        <w:rPr>
          <w:rFonts w:ascii="Calibri" w:eastAsia="Univers-PL" w:hAnsi="Calibri" w:cs="Calibri"/>
          <w:color w:val="000000"/>
          <w:sz w:val="22"/>
          <w:szCs w:val="22"/>
          <w:lang w:val="pl-PL"/>
        </w:rPr>
        <w:t xml:space="preserve"> dla pieszych</w:t>
      </w:r>
    </w:p>
    <w:p w14:paraId="732E90BD" w14:textId="77777777" w:rsidR="00667B76" w:rsidRPr="00FE0658" w:rsidRDefault="008655B7" w:rsidP="00831A28">
      <w:pPr>
        <w:pStyle w:val="Akapitzlist"/>
        <w:numPr>
          <w:ilvl w:val="0"/>
          <w:numId w:val="102"/>
        </w:numPr>
        <w:ind w:left="1134" w:hanging="425"/>
        <w:jc w:val="both"/>
        <w:rPr>
          <w:rFonts w:ascii="Calibri" w:hAnsi="Calibri" w:cs="Calibri"/>
          <w:sz w:val="22"/>
          <w:szCs w:val="22"/>
          <w:lang w:val="pl-PL"/>
        </w:rPr>
      </w:pPr>
      <w:r w:rsidRPr="00FE0658">
        <w:rPr>
          <w:rFonts w:ascii="Calibri" w:eastAsia="Univers-PL" w:hAnsi="Calibri" w:cs="Calibri"/>
          <w:color w:val="000000"/>
          <w:sz w:val="22"/>
          <w:szCs w:val="22"/>
          <w:lang w:val="pl-PL"/>
        </w:rPr>
        <w:t>montaż kontenera socjalno-biurowego, kontenera typu EKOSKŁAD przeznaczonego do zbierania odpadów niebezpiecznych,</w:t>
      </w:r>
    </w:p>
    <w:p w14:paraId="5C7387BD" w14:textId="77777777"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 xml:space="preserve"> montaż 2 szt. kontenerów typu KP33</w:t>
      </w:r>
    </w:p>
    <w:p w14:paraId="572B38D9" w14:textId="054C647F"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Lokalizację na placu kontenerów</w:t>
      </w:r>
      <w:r w:rsidR="000A23B7">
        <w:rPr>
          <w:rFonts w:ascii="Calibri" w:eastAsia="Univers-PL" w:hAnsi="Calibri" w:cs="Calibri"/>
          <w:color w:val="000000"/>
          <w:sz w:val="22"/>
          <w:szCs w:val="22"/>
          <w:lang w:val="pl-PL"/>
        </w:rPr>
        <w:t>/</w:t>
      </w:r>
      <w:r w:rsidRPr="00FE0658">
        <w:rPr>
          <w:rFonts w:ascii="Calibri" w:eastAsia="Univers-PL" w:hAnsi="Calibri" w:cs="Calibri"/>
          <w:color w:val="000000"/>
          <w:sz w:val="22"/>
          <w:szCs w:val="22"/>
          <w:lang w:val="pl-PL"/>
        </w:rPr>
        <w:t xml:space="preserve"> pojemników na odpady typu KP10 (10 szt.) oraz 3 szt. pojemników typu </w:t>
      </w:r>
      <w:proofErr w:type="spellStart"/>
      <w:r w:rsidRPr="00FE0658">
        <w:rPr>
          <w:rFonts w:ascii="Calibri" w:eastAsia="Univers-PL" w:hAnsi="Calibri" w:cs="Calibri"/>
          <w:color w:val="000000"/>
          <w:sz w:val="22"/>
          <w:szCs w:val="22"/>
          <w:lang w:val="pl-PL"/>
        </w:rPr>
        <w:t>1100L</w:t>
      </w:r>
      <w:proofErr w:type="spellEnd"/>
      <w:r w:rsidR="00DA37AB">
        <w:rPr>
          <w:rFonts w:ascii="Calibri" w:eastAsia="Univers-PL" w:hAnsi="Calibri" w:cs="Calibri"/>
          <w:color w:val="000000"/>
          <w:sz w:val="22"/>
          <w:szCs w:val="22"/>
          <w:lang w:val="pl-PL"/>
        </w:rPr>
        <w:t>;</w:t>
      </w:r>
    </w:p>
    <w:p w14:paraId="3030B8D8" w14:textId="77777777"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Wykonanie niecki betonowej;</w:t>
      </w:r>
    </w:p>
    <w:p w14:paraId="58301268" w14:textId="77777777"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Lokalizacje wagi samochodowej najazdowej o udźwigu minimum 40 ton,</w:t>
      </w:r>
    </w:p>
    <w:p w14:paraId="473EF4C0" w14:textId="7E5B07EF"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Wykonanie przyłącza wodociągowego</w:t>
      </w:r>
      <w:r w:rsidR="00DA37AB">
        <w:rPr>
          <w:rFonts w:ascii="Calibri" w:eastAsia="Univers-PL" w:hAnsi="Calibri" w:cs="Calibri"/>
          <w:color w:val="000000"/>
          <w:sz w:val="22"/>
          <w:szCs w:val="22"/>
          <w:lang w:val="pl-PL"/>
        </w:rPr>
        <w:t>;</w:t>
      </w:r>
    </w:p>
    <w:p w14:paraId="554042D7" w14:textId="28618865"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Wykonanie zasilania elektroenergetycznego od skrzynki złączo</w:t>
      </w:r>
      <w:r w:rsidR="002D2A08">
        <w:rPr>
          <w:rFonts w:ascii="Calibri" w:eastAsia="Univers-PL" w:hAnsi="Calibri" w:cs="Calibri"/>
          <w:color w:val="000000"/>
          <w:sz w:val="22"/>
          <w:szCs w:val="22"/>
          <w:lang w:val="pl-PL"/>
        </w:rPr>
        <w:t>wo</w:t>
      </w:r>
      <w:r w:rsidRPr="00FE0658">
        <w:rPr>
          <w:rFonts w:ascii="Calibri" w:eastAsia="Univers-PL" w:hAnsi="Calibri" w:cs="Calibri"/>
          <w:color w:val="000000"/>
          <w:sz w:val="22"/>
          <w:szCs w:val="22"/>
          <w:lang w:val="pl-PL"/>
        </w:rPr>
        <w:t>-pomiarowej</w:t>
      </w:r>
      <w:r w:rsidR="00DA37AB">
        <w:rPr>
          <w:rFonts w:ascii="Calibri" w:eastAsia="Univers-PL" w:hAnsi="Calibri" w:cs="Calibri"/>
          <w:color w:val="000000"/>
          <w:sz w:val="22"/>
          <w:szCs w:val="22"/>
          <w:lang w:val="pl-PL"/>
        </w:rPr>
        <w:t>;</w:t>
      </w:r>
    </w:p>
    <w:p w14:paraId="1D510AD3" w14:textId="24F5A22B"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Wykonanie oświetlenia i monitoringu terenu</w:t>
      </w:r>
      <w:r w:rsidR="00DA37AB">
        <w:rPr>
          <w:rFonts w:ascii="Calibri" w:eastAsia="Univers-PL" w:hAnsi="Calibri" w:cs="Calibri"/>
          <w:color w:val="000000"/>
          <w:sz w:val="22"/>
          <w:szCs w:val="22"/>
          <w:lang w:val="pl-PL"/>
        </w:rPr>
        <w:t>;</w:t>
      </w:r>
    </w:p>
    <w:p w14:paraId="4918F687" w14:textId="53FBB162" w:rsidR="00667B76" w:rsidRPr="00FE0658" w:rsidRDefault="008655B7" w:rsidP="00831A28">
      <w:pPr>
        <w:pStyle w:val="Akapitzlist"/>
        <w:numPr>
          <w:ilvl w:val="0"/>
          <w:numId w:val="102"/>
        </w:numPr>
        <w:ind w:left="1134" w:hanging="425"/>
        <w:jc w:val="both"/>
        <w:rPr>
          <w:rFonts w:ascii="Calibri" w:eastAsia="Univers-PL" w:hAnsi="Calibri" w:cs="Calibri"/>
          <w:color w:val="000000"/>
          <w:sz w:val="22"/>
          <w:szCs w:val="22"/>
          <w:lang w:val="pl-PL"/>
        </w:rPr>
      </w:pPr>
      <w:r w:rsidRPr="00FE0658">
        <w:rPr>
          <w:rFonts w:ascii="Calibri" w:eastAsia="Univers-PL" w:hAnsi="Calibri" w:cs="Calibri"/>
          <w:color w:val="000000"/>
          <w:sz w:val="22"/>
          <w:szCs w:val="22"/>
          <w:lang w:val="pl-PL"/>
        </w:rPr>
        <w:t>Wykonanie przyłącza kanalizacji sanitarnej z kontenera socjalnego</w:t>
      </w:r>
      <w:r w:rsidR="00B20C5B" w:rsidRPr="00FE0658">
        <w:rPr>
          <w:rFonts w:ascii="Calibri" w:eastAsia="Univers-PL" w:hAnsi="Calibri" w:cs="Calibri"/>
          <w:color w:val="000000"/>
          <w:sz w:val="22"/>
          <w:szCs w:val="22"/>
          <w:lang w:val="pl-PL"/>
        </w:rPr>
        <w:t xml:space="preserve"> i kanalizacja deszczowa</w:t>
      </w:r>
    </w:p>
    <w:p w14:paraId="5DB66385" w14:textId="18DB0258" w:rsidR="00667B76" w:rsidRPr="00FE0658" w:rsidRDefault="008655B7" w:rsidP="00831A28">
      <w:pPr>
        <w:pStyle w:val="Akapitzlist"/>
        <w:numPr>
          <w:ilvl w:val="0"/>
          <w:numId w:val="102"/>
        </w:numPr>
        <w:ind w:left="1134" w:hanging="425"/>
        <w:jc w:val="both"/>
        <w:rPr>
          <w:rFonts w:ascii="Calibri" w:eastAsia="Univers-PL" w:hAnsi="Calibri" w:cs="Calibri"/>
          <w:color w:val="000000" w:themeColor="text1"/>
          <w:sz w:val="22"/>
          <w:szCs w:val="22"/>
          <w:lang w:val="pl-PL"/>
        </w:rPr>
      </w:pPr>
      <w:r w:rsidRPr="00FE0658">
        <w:rPr>
          <w:rFonts w:ascii="Calibri" w:eastAsia="Univers-PL" w:hAnsi="Calibri" w:cs="Calibri"/>
          <w:color w:val="000000" w:themeColor="text1"/>
          <w:sz w:val="22"/>
          <w:szCs w:val="22"/>
          <w:lang w:val="pl-PL"/>
        </w:rPr>
        <w:t>Wyprofilowanie terenów zielonych wraz z wysianiem trawy</w:t>
      </w:r>
      <w:r w:rsidR="00DA37AB">
        <w:rPr>
          <w:rFonts w:ascii="Calibri" w:eastAsia="Univers-PL" w:hAnsi="Calibri" w:cs="Calibri"/>
          <w:color w:val="000000" w:themeColor="text1"/>
          <w:sz w:val="22"/>
          <w:szCs w:val="22"/>
          <w:lang w:val="pl-PL"/>
        </w:rPr>
        <w:t>;</w:t>
      </w:r>
    </w:p>
    <w:p w14:paraId="3914D449" w14:textId="3E4FEF67" w:rsidR="00667B76" w:rsidRPr="00FE0658" w:rsidRDefault="008655B7" w:rsidP="00831A28">
      <w:pPr>
        <w:pStyle w:val="Akapitzlist"/>
        <w:numPr>
          <w:ilvl w:val="0"/>
          <w:numId w:val="102"/>
        </w:numPr>
        <w:ind w:left="1134" w:hanging="425"/>
        <w:jc w:val="both"/>
        <w:rPr>
          <w:rFonts w:ascii="Calibri" w:eastAsia="Univers-PL" w:hAnsi="Calibri" w:cs="Calibri"/>
          <w:color w:val="000000" w:themeColor="text1"/>
          <w:sz w:val="22"/>
          <w:szCs w:val="22"/>
          <w:lang w:val="pl-PL"/>
        </w:rPr>
      </w:pPr>
      <w:r w:rsidRPr="00FE0658">
        <w:rPr>
          <w:rFonts w:ascii="Calibri" w:eastAsia="Univers-PL" w:hAnsi="Calibri" w:cs="Calibri"/>
          <w:color w:val="000000" w:themeColor="text1"/>
          <w:sz w:val="22"/>
          <w:szCs w:val="22"/>
          <w:lang w:val="pl-PL"/>
        </w:rPr>
        <w:t>nasadzenia krzewów (irga – około 230 szt. – 1 krzak na 1m2,);</w:t>
      </w:r>
    </w:p>
    <w:p w14:paraId="1BA00F4D" w14:textId="4C748653" w:rsidR="00A85CD0" w:rsidRPr="00FE0658" w:rsidRDefault="00FE0658" w:rsidP="00831A28">
      <w:pPr>
        <w:pStyle w:val="Akapitzlist"/>
        <w:numPr>
          <w:ilvl w:val="0"/>
          <w:numId w:val="102"/>
        </w:numPr>
        <w:ind w:left="1134" w:hanging="425"/>
        <w:jc w:val="both"/>
        <w:rPr>
          <w:rFonts w:ascii="Calibri" w:eastAsia="Univers-PL" w:hAnsi="Calibri" w:cs="Calibri"/>
          <w:color w:val="000000" w:themeColor="text1"/>
          <w:sz w:val="22"/>
          <w:szCs w:val="22"/>
          <w:lang w:val="pl-PL"/>
        </w:rPr>
      </w:pPr>
      <w:r w:rsidRPr="00FE0658">
        <w:rPr>
          <w:rFonts w:ascii="Calibri" w:eastAsia="Univers-PL" w:hAnsi="Calibri" w:cs="Calibri"/>
          <w:color w:val="000000" w:themeColor="text1"/>
          <w:sz w:val="22"/>
          <w:szCs w:val="22"/>
          <w:lang w:val="pl-PL"/>
        </w:rPr>
        <w:t>wykonanie ścieżki</w:t>
      </w:r>
      <w:r w:rsidR="00A85CD0" w:rsidRPr="00FE0658">
        <w:rPr>
          <w:rFonts w:ascii="Calibri" w:eastAsia="Univers-PL" w:hAnsi="Calibri" w:cs="Calibri"/>
          <w:color w:val="000000" w:themeColor="text1"/>
          <w:sz w:val="22"/>
          <w:szCs w:val="22"/>
          <w:lang w:val="pl-PL"/>
        </w:rPr>
        <w:t xml:space="preserve"> edukacyjn</w:t>
      </w:r>
      <w:r w:rsidRPr="00FE0658">
        <w:rPr>
          <w:rFonts w:ascii="Calibri" w:eastAsia="Univers-PL" w:hAnsi="Calibri" w:cs="Calibri"/>
          <w:color w:val="000000" w:themeColor="text1"/>
          <w:sz w:val="22"/>
          <w:szCs w:val="22"/>
          <w:lang w:val="pl-PL"/>
        </w:rPr>
        <w:t>ej:</w:t>
      </w:r>
      <w:r w:rsidR="00A85CD0" w:rsidRPr="00FE0658">
        <w:rPr>
          <w:rFonts w:ascii="Calibri" w:eastAsia="Univers-PL" w:hAnsi="Calibri" w:cs="Calibri"/>
          <w:color w:val="000000" w:themeColor="text1"/>
          <w:sz w:val="22"/>
          <w:szCs w:val="22"/>
          <w:lang w:val="pl-PL"/>
        </w:rPr>
        <w:t xml:space="preserve"> </w:t>
      </w:r>
      <w:proofErr w:type="spellStart"/>
      <w:r w:rsidR="00A85CD0" w:rsidRPr="00FE0658">
        <w:rPr>
          <w:rFonts w:ascii="Calibri" w:eastAsia="Univers-PL" w:hAnsi="Calibri" w:cs="Calibri"/>
          <w:color w:val="000000" w:themeColor="text1"/>
          <w:sz w:val="22"/>
          <w:szCs w:val="22"/>
          <w:lang w:val="pl-PL"/>
        </w:rPr>
        <w:t>ław</w:t>
      </w:r>
      <w:r w:rsidRPr="00FE0658">
        <w:rPr>
          <w:rFonts w:ascii="Calibri" w:eastAsia="Univers-PL" w:hAnsi="Calibri" w:cs="Calibri"/>
          <w:color w:val="000000" w:themeColor="text1"/>
          <w:sz w:val="22"/>
          <w:szCs w:val="22"/>
          <w:lang w:val="pl-PL"/>
        </w:rPr>
        <w:t>o</w:t>
      </w:r>
      <w:r w:rsidR="00A85CD0" w:rsidRPr="00FE0658">
        <w:rPr>
          <w:rFonts w:ascii="Calibri" w:eastAsia="Univers-PL" w:hAnsi="Calibri" w:cs="Calibri"/>
          <w:color w:val="000000" w:themeColor="text1"/>
          <w:sz w:val="22"/>
          <w:szCs w:val="22"/>
          <w:lang w:val="pl-PL"/>
        </w:rPr>
        <w:t>stó</w:t>
      </w:r>
      <w:r w:rsidRPr="00FE0658">
        <w:rPr>
          <w:rFonts w:ascii="Calibri" w:eastAsia="Univers-PL" w:hAnsi="Calibri" w:cs="Calibri"/>
          <w:color w:val="000000" w:themeColor="text1"/>
          <w:sz w:val="22"/>
          <w:szCs w:val="22"/>
          <w:lang w:val="pl-PL"/>
        </w:rPr>
        <w:t>ł</w:t>
      </w:r>
      <w:proofErr w:type="spellEnd"/>
      <w:r w:rsidRPr="00FE0658">
        <w:rPr>
          <w:rFonts w:ascii="Calibri" w:eastAsia="Univers-PL" w:hAnsi="Calibri" w:cs="Calibri"/>
          <w:color w:val="000000" w:themeColor="text1"/>
          <w:sz w:val="22"/>
          <w:szCs w:val="22"/>
          <w:lang w:val="pl-PL"/>
        </w:rPr>
        <w:t xml:space="preserve"> (</w:t>
      </w:r>
      <w:proofErr w:type="spellStart"/>
      <w:r w:rsidRPr="00FE0658">
        <w:rPr>
          <w:rFonts w:ascii="Calibri" w:eastAsia="Univers-PL" w:hAnsi="Calibri" w:cs="Calibri"/>
          <w:color w:val="000000" w:themeColor="text1"/>
          <w:sz w:val="22"/>
          <w:szCs w:val="22"/>
          <w:lang w:val="pl-PL"/>
        </w:rPr>
        <w:t>1szt</w:t>
      </w:r>
      <w:proofErr w:type="spellEnd"/>
      <w:r w:rsidRPr="00FE0658">
        <w:rPr>
          <w:rFonts w:ascii="Calibri" w:eastAsia="Univers-PL" w:hAnsi="Calibri" w:cs="Calibri"/>
          <w:color w:val="000000" w:themeColor="text1"/>
          <w:sz w:val="22"/>
          <w:szCs w:val="22"/>
          <w:lang w:val="pl-PL"/>
        </w:rPr>
        <w:t xml:space="preserve">.), gra pamięciowa (1 szt.) - </w:t>
      </w:r>
      <w:r w:rsidR="00A85CD0" w:rsidRPr="00FE0658">
        <w:rPr>
          <w:rFonts w:ascii="Calibri" w:eastAsia="Univers-PL" w:hAnsi="Calibri" w:cs="Calibri"/>
          <w:color w:val="000000" w:themeColor="text1"/>
          <w:sz w:val="22"/>
          <w:szCs w:val="22"/>
          <w:lang w:val="pl-PL"/>
        </w:rPr>
        <w:t>dostawa i montaż,</w:t>
      </w:r>
    </w:p>
    <w:p w14:paraId="6F20CEBB" w14:textId="77777777" w:rsidR="00667B76" w:rsidRPr="00FE0658" w:rsidRDefault="008655B7" w:rsidP="00831A28">
      <w:pPr>
        <w:pStyle w:val="Akapitzlist"/>
        <w:numPr>
          <w:ilvl w:val="0"/>
          <w:numId w:val="102"/>
        </w:numPr>
        <w:ind w:left="1134" w:hanging="425"/>
        <w:jc w:val="both"/>
        <w:rPr>
          <w:rFonts w:ascii="Calibri" w:hAnsi="Calibri" w:cs="Calibri"/>
          <w:sz w:val="22"/>
          <w:szCs w:val="22"/>
          <w:lang w:val="pl-PL"/>
        </w:rPr>
      </w:pPr>
      <w:r w:rsidRPr="00FE0658">
        <w:rPr>
          <w:rFonts w:ascii="Calibri" w:eastAsia="Univers-PL" w:hAnsi="Calibri" w:cs="Calibri"/>
          <w:color w:val="000000"/>
          <w:sz w:val="22"/>
          <w:szCs w:val="22"/>
          <w:lang w:val="pl-PL"/>
        </w:rPr>
        <w:t>kompleksową obsługę geodezyjną wykonanych obiektów.</w:t>
      </w:r>
    </w:p>
    <w:bookmarkEnd w:id="3"/>
    <w:p w14:paraId="58A7D072" w14:textId="77777777" w:rsidR="00667B76" w:rsidRPr="00C553C0" w:rsidRDefault="008655B7">
      <w:pPr>
        <w:pStyle w:val="Akapitzlist"/>
        <w:numPr>
          <w:ilvl w:val="2"/>
          <w:numId w:val="27"/>
        </w:numPr>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 xml:space="preserve">Przedmiot zamówienia obejmuje także uzyskanie pozwolenia na użytkowanie od Powiatowego Inspektora Nadzoru Budowlanego w Polkowicach.  </w:t>
      </w:r>
    </w:p>
    <w:p w14:paraId="38F490A3" w14:textId="77777777" w:rsidR="00667B76" w:rsidRDefault="00667B76">
      <w:pPr>
        <w:pStyle w:val="Akapitzlist"/>
        <w:jc w:val="both"/>
        <w:rPr>
          <w:rFonts w:ascii="Calibri" w:hAnsi="Calibri"/>
          <w:b/>
          <w:bCs/>
          <w:sz w:val="22"/>
          <w:szCs w:val="22"/>
          <w:lang w:val="pl-PL" w:eastAsia="pl-PL"/>
        </w:rPr>
      </w:pPr>
    </w:p>
    <w:p w14:paraId="195D9449" w14:textId="77777777" w:rsidR="00667B76" w:rsidRPr="00C553C0" w:rsidRDefault="008655B7" w:rsidP="00C553C0">
      <w:pPr>
        <w:pStyle w:val="pkt"/>
        <w:numPr>
          <w:ilvl w:val="1"/>
          <w:numId w:val="27"/>
        </w:numPr>
        <w:spacing w:before="0" w:after="0" w:line="240" w:lineRule="auto"/>
        <w:rPr>
          <w:rFonts w:ascii="Calibri" w:hAnsi="Calibri" w:cs="Calibri"/>
          <w:b/>
          <w:color w:val="000000"/>
          <w:sz w:val="22"/>
          <w:szCs w:val="22"/>
          <w:lang w:val="pl-PL"/>
        </w:rPr>
      </w:pPr>
      <w:r w:rsidRPr="00C553C0">
        <w:rPr>
          <w:rFonts w:ascii="Calibri" w:hAnsi="Calibri" w:cs="Calibri"/>
          <w:b/>
          <w:color w:val="000000"/>
          <w:sz w:val="22"/>
          <w:szCs w:val="22"/>
          <w:lang w:val="pl-PL"/>
        </w:rPr>
        <w:t>Opis przedmiotu zamówienia – cześć 2: Budowa Punktu Selektywnego Zbierania Odpadów w miejscowości Grębocice wraz z uzyskaniem pozwolenia na użytkowanie.</w:t>
      </w:r>
    </w:p>
    <w:p w14:paraId="360E6A8B" w14:textId="77777777" w:rsidR="00667B76" w:rsidRPr="00C553C0" w:rsidRDefault="008655B7">
      <w:pPr>
        <w:pStyle w:val="Akapitzlist"/>
        <w:numPr>
          <w:ilvl w:val="2"/>
          <w:numId w:val="27"/>
        </w:numPr>
        <w:jc w:val="both"/>
        <w:rPr>
          <w:rFonts w:ascii="Calibri" w:hAnsi="Calibri" w:cs="Calibri"/>
          <w:sz w:val="22"/>
          <w:szCs w:val="22"/>
          <w:lang w:val="pl-PL"/>
        </w:rPr>
      </w:pPr>
      <w:r w:rsidRPr="00C553C0">
        <w:rPr>
          <w:rFonts w:ascii="Calibri" w:hAnsi="Calibri" w:cs="Calibri"/>
          <w:sz w:val="22"/>
          <w:szCs w:val="22"/>
          <w:lang w:val="pl-PL" w:eastAsia="pl-PL"/>
        </w:rPr>
        <w:t>Przedmiotem zamówienia w zakresie części 2 jest budowa Punktu Selektywn</w:t>
      </w:r>
      <w:r w:rsidRPr="00C553C0">
        <w:rPr>
          <w:rFonts w:ascii="Calibri" w:hAnsi="Calibri" w:cs="Calibri"/>
          <w:sz w:val="22"/>
          <w:szCs w:val="22"/>
          <w:lang w:val="pl-PL"/>
        </w:rPr>
        <w:t>ego Zbierania Odpadów Komunalnych (PSZOK) w miejscowości Grębocice, działka nr 648/8 wraz z uzyskaniem pozwolenia na użytkowanie.</w:t>
      </w:r>
    </w:p>
    <w:p w14:paraId="621A2EE9" w14:textId="77777777" w:rsidR="00667B76" w:rsidRPr="00C553C0" w:rsidRDefault="008655B7">
      <w:pPr>
        <w:pStyle w:val="Akapitzlist"/>
        <w:numPr>
          <w:ilvl w:val="2"/>
          <w:numId w:val="27"/>
        </w:numPr>
        <w:jc w:val="both"/>
        <w:rPr>
          <w:rFonts w:ascii="Calibri" w:hAnsi="Calibri" w:cs="Calibri"/>
          <w:sz w:val="22"/>
          <w:szCs w:val="22"/>
          <w:lang w:val="pl-PL"/>
        </w:rPr>
      </w:pPr>
      <w:r w:rsidRPr="00C553C0">
        <w:rPr>
          <w:rFonts w:ascii="Calibri" w:eastAsia="Univers-PL" w:hAnsi="Calibri" w:cs="Calibri"/>
          <w:color w:val="000000"/>
          <w:sz w:val="22"/>
          <w:szCs w:val="22"/>
          <w:lang w:val="pl-PL"/>
        </w:rPr>
        <w:t>Przedmiot zamówienia obejmuje m.in.:</w:t>
      </w:r>
    </w:p>
    <w:p w14:paraId="21868760" w14:textId="461D96D9" w:rsidR="00667B76" w:rsidRPr="00C553C0" w:rsidRDefault="008655B7" w:rsidP="00831A28">
      <w:pPr>
        <w:pStyle w:val="Akapitzlist"/>
        <w:numPr>
          <w:ilvl w:val="0"/>
          <w:numId w:val="132"/>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wykonanie nawierzchni placu z betonu asfaltowego – około 1774,00 m2</w:t>
      </w:r>
    </w:p>
    <w:p w14:paraId="4104227A" w14:textId="77777777"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wykonanie ogrodzenia z siatki na słupkach stalowych z bramą wjazdową przesuwną,</w:t>
      </w:r>
    </w:p>
    <w:p w14:paraId="56AB696D" w14:textId="77777777" w:rsidR="00667B76" w:rsidRPr="00C553C0" w:rsidRDefault="008655B7" w:rsidP="00831A28">
      <w:pPr>
        <w:pStyle w:val="Akapitzlist"/>
        <w:numPr>
          <w:ilvl w:val="0"/>
          <w:numId w:val="118"/>
        </w:numPr>
        <w:ind w:left="1134" w:hanging="425"/>
        <w:jc w:val="both"/>
        <w:rPr>
          <w:rFonts w:ascii="Calibri" w:hAnsi="Calibri" w:cs="Calibri"/>
          <w:sz w:val="22"/>
          <w:szCs w:val="22"/>
          <w:lang w:val="pl-PL"/>
        </w:rPr>
      </w:pPr>
      <w:r w:rsidRPr="00C553C0">
        <w:rPr>
          <w:rFonts w:ascii="Calibri" w:eastAsia="Univers-PL" w:hAnsi="Calibri" w:cs="Calibri"/>
          <w:color w:val="000000"/>
          <w:sz w:val="22"/>
          <w:szCs w:val="22"/>
          <w:lang w:val="pl-PL"/>
        </w:rPr>
        <w:t>montaż kontenera socjalno-biurowego, kontenera typu EKOSKŁAD przeznaczonego do zbierania odpadów niebezpiecznych,</w:t>
      </w:r>
    </w:p>
    <w:p w14:paraId="08F862E7" w14:textId="77777777"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montaż 2 szt. kontenerów typu KP33</w:t>
      </w:r>
    </w:p>
    <w:p w14:paraId="3BF6E566" w14:textId="5633AFEE"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Lokalizację na placu kontenerów</w:t>
      </w:r>
      <w:r w:rsidR="00473671">
        <w:rPr>
          <w:rFonts w:ascii="Calibri" w:eastAsia="Univers-PL" w:hAnsi="Calibri" w:cs="Calibri"/>
          <w:color w:val="000000"/>
          <w:sz w:val="22"/>
          <w:szCs w:val="22"/>
          <w:lang w:val="pl-PL"/>
        </w:rPr>
        <w:t>/</w:t>
      </w:r>
      <w:r w:rsidRPr="00C553C0">
        <w:rPr>
          <w:rFonts w:ascii="Calibri" w:eastAsia="Univers-PL" w:hAnsi="Calibri" w:cs="Calibri"/>
          <w:color w:val="000000"/>
          <w:sz w:val="22"/>
          <w:szCs w:val="22"/>
          <w:lang w:val="pl-PL"/>
        </w:rPr>
        <w:t xml:space="preserve"> pojemników na odpady typu KP10 (10 szt.) oraz 2 szt. pojemników typu </w:t>
      </w:r>
      <w:proofErr w:type="spellStart"/>
      <w:r w:rsidRPr="00C553C0">
        <w:rPr>
          <w:rFonts w:ascii="Calibri" w:eastAsia="Univers-PL" w:hAnsi="Calibri" w:cs="Calibri"/>
          <w:color w:val="000000"/>
          <w:sz w:val="22"/>
          <w:szCs w:val="22"/>
          <w:lang w:val="pl-PL"/>
        </w:rPr>
        <w:t>1100L</w:t>
      </w:r>
      <w:proofErr w:type="spellEnd"/>
      <w:r w:rsidR="00DA37AB">
        <w:rPr>
          <w:rFonts w:ascii="Calibri" w:eastAsia="Univers-PL" w:hAnsi="Calibri" w:cs="Calibri"/>
          <w:color w:val="000000"/>
          <w:sz w:val="22"/>
          <w:szCs w:val="22"/>
          <w:lang w:val="pl-PL"/>
        </w:rPr>
        <w:t>;</w:t>
      </w:r>
    </w:p>
    <w:p w14:paraId="09CB5DB7" w14:textId="77777777"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Wykonanie niecki betonowej;</w:t>
      </w:r>
    </w:p>
    <w:p w14:paraId="59D6D8EC" w14:textId="77777777"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Lokalizację wagi samochodowej najazdowej o udźwigu minimum 40 ton,</w:t>
      </w:r>
    </w:p>
    <w:p w14:paraId="224CAC5B" w14:textId="77777777"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lastRenderedPageBreak/>
        <w:t>Wykonanie przyłącza wodociągowego</w:t>
      </w:r>
    </w:p>
    <w:p w14:paraId="727CD1A2" w14:textId="77777777"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Wykonanie instalacji elektrycznej</w:t>
      </w:r>
    </w:p>
    <w:p w14:paraId="398324FE" w14:textId="77777777"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Wykonanie oświetlenia i monitoringu terenu</w:t>
      </w:r>
    </w:p>
    <w:p w14:paraId="772F08E6" w14:textId="77777777"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Wykonanie kanalizacji sanitarnej i deszczowej</w:t>
      </w:r>
    </w:p>
    <w:p w14:paraId="21092132" w14:textId="77777777" w:rsidR="00FE0658" w:rsidRDefault="008655B7" w:rsidP="00FE065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Wyprofilowanie terenów zielonych wraz z wysianiem trawy</w:t>
      </w:r>
    </w:p>
    <w:p w14:paraId="1CBCEAF3" w14:textId="663BD938" w:rsidR="00FE0658" w:rsidRPr="00FE0658" w:rsidRDefault="00FE0658" w:rsidP="00FE0658">
      <w:pPr>
        <w:pStyle w:val="Akapitzlist"/>
        <w:numPr>
          <w:ilvl w:val="0"/>
          <w:numId w:val="118"/>
        </w:numPr>
        <w:ind w:left="1134" w:hanging="425"/>
        <w:jc w:val="both"/>
        <w:rPr>
          <w:rFonts w:ascii="Calibri" w:eastAsia="Univers-PL" w:hAnsi="Calibri" w:cs="Calibri"/>
          <w:color w:val="000000" w:themeColor="text1"/>
          <w:sz w:val="22"/>
          <w:szCs w:val="22"/>
          <w:lang w:val="pl-PL"/>
        </w:rPr>
      </w:pPr>
      <w:r w:rsidRPr="00FE0658">
        <w:rPr>
          <w:rFonts w:ascii="Calibri" w:eastAsia="Univers-PL" w:hAnsi="Calibri"/>
          <w:color w:val="000000" w:themeColor="text1"/>
          <w:sz w:val="22"/>
          <w:szCs w:val="22"/>
          <w:lang w:val="pl-PL"/>
        </w:rPr>
        <w:t xml:space="preserve">wykonanie ścieżki edukacyjnej: </w:t>
      </w:r>
      <w:proofErr w:type="spellStart"/>
      <w:r w:rsidRPr="00FE0658">
        <w:rPr>
          <w:rFonts w:ascii="Calibri" w:eastAsia="Univers-PL" w:hAnsi="Calibri"/>
          <w:color w:val="000000" w:themeColor="text1"/>
          <w:sz w:val="22"/>
          <w:szCs w:val="22"/>
          <w:lang w:val="pl-PL"/>
        </w:rPr>
        <w:t>ławostół</w:t>
      </w:r>
      <w:proofErr w:type="spellEnd"/>
      <w:r w:rsidRPr="00FE0658">
        <w:rPr>
          <w:rFonts w:ascii="Calibri" w:eastAsia="Univers-PL" w:hAnsi="Calibri"/>
          <w:color w:val="000000" w:themeColor="text1"/>
          <w:sz w:val="22"/>
          <w:szCs w:val="22"/>
          <w:lang w:val="pl-PL"/>
        </w:rPr>
        <w:t xml:space="preserve"> (</w:t>
      </w:r>
      <w:proofErr w:type="spellStart"/>
      <w:r w:rsidRPr="00FE0658">
        <w:rPr>
          <w:rFonts w:ascii="Calibri" w:eastAsia="Univers-PL" w:hAnsi="Calibri"/>
          <w:color w:val="000000" w:themeColor="text1"/>
          <w:sz w:val="22"/>
          <w:szCs w:val="22"/>
          <w:lang w:val="pl-PL"/>
        </w:rPr>
        <w:t>1szt</w:t>
      </w:r>
      <w:proofErr w:type="spellEnd"/>
      <w:r w:rsidRPr="00FE0658">
        <w:rPr>
          <w:rFonts w:ascii="Calibri" w:eastAsia="Univers-PL" w:hAnsi="Calibri"/>
          <w:color w:val="000000" w:themeColor="text1"/>
          <w:sz w:val="22"/>
          <w:szCs w:val="22"/>
          <w:lang w:val="pl-PL"/>
        </w:rPr>
        <w:t>.), gra pamięciowa (1 szt.) - dostawa i montaż,</w:t>
      </w:r>
    </w:p>
    <w:p w14:paraId="4B940B0C" w14:textId="77C10C65" w:rsidR="00667B76" w:rsidRPr="00C553C0" w:rsidRDefault="008655B7" w:rsidP="00831A28">
      <w:pPr>
        <w:pStyle w:val="Akapitzlist"/>
        <w:numPr>
          <w:ilvl w:val="0"/>
          <w:numId w:val="118"/>
        </w:numPr>
        <w:ind w:left="1134" w:hanging="425"/>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Przesadzenie istniejących drzew – 11szt.,</w:t>
      </w:r>
    </w:p>
    <w:p w14:paraId="0978B71C" w14:textId="77777777" w:rsidR="00667B76" w:rsidRPr="00C553C0" w:rsidRDefault="008655B7" w:rsidP="00831A28">
      <w:pPr>
        <w:pStyle w:val="Akapitzlist"/>
        <w:numPr>
          <w:ilvl w:val="0"/>
          <w:numId w:val="118"/>
        </w:numPr>
        <w:ind w:left="1134" w:hanging="425"/>
        <w:jc w:val="both"/>
        <w:rPr>
          <w:rFonts w:ascii="Calibri" w:hAnsi="Calibri" w:cs="Calibri"/>
          <w:sz w:val="22"/>
          <w:szCs w:val="22"/>
          <w:lang w:val="pl-PL"/>
        </w:rPr>
      </w:pPr>
      <w:r w:rsidRPr="00C553C0">
        <w:rPr>
          <w:rFonts w:ascii="Calibri" w:eastAsia="Univers-PL" w:hAnsi="Calibri" w:cs="Calibri"/>
          <w:color w:val="000000"/>
          <w:sz w:val="22"/>
          <w:szCs w:val="22"/>
          <w:lang w:val="pl-PL"/>
        </w:rPr>
        <w:t>kompleksową obsługę geodezyjną wykonanych obiektów.</w:t>
      </w:r>
    </w:p>
    <w:p w14:paraId="7715684A" w14:textId="77777777" w:rsidR="00667B76" w:rsidRPr="00C553C0" w:rsidRDefault="008655B7">
      <w:pPr>
        <w:pStyle w:val="Akapitzlist"/>
        <w:numPr>
          <w:ilvl w:val="2"/>
          <w:numId w:val="27"/>
        </w:numPr>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 xml:space="preserve">Przedmiot zamówienia obejmuje także uzyskanie pozwolenia na użytkowanie od Powiatowego Inspektora Nadzoru Budowlanego w Polkowicach.  </w:t>
      </w:r>
    </w:p>
    <w:p w14:paraId="0B4EC4CA" w14:textId="77777777" w:rsidR="00667B76" w:rsidRPr="00BA356B" w:rsidRDefault="00667B76">
      <w:pPr>
        <w:pStyle w:val="Akapitzlist"/>
        <w:jc w:val="both"/>
        <w:rPr>
          <w:rFonts w:ascii="Calibri" w:eastAsia="Univers-PL" w:hAnsi="Calibri"/>
          <w:color w:val="FF0000"/>
          <w:sz w:val="22"/>
          <w:szCs w:val="22"/>
          <w:lang w:val="pl-PL"/>
        </w:rPr>
      </w:pPr>
    </w:p>
    <w:p w14:paraId="67E02E0E" w14:textId="77777777" w:rsidR="00667B76" w:rsidRDefault="008655B7">
      <w:pPr>
        <w:pStyle w:val="Akapitzlist"/>
        <w:jc w:val="both"/>
        <w:rPr>
          <w:rFonts w:ascii="Calibri" w:eastAsia="Univers-PL" w:hAnsi="Calibri"/>
          <w:b/>
          <w:bCs/>
          <w:color w:val="000000"/>
          <w:sz w:val="22"/>
          <w:szCs w:val="22"/>
          <w:lang w:val="pl-PL"/>
        </w:rPr>
      </w:pPr>
      <w:r>
        <w:rPr>
          <w:rFonts w:ascii="Calibri" w:eastAsia="Univers-PL" w:hAnsi="Calibri"/>
          <w:b/>
          <w:bCs/>
          <w:color w:val="000000"/>
          <w:sz w:val="22"/>
          <w:szCs w:val="22"/>
          <w:lang w:val="pl-PL"/>
        </w:rPr>
        <w:t>ZAPISY WSPÓLNE DLA OBYDWU CZEŚCI</w:t>
      </w:r>
    </w:p>
    <w:p w14:paraId="1E53C387" w14:textId="77777777" w:rsidR="00667B76" w:rsidRPr="00C553C0" w:rsidRDefault="008655B7">
      <w:pPr>
        <w:pStyle w:val="Standard"/>
        <w:numPr>
          <w:ilvl w:val="1"/>
          <w:numId w:val="27"/>
        </w:numPr>
        <w:jc w:val="both"/>
        <w:rPr>
          <w:rFonts w:ascii="Calibri" w:hAnsi="Calibri" w:cs="Calibri"/>
          <w:sz w:val="22"/>
          <w:szCs w:val="22"/>
        </w:rPr>
      </w:pPr>
      <w:r w:rsidRPr="00C553C0">
        <w:rPr>
          <w:rFonts w:ascii="Calibri" w:eastAsia="Univers-PL" w:hAnsi="Calibri" w:cs="Calibri"/>
          <w:color w:val="000000"/>
          <w:sz w:val="22"/>
          <w:szCs w:val="22"/>
          <w:lang w:eastAsia="en-US"/>
        </w:rPr>
        <w:t xml:space="preserve">Szczegółowy zakres przedmiotu zamówienia w zakresie poszczególnych części określają przedmiary robót stanowiące </w:t>
      </w:r>
      <w:r w:rsidRPr="00C553C0">
        <w:rPr>
          <w:rFonts w:ascii="Calibri" w:eastAsia="Univers-PL" w:hAnsi="Calibri" w:cs="Calibri"/>
          <w:b/>
          <w:color w:val="000000"/>
          <w:sz w:val="22"/>
          <w:szCs w:val="22"/>
          <w:lang w:eastAsia="en-US"/>
        </w:rPr>
        <w:t>załącznik nr 1</w:t>
      </w:r>
      <w:r w:rsidRPr="00C553C0">
        <w:rPr>
          <w:rFonts w:ascii="Calibri" w:eastAsia="Univers-PL" w:hAnsi="Calibri" w:cs="Calibri"/>
          <w:color w:val="000000"/>
          <w:sz w:val="22"/>
          <w:szCs w:val="22"/>
          <w:lang w:eastAsia="en-US"/>
        </w:rPr>
        <w:t xml:space="preserve"> </w:t>
      </w:r>
      <w:r w:rsidRPr="00C553C0">
        <w:rPr>
          <w:rFonts w:ascii="Calibri" w:eastAsia="Univers-PL" w:hAnsi="Calibri" w:cs="Calibri"/>
          <w:b/>
          <w:bCs/>
          <w:color w:val="000000"/>
          <w:sz w:val="22"/>
          <w:szCs w:val="22"/>
          <w:lang w:eastAsia="en-US"/>
        </w:rPr>
        <w:t>do SIWZ</w:t>
      </w:r>
      <w:r w:rsidRPr="00C553C0">
        <w:rPr>
          <w:rFonts w:ascii="Calibri" w:eastAsia="Univers-PL" w:hAnsi="Calibri" w:cs="Calibri"/>
          <w:color w:val="000000"/>
          <w:sz w:val="22"/>
          <w:szCs w:val="22"/>
          <w:lang w:eastAsia="en-US"/>
        </w:rPr>
        <w:t xml:space="preserve"> (Przedmiary robót zostały rozdzielone na poszczególne części).</w:t>
      </w:r>
    </w:p>
    <w:p w14:paraId="0E80CFDD" w14:textId="77777777" w:rsidR="00667B76" w:rsidRPr="00C553C0" w:rsidRDefault="008655B7">
      <w:pPr>
        <w:pStyle w:val="Standard"/>
        <w:numPr>
          <w:ilvl w:val="1"/>
          <w:numId w:val="27"/>
        </w:numPr>
        <w:jc w:val="both"/>
        <w:rPr>
          <w:rFonts w:ascii="Calibri" w:hAnsi="Calibri" w:cs="Calibri"/>
          <w:sz w:val="22"/>
          <w:szCs w:val="22"/>
        </w:rPr>
      </w:pPr>
      <w:r w:rsidRPr="00C553C0">
        <w:rPr>
          <w:rFonts w:ascii="Calibri" w:eastAsia="Univers-PL" w:hAnsi="Calibri" w:cs="Calibri"/>
          <w:color w:val="000000"/>
          <w:sz w:val="22"/>
          <w:szCs w:val="22"/>
          <w:lang w:eastAsia="en-US"/>
        </w:rPr>
        <w:t xml:space="preserve">Przedmiot zamówienia należy wykonać zgodnie z dokumentacją projektową stanowiącą </w:t>
      </w:r>
      <w:r w:rsidRPr="00C553C0">
        <w:rPr>
          <w:rFonts w:ascii="Calibri" w:eastAsia="Univers-PL" w:hAnsi="Calibri" w:cs="Calibri"/>
          <w:b/>
          <w:color w:val="000000"/>
          <w:sz w:val="22"/>
          <w:szCs w:val="22"/>
          <w:lang w:eastAsia="en-US"/>
        </w:rPr>
        <w:t>załącznik nr 2</w:t>
      </w:r>
      <w:r w:rsidRPr="00C553C0">
        <w:rPr>
          <w:rFonts w:ascii="Calibri" w:eastAsia="Univers-PL" w:hAnsi="Calibri" w:cs="Calibri"/>
          <w:color w:val="000000"/>
          <w:sz w:val="22"/>
          <w:szCs w:val="22"/>
          <w:lang w:eastAsia="en-US"/>
        </w:rPr>
        <w:t xml:space="preserve"> </w:t>
      </w:r>
      <w:r w:rsidRPr="00C553C0">
        <w:rPr>
          <w:rFonts w:ascii="Calibri" w:eastAsia="Univers-PL" w:hAnsi="Calibri" w:cs="Calibri"/>
          <w:b/>
          <w:bCs/>
          <w:color w:val="000000"/>
          <w:sz w:val="22"/>
          <w:szCs w:val="22"/>
          <w:lang w:eastAsia="en-US"/>
        </w:rPr>
        <w:t>do SIWZ</w:t>
      </w:r>
      <w:r w:rsidRPr="00C553C0">
        <w:rPr>
          <w:rFonts w:ascii="Calibri" w:eastAsia="Univers-PL" w:hAnsi="Calibri" w:cs="Calibri"/>
          <w:color w:val="000000"/>
          <w:sz w:val="22"/>
          <w:szCs w:val="22"/>
          <w:lang w:eastAsia="en-US"/>
        </w:rPr>
        <w:t xml:space="preserve"> oraz zgodnie ze specyfikacją techniczną wykonania i odbioru robót budowlanych stanowiącą </w:t>
      </w:r>
      <w:r w:rsidRPr="00C553C0">
        <w:rPr>
          <w:rFonts w:ascii="Calibri" w:eastAsia="Univers-PL" w:hAnsi="Calibri" w:cs="Calibri"/>
          <w:b/>
          <w:color w:val="000000"/>
          <w:sz w:val="22"/>
          <w:szCs w:val="22"/>
          <w:lang w:eastAsia="en-US"/>
        </w:rPr>
        <w:t>załącznik nr 3</w:t>
      </w:r>
      <w:r w:rsidRPr="00C553C0">
        <w:rPr>
          <w:rFonts w:ascii="Calibri" w:eastAsia="Univers-PL" w:hAnsi="Calibri" w:cs="Calibri"/>
          <w:color w:val="000000"/>
          <w:sz w:val="22"/>
          <w:szCs w:val="22"/>
          <w:lang w:eastAsia="en-US"/>
        </w:rPr>
        <w:t xml:space="preserve"> </w:t>
      </w:r>
      <w:r w:rsidRPr="00C553C0">
        <w:rPr>
          <w:rFonts w:ascii="Calibri" w:eastAsia="Univers-PL" w:hAnsi="Calibri" w:cs="Calibri"/>
          <w:b/>
          <w:bCs/>
          <w:color w:val="000000"/>
          <w:sz w:val="22"/>
          <w:szCs w:val="22"/>
          <w:lang w:eastAsia="en-US"/>
        </w:rPr>
        <w:t>do SIWZ</w:t>
      </w:r>
      <w:r w:rsidRPr="00C553C0">
        <w:rPr>
          <w:rFonts w:ascii="Calibri" w:eastAsia="Univers-PL" w:hAnsi="Calibri" w:cs="Calibri"/>
          <w:color w:val="000000"/>
          <w:sz w:val="22"/>
          <w:szCs w:val="22"/>
          <w:lang w:eastAsia="en-US"/>
        </w:rPr>
        <w:t>. Dokumentacja projektowa oraz specyfikacje techniczne wykonania i odbioru robót zostały podzielone na poszczególne części.</w:t>
      </w:r>
    </w:p>
    <w:p w14:paraId="7EB2FF23" w14:textId="77777777" w:rsidR="00667B76" w:rsidRPr="00C553C0" w:rsidRDefault="008655B7">
      <w:pPr>
        <w:pStyle w:val="Akapitzlist"/>
        <w:numPr>
          <w:ilvl w:val="1"/>
          <w:numId w:val="27"/>
        </w:numPr>
        <w:jc w:val="both"/>
        <w:rPr>
          <w:rFonts w:ascii="Calibri" w:eastAsia="Univers-PL" w:hAnsi="Calibri" w:cs="Calibri"/>
          <w:color w:val="000000"/>
          <w:sz w:val="22"/>
          <w:szCs w:val="22"/>
          <w:lang w:val="pl-PL"/>
        </w:rPr>
      </w:pPr>
      <w:r w:rsidRPr="00C553C0">
        <w:rPr>
          <w:rFonts w:ascii="Calibri" w:eastAsia="Univers-PL" w:hAnsi="Calibri" w:cs="Calibri"/>
          <w:color w:val="000000"/>
          <w:sz w:val="22"/>
          <w:szCs w:val="22"/>
          <w:lang w:val="pl-PL"/>
        </w:rPr>
        <w:t>Zamawiający zaleca zapoznanie się z dokumentacją projektową przed złożeniem oferty.</w:t>
      </w:r>
    </w:p>
    <w:p w14:paraId="33F2E836" w14:textId="77777777" w:rsidR="00667B76" w:rsidRPr="00C553C0" w:rsidRDefault="008655B7">
      <w:pPr>
        <w:pStyle w:val="Standard"/>
        <w:numPr>
          <w:ilvl w:val="1"/>
          <w:numId w:val="27"/>
        </w:numPr>
        <w:jc w:val="both"/>
        <w:rPr>
          <w:rFonts w:ascii="Calibri" w:eastAsia="Univers-PL" w:hAnsi="Calibri" w:cs="Calibri"/>
          <w:sz w:val="22"/>
          <w:szCs w:val="22"/>
          <w:lang w:eastAsia="en-US"/>
        </w:rPr>
      </w:pPr>
      <w:r w:rsidRPr="00C553C0">
        <w:rPr>
          <w:rFonts w:ascii="Calibri" w:eastAsia="Univers-PL" w:hAnsi="Calibri" w:cs="Calibri"/>
          <w:sz w:val="22"/>
          <w:szCs w:val="22"/>
          <w:lang w:eastAsia="en-US"/>
        </w:rPr>
        <w:t>W przypadku rozbieżności pomiędzy projektem budowlanym, projektem wykonawczym i specyfikacją techniczną wykonania i odbioru robót budowlanych i przedmiarem robót należy wystąpić do zamawiającego o wyjaśnienie.</w:t>
      </w:r>
    </w:p>
    <w:p w14:paraId="08C33B42" w14:textId="77777777" w:rsidR="00667B76" w:rsidRPr="00C553C0" w:rsidRDefault="008655B7">
      <w:pPr>
        <w:pStyle w:val="Standard"/>
        <w:numPr>
          <w:ilvl w:val="1"/>
          <w:numId w:val="27"/>
        </w:numPr>
        <w:jc w:val="both"/>
        <w:rPr>
          <w:rFonts w:ascii="Calibri" w:eastAsia="Univers-PL" w:hAnsi="Calibri" w:cs="Calibri"/>
          <w:sz w:val="22"/>
          <w:szCs w:val="22"/>
          <w:lang w:eastAsia="en-US"/>
        </w:rPr>
      </w:pPr>
      <w:r w:rsidRPr="00C553C0">
        <w:rPr>
          <w:rFonts w:ascii="Calibri" w:eastAsia="Univers-PL" w:hAnsi="Calibri" w:cs="Calibri"/>
          <w:sz w:val="22"/>
          <w:szCs w:val="22"/>
          <w:lang w:eastAsia="en-US"/>
        </w:rPr>
        <w:t>W przypadku, gdy dokumentacja projektowa lub specyfikacja techniczna wykonania i odbioru robót budowlanych nie podają w sposób szczegółowy technologii wykonywania robót lub wykonania określonego elementu przedmiotu zamówienia, bądź też nie precyzują dostatecznie rodzaju i standardu materiałów, wykonawca zobowiązany jest wystąpić do zamawiającego o wyjaśnienie.</w:t>
      </w:r>
    </w:p>
    <w:p w14:paraId="44C50C12" w14:textId="77777777" w:rsidR="00667B76" w:rsidRPr="00C553C0" w:rsidRDefault="008655B7">
      <w:pPr>
        <w:pStyle w:val="Akapitzlist"/>
        <w:numPr>
          <w:ilvl w:val="1"/>
          <w:numId w:val="27"/>
        </w:numPr>
        <w:jc w:val="both"/>
        <w:rPr>
          <w:rFonts w:ascii="Calibri" w:eastAsia="Univers-PL" w:hAnsi="Calibri" w:cs="Calibri"/>
          <w:sz w:val="22"/>
          <w:szCs w:val="22"/>
          <w:lang w:val="pl-PL"/>
        </w:rPr>
      </w:pPr>
      <w:r w:rsidRPr="00C553C0">
        <w:rPr>
          <w:rFonts w:ascii="Calibri" w:eastAsia="Univers-PL" w:hAnsi="Calibri" w:cs="Calibri"/>
          <w:sz w:val="22"/>
          <w:szCs w:val="22"/>
          <w:lang w:val="pl-PL"/>
        </w:rPr>
        <w:t>Jeżeli w dokumentacji projektowej lub specyfikacji technicznej wykonania i odbioru robót podana jest nazwa własna, to oznacza, że została użyta podana przykładowo. Wykonawca może zastosować materiały lub urządzenia równoważne, lecz o parametrach technicznych i jakościowych takich samych lub lepszych, a zastosowanie ich w żaden sposób nie wpłynie negatywnie na prawidłowe funkcjonowanie rozwiązań przyjętych w dokumentacji projektowej.</w:t>
      </w:r>
    </w:p>
    <w:p w14:paraId="566CF81D" w14:textId="77777777" w:rsidR="00667B76" w:rsidRPr="00C553C0" w:rsidRDefault="008655B7">
      <w:pPr>
        <w:pStyle w:val="Akapitzlist"/>
        <w:numPr>
          <w:ilvl w:val="1"/>
          <w:numId w:val="27"/>
        </w:numPr>
        <w:jc w:val="both"/>
        <w:rPr>
          <w:rFonts w:ascii="Calibri" w:eastAsia="Univers-PL" w:hAnsi="Calibri" w:cs="Calibri"/>
          <w:sz w:val="22"/>
          <w:szCs w:val="22"/>
          <w:lang w:val="pl-PL"/>
        </w:rPr>
      </w:pPr>
      <w:r w:rsidRPr="00C553C0">
        <w:rPr>
          <w:rFonts w:ascii="Calibri" w:eastAsia="Univers-PL" w:hAnsi="Calibri" w:cs="Calibri"/>
          <w:sz w:val="22"/>
          <w:szCs w:val="22"/>
          <w:lang w:val="pl-PL"/>
        </w:rPr>
        <w:t>Ilekroć w dokumentacji projektowej lub specyfikacji technicznej wykonania i odbioru robót opis przedmiotu zamówienia został dokonany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w:t>
      </w:r>
    </w:p>
    <w:p w14:paraId="2D7747C1" w14:textId="77777777" w:rsidR="00667B76" w:rsidRPr="00C553C0" w:rsidRDefault="008655B7">
      <w:pPr>
        <w:pStyle w:val="Standard"/>
        <w:numPr>
          <w:ilvl w:val="1"/>
          <w:numId w:val="27"/>
        </w:numPr>
        <w:jc w:val="both"/>
        <w:rPr>
          <w:rFonts w:ascii="Calibri" w:eastAsia="Univers-PL" w:hAnsi="Calibri" w:cs="Calibri"/>
          <w:sz w:val="22"/>
          <w:szCs w:val="22"/>
          <w:lang w:eastAsia="en-US"/>
        </w:rPr>
      </w:pPr>
      <w:r w:rsidRPr="00C553C0">
        <w:rPr>
          <w:rFonts w:ascii="Calibri" w:eastAsia="Univers-PL" w:hAnsi="Calibri" w:cs="Calibri"/>
          <w:sz w:val="22"/>
          <w:szCs w:val="22"/>
          <w:lang w:eastAsia="en-US"/>
        </w:rPr>
        <w:t>Przedmiot zamówienia należy wykonać zgodnie z obowiązującymi przepisami prawa, sztuka budowlaną, wiedzą techniczną oraz zawartą z zamawiającym umową, uzgodnieniami z zamawiającym dokonanymi w trakcie realizacji przedmiotu zamówienia.</w:t>
      </w:r>
    </w:p>
    <w:p w14:paraId="54087B13" w14:textId="77777777" w:rsidR="00667B76" w:rsidRPr="00C553C0" w:rsidRDefault="008655B7">
      <w:pPr>
        <w:pStyle w:val="Standard"/>
        <w:numPr>
          <w:ilvl w:val="1"/>
          <w:numId w:val="27"/>
        </w:numPr>
        <w:jc w:val="both"/>
        <w:rPr>
          <w:rFonts w:ascii="Calibri" w:eastAsia="Univers-PL" w:hAnsi="Calibri" w:cs="Calibri"/>
          <w:sz w:val="22"/>
          <w:szCs w:val="22"/>
          <w:lang w:eastAsia="en-US"/>
        </w:rPr>
      </w:pPr>
      <w:r w:rsidRPr="00C553C0">
        <w:rPr>
          <w:rFonts w:ascii="Calibri" w:eastAsia="Univers-PL" w:hAnsi="Calibri" w:cs="Calibri"/>
          <w:sz w:val="22"/>
          <w:szCs w:val="22"/>
          <w:lang w:eastAsia="en-US"/>
        </w:rPr>
        <w:t>Zaleca się, aby wykonawca dokonał wizji lokalnej na miejscu, gdzie mają być wykonywane roboty oraz uzyskał na swoją odpowiedzialność, koszt i ryzyko wszelkie istotne informacje, które mogą być konieczne do przygotowania oferty i podpisania umowy.</w:t>
      </w:r>
    </w:p>
    <w:p w14:paraId="64665813" w14:textId="77777777" w:rsidR="00667B76" w:rsidRPr="00C553C0" w:rsidRDefault="008655B7">
      <w:pPr>
        <w:pStyle w:val="Standard"/>
        <w:numPr>
          <w:ilvl w:val="1"/>
          <w:numId w:val="27"/>
        </w:numPr>
        <w:jc w:val="both"/>
        <w:rPr>
          <w:rFonts w:ascii="Calibri" w:eastAsia="Univers-PL" w:hAnsi="Calibri" w:cs="Calibri"/>
          <w:b/>
          <w:sz w:val="22"/>
          <w:szCs w:val="22"/>
          <w:lang w:eastAsia="en-US"/>
        </w:rPr>
      </w:pPr>
      <w:r w:rsidRPr="00C553C0">
        <w:rPr>
          <w:rFonts w:ascii="Calibri" w:eastAsia="Univers-PL" w:hAnsi="Calibri" w:cs="Calibri"/>
          <w:b/>
          <w:sz w:val="22"/>
          <w:szCs w:val="22"/>
          <w:lang w:eastAsia="en-US"/>
        </w:rPr>
        <w:t>Szczegółowe wymagania dotyczące realizacji przedmiotu zamówienia zawiera rozdział II SIWZ Istotne dla stron postanowienia, które zostaną wprowadzone do treści umowy.</w:t>
      </w:r>
    </w:p>
    <w:p w14:paraId="454DB861" w14:textId="77777777" w:rsidR="00667B76" w:rsidRDefault="00667B76">
      <w:pPr>
        <w:pStyle w:val="Standard"/>
        <w:jc w:val="both"/>
        <w:rPr>
          <w:rFonts w:ascii="Calibri" w:hAnsi="Calibri" w:cs="Tahoma"/>
          <w:color w:val="FF0000"/>
        </w:rPr>
      </w:pPr>
    </w:p>
    <w:p w14:paraId="51A73528" w14:textId="77777777" w:rsidR="00667B76" w:rsidRDefault="00667B76">
      <w:pPr>
        <w:pStyle w:val="Standard"/>
        <w:spacing w:line="3" w:lineRule="exact"/>
        <w:rPr>
          <w:rFonts w:ascii="Tahoma" w:eastAsia="Tahoma" w:hAnsi="Tahoma" w:cs="Arial"/>
          <w:color w:val="FF0000"/>
          <w:szCs w:val="20"/>
        </w:rPr>
      </w:pPr>
    </w:p>
    <w:p w14:paraId="16AF2A28" w14:textId="77777777" w:rsidR="00667B76" w:rsidRDefault="00667B76">
      <w:pPr>
        <w:pStyle w:val="Standard"/>
        <w:spacing w:line="16" w:lineRule="exact"/>
        <w:rPr>
          <w:rFonts w:ascii="Tahoma" w:eastAsia="Tahoma" w:hAnsi="Tahoma" w:cs="Arial"/>
          <w:color w:val="FF0000"/>
          <w:szCs w:val="20"/>
        </w:rPr>
      </w:pPr>
    </w:p>
    <w:p w14:paraId="58F10637" w14:textId="77777777" w:rsidR="00667B76" w:rsidRDefault="00667B76">
      <w:pPr>
        <w:pStyle w:val="Standard"/>
        <w:spacing w:line="6" w:lineRule="exact"/>
        <w:rPr>
          <w:rFonts w:ascii="Tahoma" w:eastAsia="Tahoma" w:hAnsi="Tahoma" w:cs="Arial"/>
          <w:color w:val="FF0000"/>
          <w:szCs w:val="20"/>
        </w:rPr>
      </w:pPr>
    </w:p>
    <w:p w14:paraId="318842F9" w14:textId="77777777" w:rsidR="00667B76" w:rsidRDefault="00667B76">
      <w:pPr>
        <w:pStyle w:val="Standard"/>
        <w:spacing w:line="2" w:lineRule="exact"/>
        <w:rPr>
          <w:rFonts w:ascii="Tahoma" w:eastAsia="Tahoma" w:hAnsi="Tahoma" w:cs="Arial"/>
          <w:color w:val="FF0000"/>
          <w:szCs w:val="20"/>
        </w:rPr>
      </w:pPr>
    </w:p>
    <w:p w14:paraId="537E1FE0" w14:textId="77777777" w:rsidR="00667B76" w:rsidRDefault="008655B7">
      <w:pPr>
        <w:pStyle w:val="Standard"/>
        <w:jc w:val="both"/>
        <w:rPr>
          <w:rFonts w:ascii="Calibri" w:eastAsia="Univers-PL" w:hAnsi="Calibri"/>
          <w:b/>
          <w:color w:val="000000"/>
          <w:sz w:val="22"/>
          <w:szCs w:val="22"/>
          <w:lang w:eastAsia="en-US"/>
        </w:rPr>
      </w:pPr>
      <w:r>
        <w:rPr>
          <w:rFonts w:ascii="Calibri" w:eastAsia="Univers-PL" w:hAnsi="Calibri"/>
          <w:b/>
          <w:color w:val="000000"/>
          <w:sz w:val="22"/>
          <w:szCs w:val="22"/>
          <w:lang w:eastAsia="en-US"/>
        </w:rPr>
        <w:t>Wymagania dotyczące zatrudnienia przez wykonawcę lub podwykonawcę na podstawie umowy o pracę.</w:t>
      </w:r>
    </w:p>
    <w:p w14:paraId="2899B0EA" w14:textId="2FFC3A03" w:rsidR="00667B76" w:rsidRPr="00FA6F7F" w:rsidRDefault="008655B7">
      <w:pPr>
        <w:pStyle w:val="Standard"/>
        <w:numPr>
          <w:ilvl w:val="1"/>
          <w:numId w:val="27"/>
        </w:numPr>
        <w:jc w:val="both"/>
        <w:rPr>
          <w:rFonts w:ascii="Calibri" w:eastAsia="Univers-PL" w:hAnsi="Calibri" w:cs="Calibri"/>
          <w:sz w:val="22"/>
          <w:szCs w:val="22"/>
          <w:lang w:eastAsia="en-US"/>
        </w:rPr>
      </w:pPr>
      <w:r w:rsidRPr="00FA6F7F">
        <w:rPr>
          <w:rFonts w:ascii="Calibri" w:eastAsia="Univers-PL" w:hAnsi="Calibri" w:cs="Calibri"/>
          <w:sz w:val="22"/>
          <w:szCs w:val="22"/>
          <w:lang w:eastAsia="en-US"/>
        </w:rPr>
        <w:t>Zgodnie art. 29 ust. 3a ustawy Prawo zamówień publicznych, zamawiający wymaga zatrudnienia przez wykonawcę lub podwykonawcę na podstawie umowy o pracę osoby, które wykonywać czynności</w:t>
      </w:r>
      <w:bookmarkStart w:id="4" w:name="_Hlk488992947"/>
      <w:r w:rsidRPr="00FA6F7F">
        <w:rPr>
          <w:rFonts w:ascii="Calibri" w:eastAsia="Univers-PL" w:hAnsi="Calibri" w:cs="Calibri"/>
          <w:sz w:val="22"/>
          <w:szCs w:val="22"/>
          <w:lang w:eastAsia="en-US"/>
        </w:rPr>
        <w:t xml:space="preserve"> polegające na pracach fizycznych, montażowych, instalacyjnych, operowaniu sprzętem</w:t>
      </w:r>
      <w:bookmarkEnd w:id="4"/>
      <w:r w:rsidRPr="00FA6F7F">
        <w:rPr>
          <w:rFonts w:ascii="Calibri" w:eastAsia="Univers-PL" w:hAnsi="Calibri" w:cs="Calibri"/>
          <w:sz w:val="22"/>
          <w:szCs w:val="22"/>
          <w:lang w:eastAsia="en-US"/>
        </w:rPr>
        <w:t xml:space="preserve"> i narzędziami  przy realizacji robót budowlanych objętych przedmiotem zamówienia, jeżeli </w:t>
      </w:r>
      <w:r w:rsidRPr="00FA6F7F">
        <w:rPr>
          <w:rFonts w:ascii="Calibri" w:eastAsia="Univers-PL" w:hAnsi="Calibri" w:cs="Calibri"/>
          <w:sz w:val="22"/>
          <w:szCs w:val="22"/>
          <w:lang w:eastAsia="en-US"/>
        </w:rPr>
        <w:lastRenderedPageBreak/>
        <w:t xml:space="preserve">wykonanie tych czynności polega na wykonywaniu pracy w sposób określony w art. 22 § 1 ustawy z dnia 26 czerwca 1974 r. Kodeks </w:t>
      </w:r>
      <w:bookmarkStart w:id="5" w:name="_Hlk529184141"/>
      <w:r w:rsidRPr="00FA6F7F">
        <w:rPr>
          <w:rFonts w:ascii="Calibri" w:eastAsia="Univers-PL" w:hAnsi="Calibri" w:cs="Calibri"/>
          <w:sz w:val="22"/>
          <w:szCs w:val="22"/>
          <w:lang w:eastAsia="en-US"/>
        </w:rPr>
        <w:t>pracy.</w:t>
      </w:r>
    </w:p>
    <w:bookmarkEnd w:id="5"/>
    <w:p w14:paraId="2B24C100" w14:textId="7A4A637F" w:rsidR="00667B76" w:rsidRDefault="008655B7">
      <w:pPr>
        <w:pStyle w:val="Standard"/>
        <w:ind w:left="720"/>
        <w:jc w:val="both"/>
        <w:rPr>
          <w:rFonts w:ascii="Calibri" w:eastAsia="Univers-PL" w:hAnsi="Calibri"/>
          <w:color w:val="000000"/>
          <w:sz w:val="22"/>
          <w:szCs w:val="22"/>
          <w:lang w:eastAsia="en-US"/>
        </w:rPr>
      </w:pPr>
      <w:r>
        <w:rPr>
          <w:rFonts w:ascii="Calibri" w:eastAsia="Univers-PL" w:hAnsi="Calibri"/>
          <w:color w:val="000000"/>
          <w:sz w:val="22"/>
          <w:szCs w:val="22"/>
          <w:lang w:eastAsia="en-US"/>
        </w:rPr>
        <w:t>Wykonawca zobowiązany jest, aby osoby wykonujące czynności, o których mowa wyżej, były zatrudnione do ich realizacji na podstawie umowy o pracę w rozumieniu przepisów ustawy z dnia 26 czerwca 1974 roku – Kodeks pracy, co najmniej na okres wykonywania tych czynności w czasie realizacji niniejszego zamówienia.</w:t>
      </w:r>
    </w:p>
    <w:p w14:paraId="3C0CD51F" w14:textId="77777777" w:rsidR="00667B76" w:rsidRDefault="008655B7">
      <w:pPr>
        <w:pStyle w:val="Standard"/>
        <w:ind w:left="720"/>
        <w:jc w:val="both"/>
        <w:rPr>
          <w:rFonts w:ascii="Calibri" w:eastAsia="Univers-PL" w:hAnsi="Calibri"/>
          <w:color w:val="000000"/>
          <w:sz w:val="22"/>
          <w:szCs w:val="22"/>
          <w:lang w:eastAsia="en-US"/>
        </w:rPr>
      </w:pPr>
      <w:r>
        <w:rPr>
          <w:rFonts w:ascii="Calibri" w:eastAsia="Univers-PL" w:hAnsi="Calibri"/>
          <w:color w:val="000000"/>
          <w:sz w:val="22"/>
          <w:szCs w:val="22"/>
          <w:lang w:eastAsia="en-US"/>
        </w:rPr>
        <w:t>(obowiązek ten nie dotyczy sytuacji, gdy prace te będą wykonywane samodzielnie i osobiście przez osoby fizyczne prowadzące działalność gospodarczą w postaci tzw. samozatrudnienia, jako podwykonawcy)</w:t>
      </w:r>
    </w:p>
    <w:p w14:paraId="5358E1F9" w14:textId="77777777" w:rsidR="00667B76" w:rsidRPr="00FA6F7F" w:rsidRDefault="008655B7">
      <w:pPr>
        <w:pStyle w:val="Standard"/>
        <w:numPr>
          <w:ilvl w:val="1"/>
          <w:numId w:val="27"/>
        </w:numPr>
        <w:jc w:val="both"/>
        <w:rPr>
          <w:rFonts w:ascii="Calibri" w:eastAsia="Univers-PL" w:hAnsi="Calibri" w:cs="Calibri"/>
          <w:sz w:val="22"/>
          <w:szCs w:val="22"/>
          <w:lang w:eastAsia="en-US"/>
        </w:rPr>
      </w:pPr>
      <w:r w:rsidRPr="00FA6F7F">
        <w:rPr>
          <w:rFonts w:ascii="Calibri" w:eastAsia="Univers-PL" w:hAnsi="Calibri" w:cs="Calibri"/>
          <w:sz w:val="22"/>
          <w:szCs w:val="22"/>
          <w:lang w:eastAsia="en-US"/>
        </w:rPr>
        <w:t>Szczegółowy sposób dokumentowania zatrudnienia ww. osób, uprawnienia zamawiającego w zakresie kontroli spełniania przez wykonawcę wymagań, o których mowa w art. 29 ust. 3a ustawy oraz sankcji z tytułu niespełnienia tych wymagań zawarte są w rozdziale II SIWZ Istotne dla stron postanowienia, które zostaną wprowadzone do treści umowy (§3 i §16).</w:t>
      </w:r>
    </w:p>
    <w:p w14:paraId="13E1F3E3" w14:textId="77777777" w:rsidR="00667B76" w:rsidRDefault="00667B76">
      <w:pPr>
        <w:pStyle w:val="Standard"/>
        <w:jc w:val="both"/>
        <w:rPr>
          <w:rFonts w:ascii="Calibri" w:eastAsia="Univers-PL" w:hAnsi="Calibri"/>
          <w:b/>
          <w:color w:val="FF0000"/>
          <w:sz w:val="22"/>
          <w:szCs w:val="22"/>
          <w:lang w:eastAsia="en-US"/>
        </w:rPr>
      </w:pPr>
    </w:p>
    <w:p w14:paraId="48DF0DBC" w14:textId="2285D7CD" w:rsidR="00667B76" w:rsidRPr="00896412" w:rsidRDefault="008655B7" w:rsidP="00896412">
      <w:pPr>
        <w:pStyle w:val="Standard"/>
        <w:jc w:val="both"/>
        <w:rPr>
          <w:rFonts w:ascii="Calibri" w:eastAsia="Univers-PL" w:hAnsi="Calibri"/>
          <w:b/>
          <w:color w:val="000000"/>
          <w:sz w:val="22"/>
          <w:szCs w:val="22"/>
          <w:lang w:eastAsia="en-US"/>
        </w:rPr>
      </w:pPr>
      <w:r>
        <w:rPr>
          <w:rFonts w:ascii="Calibri" w:eastAsia="Univers-PL" w:hAnsi="Calibri"/>
          <w:b/>
          <w:color w:val="000000"/>
          <w:sz w:val="22"/>
          <w:szCs w:val="22"/>
          <w:lang w:eastAsia="en-US"/>
        </w:rPr>
        <w:t>Podwykonawstwo.</w:t>
      </w:r>
    </w:p>
    <w:p w14:paraId="301ECEA6" w14:textId="77777777" w:rsidR="00667B76" w:rsidRPr="00FA6F7F" w:rsidRDefault="008655B7">
      <w:pPr>
        <w:pStyle w:val="Standard"/>
        <w:numPr>
          <w:ilvl w:val="1"/>
          <w:numId w:val="27"/>
        </w:numPr>
        <w:jc w:val="both"/>
        <w:rPr>
          <w:rFonts w:ascii="Calibri" w:eastAsia="Univers-PL" w:hAnsi="Calibri" w:cs="Calibri"/>
          <w:sz w:val="22"/>
          <w:szCs w:val="22"/>
          <w:lang w:eastAsia="en-US"/>
        </w:rPr>
      </w:pPr>
      <w:r w:rsidRPr="00FA6F7F">
        <w:rPr>
          <w:rFonts w:ascii="Calibri" w:eastAsia="Univers-PL" w:hAnsi="Calibri" w:cs="Calibri"/>
          <w:sz w:val="22"/>
          <w:szCs w:val="22"/>
          <w:lang w:eastAsia="en-US"/>
        </w:rPr>
        <w:t>Zamawiający nie zastrzega obowiązku osobistego wykonania przez wykonawcę kluczowych części zamówienia.</w:t>
      </w:r>
    </w:p>
    <w:p w14:paraId="28EA789E" w14:textId="77777777" w:rsidR="00667B76" w:rsidRPr="00FA6F7F" w:rsidRDefault="008655B7">
      <w:pPr>
        <w:pStyle w:val="Standard"/>
        <w:numPr>
          <w:ilvl w:val="1"/>
          <w:numId w:val="27"/>
        </w:numPr>
        <w:jc w:val="both"/>
        <w:rPr>
          <w:rFonts w:ascii="Calibri" w:eastAsia="Univers-PL" w:hAnsi="Calibri" w:cs="Calibri"/>
          <w:sz w:val="22"/>
          <w:szCs w:val="22"/>
          <w:lang w:eastAsia="en-US"/>
        </w:rPr>
      </w:pPr>
      <w:r w:rsidRPr="00FA6F7F">
        <w:rPr>
          <w:rFonts w:ascii="Calibri" w:eastAsia="Univers-PL" w:hAnsi="Calibri" w:cs="Calibri"/>
          <w:sz w:val="22"/>
          <w:szCs w:val="22"/>
          <w:lang w:eastAsia="en-US"/>
        </w:rPr>
        <w:t>Wykonawca może powierzyć wykonanie części zamówienia podwykonawcy. W takim przypadku wykonawca zobowiązany jest do wskazania w ofercie części zamówienia, których wykonanie zamierza powierzyć podwykonawcom oraz podania firm podwykonawców (o ile są znane).</w:t>
      </w:r>
    </w:p>
    <w:p w14:paraId="462215B9" w14:textId="77777777" w:rsidR="00667B76" w:rsidRPr="00FA6F7F" w:rsidRDefault="008655B7">
      <w:pPr>
        <w:pStyle w:val="Standard"/>
        <w:numPr>
          <w:ilvl w:val="1"/>
          <w:numId w:val="27"/>
        </w:numPr>
        <w:jc w:val="both"/>
        <w:rPr>
          <w:rFonts w:ascii="Calibri" w:eastAsia="Univers-PL" w:hAnsi="Calibri" w:cs="Calibri"/>
          <w:sz w:val="22"/>
          <w:szCs w:val="22"/>
          <w:lang w:eastAsia="en-US"/>
        </w:rPr>
      </w:pPr>
      <w:r w:rsidRPr="00FA6F7F">
        <w:rPr>
          <w:rFonts w:ascii="Calibri" w:eastAsia="Univers-PL" w:hAnsi="Calibri" w:cs="Calibri"/>
          <w:sz w:val="22"/>
          <w:szCs w:val="22"/>
          <w:lang w:eastAsia="en-US"/>
        </w:rPr>
        <w:t>Każdy podwykonawca nie może podlegać wykluczeniu z postępowania na podstawie art. 24 ust. 1 pkt 13-22 oraz ust. 5 pkt 1 i 8 ustawy Prawo zamówień publicznych. Wykonawca, który zamierza powierzyć wykonanie części zamówienia podwykonawcom, w celu wykazania braku istnienia wobec nich podstaw wykluczenia z udziału w postępowaniu zamieszcza informacje o podwykonawcach w oświadczeniu wykonawcy dotyczącym przesłanek wykluczenia z postępowania.</w:t>
      </w:r>
    </w:p>
    <w:p w14:paraId="24A82942" w14:textId="77777777" w:rsidR="00667B76" w:rsidRPr="00FA6F7F" w:rsidRDefault="008655B7">
      <w:pPr>
        <w:pStyle w:val="Standard"/>
        <w:numPr>
          <w:ilvl w:val="1"/>
          <w:numId w:val="27"/>
        </w:numPr>
        <w:jc w:val="both"/>
        <w:rPr>
          <w:rFonts w:ascii="Calibri" w:eastAsia="Univers-PL" w:hAnsi="Calibri" w:cs="Calibri"/>
          <w:sz w:val="22"/>
          <w:szCs w:val="22"/>
          <w:lang w:eastAsia="en-US"/>
        </w:rPr>
      </w:pPr>
      <w:r w:rsidRPr="00FA6F7F">
        <w:rPr>
          <w:rFonts w:ascii="Calibri" w:eastAsia="Univers-PL" w:hAnsi="Calibri" w:cs="Calibri"/>
          <w:sz w:val="22"/>
          <w:szCs w:val="22"/>
          <w:lang w:eastAsia="en-US"/>
        </w:rPr>
        <w:t>Zamawiający wymaga, aby przed przystąpieniem do wykonania zamówienia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624394A7" w14:textId="77777777" w:rsidR="00667B76" w:rsidRPr="00FA6F7F" w:rsidRDefault="008655B7" w:rsidP="00FA6F7F">
      <w:pPr>
        <w:pStyle w:val="Standard"/>
        <w:numPr>
          <w:ilvl w:val="1"/>
          <w:numId w:val="27"/>
        </w:numPr>
        <w:jc w:val="both"/>
        <w:rPr>
          <w:rFonts w:ascii="Calibri" w:eastAsia="Univers-PL" w:hAnsi="Calibri" w:cs="Calibri"/>
          <w:sz w:val="22"/>
          <w:szCs w:val="22"/>
          <w:lang w:eastAsia="en-US"/>
        </w:rPr>
      </w:pPr>
      <w:r w:rsidRPr="00FA6F7F">
        <w:rPr>
          <w:rFonts w:ascii="Calibri" w:eastAsia="Univers-PL" w:hAnsi="Calibri" w:cs="Calibri"/>
          <w:sz w:val="22"/>
          <w:szCs w:val="22"/>
          <w:lang w:eastAsia="en-US"/>
        </w:rPr>
        <w:t>Pozostałe wymagania dotyczące podwykonawstwa zawiera rozdział II SIWZ Istotne dla stron postanowienia, które zostaną wprowadzone do treści umowy.</w:t>
      </w:r>
    </w:p>
    <w:p w14:paraId="55AAB60A" w14:textId="77777777" w:rsidR="00667B76" w:rsidRDefault="00667B76">
      <w:pPr>
        <w:pStyle w:val="Standard"/>
        <w:jc w:val="both"/>
        <w:rPr>
          <w:rFonts w:ascii="Calibri" w:eastAsia="Univers-PL" w:hAnsi="Calibri"/>
          <w:b/>
          <w:color w:val="FF0000"/>
          <w:sz w:val="22"/>
          <w:szCs w:val="22"/>
          <w:lang w:eastAsia="en-US"/>
        </w:rPr>
      </w:pPr>
    </w:p>
    <w:p w14:paraId="05EF5197" w14:textId="3850AF0C" w:rsidR="00667B76" w:rsidRPr="00896412" w:rsidRDefault="008655B7" w:rsidP="00896412">
      <w:pPr>
        <w:pStyle w:val="Standard"/>
        <w:jc w:val="both"/>
        <w:rPr>
          <w:rFonts w:ascii="Calibri" w:eastAsia="Univers-PL" w:hAnsi="Calibri"/>
          <w:b/>
          <w:color w:val="000000"/>
          <w:sz w:val="22"/>
          <w:szCs w:val="22"/>
          <w:lang w:eastAsia="en-US"/>
        </w:rPr>
      </w:pPr>
      <w:r>
        <w:rPr>
          <w:rFonts w:ascii="Calibri" w:eastAsia="Univers-PL" w:hAnsi="Calibri"/>
          <w:b/>
          <w:color w:val="000000"/>
          <w:sz w:val="22"/>
          <w:szCs w:val="22"/>
          <w:lang w:eastAsia="en-US"/>
        </w:rPr>
        <w:t>Okres gwarancji jakości i rękojmi za wady.</w:t>
      </w:r>
    </w:p>
    <w:p w14:paraId="4919C72D" w14:textId="77777777" w:rsidR="00667B76" w:rsidRPr="00FA6F7F" w:rsidRDefault="008655B7">
      <w:pPr>
        <w:pStyle w:val="Standard"/>
        <w:numPr>
          <w:ilvl w:val="1"/>
          <w:numId w:val="27"/>
        </w:numPr>
        <w:jc w:val="both"/>
        <w:rPr>
          <w:rFonts w:ascii="Calibri" w:hAnsi="Calibri" w:cs="Calibri"/>
          <w:sz w:val="22"/>
          <w:szCs w:val="22"/>
        </w:rPr>
      </w:pPr>
      <w:r w:rsidRPr="00FA6F7F">
        <w:rPr>
          <w:rFonts w:ascii="Calibri" w:eastAsia="Univers-PL" w:hAnsi="Calibri" w:cs="Calibri"/>
          <w:color w:val="000000"/>
          <w:sz w:val="22"/>
          <w:szCs w:val="22"/>
          <w:u w:val="single"/>
          <w:lang w:eastAsia="en-US"/>
        </w:rPr>
        <w:t>Wymagany minimalny</w:t>
      </w:r>
      <w:r w:rsidRPr="00FA6F7F">
        <w:rPr>
          <w:rFonts w:ascii="Calibri" w:eastAsia="Univers-PL" w:hAnsi="Calibri" w:cs="Calibri"/>
          <w:color w:val="000000"/>
          <w:sz w:val="22"/>
          <w:szCs w:val="22"/>
          <w:lang w:eastAsia="en-US"/>
        </w:rPr>
        <w:t xml:space="preserve"> okres gwarancji jakości i rękojmi za wady na przedmiot zamówienia wynosi </w:t>
      </w:r>
      <w:r w:rsidRPr="00FA6F7F">
        <w:rPr>
          <w:rFonts w:ascii="Calibri" w:eastAsia="Univers-PL" w:hAnsi="Calibri" w:cs="Calibri"/>
          <w:b/>
          <w:color w:val="000000"/>
          <w:sz w:val="22"/>
          <w:szCs w:val="22"/>
          <w:lang w:eastAsia="en-US"/>
        </w:rPr>
        <w:t>48 miesięcy</w:t>
      </w:r>
      <w:r w:rsidRPr="00FA6F7F">
        <w:rPr>
          <w:rFonts w:ascii="Calibri" w:eastAsia="Univers-PL" w:hAnsi="Calibri" w:cs="Calibri"/>
          <w:color w:val="000000"/>
          <w:sz w:val="22"/>
          <w:szCs w:val="22"/>
          <w:lang w:eastAsia="en-US"/>
        </w:rPr>
        <w:t>, z wyłączeniem:</w:t>
      </w:r>
    </w:p>
    <w:p w14:paraId="7CFAE176" w14:textId="77777777" w:rsidR="00667B76" w:rsidRPr="00FA6F7F" w:rsidRDefault="008655B7" w:rsidP="00831A28">
      <w:pPr>
        <w:pStyle w:val="Akapitzlist"/>
        <w:numPr>
          <w:ilvl w:val="0"/>
          <w:numId w:val="135"/>
        </w:numPr>
        <w:ind w:left="1134" w:hanging="425"/>
        <w:jc w:val="both"/>
        <w:rPr>
          <w:rFonts w:asciiTheme="minorHAnsi" w:hAnsiTheme="minorHAnsi" w:cstheme="minorHAnsi"/>
          <w:sz w:val="22"/>
          <w:szCs w:val="22"/>
          <w:lang w:val="pl-PL"/>
        </w:rPr>
      </w:pPr>
      <w:r w:rsidRPr="00FA6F7F">
        <w:rPr>
          <w:rFonts w:asciiTheme="minorHAnsi" w:eastAsia="Univers-PL" w:hAnsiTheme="minorHAnsi" w:cstheme="minorHAnsi"/>
          <w:color w:val="000000"/>
          <w:sz w:val="22"/>
          <w:szCs w:val="22"/>
          <w:lang w:val="pl-PL"/>
        </w:rPr>
        <w:t xml:space="preserve">zieleni, na którą wymagany jest </w:t>
      </w:r>
      <w:r w:rsidRPr="00FA6F7F">
        <w:rPr>
          <w:rFonts w:asciiTheme="minorHAnsi" w:eastAsia="Univers-PL" w:hAnsiTheme="minorHAnsi" w:cstheme="minorHAnsi"/>
          <w:b/>
          <w:bCs/>
          <w:color w:val="000000"/>
          <w:sz w:val="22"/>
          <w:szCs w:val="22"/>
          <w:lang w:val="pl-PL"/>
        </w:rPr>
        <w:t xml:space="preserve">12 miesięczny </w:t>
      </w:r>
      <w:r w:rsidRPr="00FA6F7F">
        <w:rPr>
          <w:rFonts w:asciiTheme="minorHAnsi" w:eastAsia="Univers-PL" w:hAnsiTheme="minorHAnsi" w:cstheme="minorHAnsi"/>
          <w:color w:val="000000"/>
          <w:sz w:val="22"/>
          <w:szCs w:val="22"/>
          <w:lang w:val="pl-PL"/>
        </w:rPr>
        <w:t>okres gwarancji jakości i rękojmi za wady z zastrzeżeniem, że pielęgnacja trawników leży po stronie zamawiającego;</w:t>
      </w:r>
    </w:p>
    <w:p w14:paraId="3FA85D16" w14:textId="77777777" w:rsidR="00667B76" w:rsidRPr="00FA6F7F" w:rsidRDefault="008655B7" w:rsidP="00831A28">
      <w:pPr>
        <w:pStyle w:val="Akapitzlist"/>
        <w:numPr>
          <w:ilvl w:val="0"/>
          <w:numId w:val="117"/>
        </w:numPr>
        <w:ind w:left="1134" w:hanging="425"/>
        <w:jc w:val="both"/>
        <w:rPr>
          <w:rFonts w:asciiTheme="minorHAnsi" w:hAnsiTheme="minorHAnsi" w:cstheme="minorHAnsi"/>
          <w:sz w:val="22"/>
          <w:szCs w:val="22"/>
          <w:lang w:val="pl-PL"/>
        </w:rPr>
      </w:pPr>
      <w:r w:rsidRPr="00FA6F7F">
        <w:rPr>
          <w:rFonts w:asciiTheme="minorHAnsi" w:eastAsia="Univers-PL" w:hAnsiTheme="minorHAnsi" w:cstheme="minorHAnsi"/>
          <w:color w:val="000000"/>
          <w:sz w:val="22"/>
          <w:szCs w:val="22"/>
          <w:lang w:val="pl-PL"/>
        </w:rPr>
        <w:t xml:space="preserve">kontenera typu EKOSKŁAD i wagi najazdowej, na które wymagany jest </w:t>
      </w:r>
      <w:r w:rsidRPr="00FA6F7F">
        <w:rPr>
          <w:rFonts w:asciiTheme="minorHAnsi" w:eastAsia="Univers-PL" w:hAnsiTheme="minorHAnsi" w:cstheme="minorHAnsi"/>
          <w:b/>
          <w:bCs/>
          <w:color w:val="000000"/>
          <w:sz w:val="22"/>
          <w:szCs w:val="22"/>
          <w:lang w:val="pl-PL"/>
        </w:rPr>
        <w:t>60 miesięczny</w:t>
      </w:r>
      <w:r w:rsidRPr="00FA6F7F">
        <w:rPr>
          <w:rFonts w:asciiTheme="minorHAnsi" w:eastAsia="Univers-PL" w:hAnsiTheme="minorHAnsi" w:cstheme="minorHAnsi"/>
          <w:color w:val="000000"/>
          <w:sz w:val="22"/>
          <w:szCs w:val="22"/>
          <w:lang w:val="pl-PL"/>
        </w:rPr>
        <w:t xml:space="preserve"> okres gwarancji jakości i rękojmi za wady.</w:t>
      </w:r>
    </w:p>
    <w:p w14:paraId="3907DA27" w14:textId="35CA84F2" w:rsidR="00667B76" w:rsidRPr="00FA6F7F" w:rsidRDefault="008655B7" w:rsidP="00831A28">
      <w:pPr>
        <w:pStyle w:val="Akapitzlist"/>
        <w:numPr>
          <w:ilvl w:val="0"/>
          <w:numId w:val="117"/>
        </w:numPr>
        <w:ind w:left="1134" w:hanging="425"/>
        <w:jc w:val="both"/>
        <w:rPr>
          <w:rFonts w:asciiTheme="minorHAnsi" w:hAnsiTheme="minorHAnsi" w:cstheme="minorHAnsi"/>
          <w:sz w:val="22"/>
          <w:szCs w:val="22"/>
          <w:lang w:val="pl-PL"/>
        </w:rPr>
      </w:pPr>
      <w:r w:rsidRPr="00FA6F7F">
        <w:rPr>
          <w:rFonts w:asciiTheme="minorHAnsi" w:eastAsia="Univers-PL" w:hAnsiTheme="minorHAnsi" w:cstheme="minorHAnsi"/>
          <w:color w:val="000000"/>
          <w:sz w:val="22"/>
          <w:szCs w:val="22"/>
          <w:lang w:val="pl-PL"/>
        </w:rPr>
        <w:t xml:space="preserve">monitoringu wizyjnego i typowych pojemników kontenerowych do magazynowania odpadów komunalnych, na które wymagany jest </w:t>
      </w:r>
      <w:r w:rsidRPr="00FA6F7F">
        <w:rPr>
          <w:rFonts w:asciiTheme="minorHAnsi" w:eastAsia="Univers-PL" w:hAnsiTheme="minorHAnsi" w:cstheme="minorHAnsi"/>
          <w:b/>
          <w:bCs/>
          <w:color w:val="000000"/>
          <w:sz w:val="22"/>
          <w:szCs w:val="22"/>
          <w:lang w:val="pl-PL"/>
        </w:rPr>
        <w:t>48 miesięczny</w:t>
      </w:r>
      <w:r w:rsidRPr="00FA6F7F">
        <w:rPr>
          <w:rFonts w:asciiTheme="minorHAnsi" w:eastAsia="Univers-PL" w:hAnsiTheme="minorHAnsi" w:cstheme="minorHAnsi"/>
          <w:color w:val="000000"/>
          <w:sz w:val="22"/>
          <w:szCs w:val="22"/>
          <w:lang w:val="pl-PL"/>
        </w:rPr>
        <w:t xml:space="preserve"> okres gwarancji jakości </w:t>
      </w:r>
      <w:r w:rsidR="00FA6F7F">
        <w:rPr>
          <w:rFonts w:asciiTheme="minorHAnsi" w:eastAsia="Univers-PL" w:hAnsiTheme="minorHAnsi" w:cstheme="minorHAnsi"/>
          <w:color w:val="000000"/>
          <w:sz w:val="22"/>
          <w:szCs w:val="22"/>
          <w:lang w:val="pl-PL"/>
        </w:rPr>
        <w:br/>
      </w:r>
      <w:r w:rsidRPr="00FA6F7F">
        <w:rPr>
          <w:rFonts w:asciiTheme="minorHAnsi" w:eastAsia="Univers-PL" w:hAnsiTheme="minorHAnsi" w:cstheme="minorHAnsi"/>
          <w:color w:val="000000"/>
          <w:sz w:val="22"/>
          <w:szCs w:val="22"/>
          <w:lang w:val="pl-PL"/>
        </w:rPr>
        <w:t>i rękojmi za wady;</w:t>
      </w:r>
    </w:p>
    <w:p w14:paraId="7D48D6BE" w14:textId="77777777" w:rsidR="00667B76" w:rsidRPr="00FA6F7F" w:rsidRDefault="008655B7">
      <w:pPr>
        <w:pStyle w:val="Standard"/>
        <w:numPr>
          <w:ilvl w:val="1"/>
          <w:numId w:val="27"/>
        </w:numPr>
        <w:jc w:val="both"/>
        <w:rPr>
          <w:rFonts w:ascii="Calibri" w:hAnsi="Calibri" w:cs="Calibri"/>
          <w:sz w:val="22"/>
          <w:szCs w:val="22"/>
        </w:rPr>
      </w:pPr>
      <w:r w:rsidRPr="00FA6F7F">
        <w:rPr>
          <w:rFonts w:ascii="Calibri" w:eastAsia="Univers-PL" w:hAnsi="Calibri" w:cs="Calibri"/>
          <w:color w:val="000000"/>
          <w:sz w:val="22"/>
          <w:szCs w:val="22"/>
          <w:lang w:eastAsia="en-US"/>
        </w:rPr>
        <w:t>Termin gwarancji jakości oraz rękojmi za wady rozpoczyna bieg z dniem odbioru końcowego.</w:t>
      </w:r>
    </w:p>
    <w:p w14:paraId="6E632949" w14:textId="77777777" w:rsidR="00667B76" w:rsidRPr="00FA6F7F" w:rsidRDefault="008655B7">
      <w:pPr>
        <w:pStyle w:val="Standard"/>
        <w:numPr>
          <w:ilvl w:val="1"/>
          <w:numId w:val="27"/>
        </w:numPr>
        <w:jc w:val="both"/>
        <w:rPr>
          <w:rFonts w:ascii="Calibri" w:hAnsi="Calibri" w:cs="Calibri"/>
          <w:sz w:val="22"/>
          <w:szCs w:val="22"/>
        </w:rPr>
      </w:pPr>
      <w:r w:rsidRPr="00FA6F7F">
        <w:rPr>
          <w:rFonts w:ascii="Calibri" w:eastAsia="Univers-PL" w:hAnsi="Calibri" w:cs="Calibri"/>
          <w:color w:val="000000"/>
          <w:sz w:val="22"/>
          <w:szCs w:val="22"/>
          <w:lang w:eastAsia="en-US"/>
        </w:rPr>
        <w:t>Szczegółowe warunki realizacji uprawnień z tytułu gwarancji jakości i rękojmi za wady zawiera rozdział II Istotne dla stron postanowienia, które zostaną wprowadzone do treści umowy.</w:t>
      </w:r>
    </w:p>
    <w:p w14:paraId="6D33D5DF" w14:textId="77777777" w:rsidR="00667B76" w:rsidRPr="00FA6F7F" w:rsidRDefault="008655B7">
      <w:pPr>
        <w:pStyle w:val="Standard"/>
        <w:ind w:left="720" w:hanging="11"/>
        <w:jc w:val="both"/>
        <w:rPr>
          <w:rFonts w:ascii="Calibri" w:eastAsia="Univers-PL" w:hAnsi="Calibri" w:cs="Calibri"/>
          <w:b/>
          <w:color w:val="000000"/>
          <w:sz w:val="22"/>
          <w:szCs w:val="22"/>
          <w:lang w:eastAsia="en-US"/>
        </w:rPr>
      </w:pPr>
      <w:r w:rsidRPr="00FA6F7F">
        <w:rPr>
          <w:rFonts w:ascii="Calibri" w:eastAsia="Univers-PL" w:hAnsi="Calibri" w:cs="Calibri"/>
          <w:b/>
          <w:color w:val="000000"/>
          <w:sz w:val="22"/>
          <w:szCs w:val="22"/>
          <w:lang w:eastAsia="en-US"/>
        </w:rPr>
        <w:t>UWAGA:</w:t>
      </w:r>
    </w:p>
    <w:p w14:paraId="78A0ABB1" w14:textId="77777777" w:rsidR="00667B76" w:rsidRPr="00FA6F7F" w:rsidRDefault="008655B7">
      <w:pPr>
        <w:pStyle w:val="Standard"/>
        <w:ind w:left="720"/>
        <w:jc w:val="both"/>
        <w:rPr>
          <w:rFonts w:ascii="Calibri" w:eastAsia="Univers-PL" w:hAnsi="Calibri" w:cs="Calibri"/>
          <w:color w:val="000000"/>
          <w:sz w:val="22"/>
          <w:szCs w:val="22"/>
          <w:lang w:eastAsia="en-US"/>
        </w:rPr>
      </w:pPr>
      <w:r w:rsidRPr="00FA6F7F">
        <w:rPr>
          <w:rFonts w:ascii="Calibri" w:eastAsia="Univers-PL" w:hAnsi="Calibri" w:cs="Calibri"/>
          <w:color w:val="000000"/>
          <w:sz w:val="22"/>
          <w:szCs w:val="22"/>
          <w:lang w:eastAsia="en-US"/>
        </w:rPr>
        <w:t>Okres gwarancji jakości i rękojmi  za wady na przedmiot zamówienia stanowi kryterium wyboru oferty.</w:t>
      </w:r>
    </w:p>
    <w:p w14:paraId="46E7A3DB" w14:textId="77777777" w:rsidR="00667B76" w:rsidRPr="00BA356B" w:rsidRDefault="00667B76">
      <w:pPr>
        <w:pStyle w:val="Standard"/>
        <w:ind w:left="720"/>
        <w:jc w:val="both"/>
        <w:rPr>
          <w:rFonts w:ascii="Calibri" w:eastAsia="Univers-PL" w:hAnsi="Calibri"/>
          <w:color w:val="FF0000"/>
          <w:sz w:val="22"/>
          <w:szCs w:val="22"/>
          <w:lang w:eastAsia="en-US"/>
        </w:rPr>
      </w:pPr>
    </w:p>
    <w:p w14:paraId="0D1A8270" w14:textId="2402C4B3" w:rsidR="00667B76" w:rsidRPr="0058746B" w:rsidRDefault="008655B7" w:rsidP="0058746B">
      <w:pPr>
        <w:pStyle w:val="pkt"/>
        <w:spacing w:before="0" w:after="0" w:line="240" w:lineRule="auto"/>
        <w:ind w:left="0" w:firstLine="0"/>
        <w:rPr>
          <w:rFonts w:ascii="Calibri" w:hAnsi="Calibri"/>
          <w:b/>
          <w:color w:val="000000"/>
          <w:sz w:val="22"/>
          <w:szCs w:val="22"/>
          <w:lang w:val="pl-PL"/>
        </w:rPr>
      </w:pPr>
      <w:r>
        <w:rPr>
          <w:rFonts w:ascii="Calibri" w:hAnsi="Calibri"/>
          <w:b/>
          <w:color w:val="000000"/>
          <w:sz w:val="22"/>
          <w:szCs w:val="22"/>
          <w:lang w:val="pl-PL"/>
        </w:rPr>
        <w:t>Oferty częściowe.</w:t>
      </w:r>
    </w:p>
    <w:p w14:paraId="143E783A" w14:textId="77777777" w:rsidR="00FA6F7F" w:rsidRDefault="008655B7" w:rsidP="00FA6F7F">
      <w:pPr>
        <w:pStyle w:val="Standard"/>
        <w:numPr>
          <w:ilvl w:val="1"/>
          <w:numId w:val="27"/>
        </w:numPr>
        <w:jc w:val="both"/>
        <w:rPr>
          <w:rFonts w:ascii="Calibri" w:eastAsia="Univers-PL" w:hAnsi="Calibri"/>
          <w:color w:val="000000"/>
          <w:sz w:val="22"/>
          <w:szCs w:val="22"/>
          <w:lang w:eastAsia="en-US"/>
        </w:rPr>
      </w:pPr>
      <w:r>
        <w:rPr>
          <w:rFonts w:ascii="Calibri" w:eastAsia="Univers-PL" w:hAnsi="Calibri"/>
          <w:color w:val="000000"/>
          <w:sz w:val="22"/>
          <w:szCs w:val="22"/>
          <w:lang w:eastAsia="en-US"/>
        </w:rPr>
        <w:t>Zamawiający dopuszcza możliwości składania ofert częściowych.</w:t>
      </w:r>
    </w:p>
    <w:p w14:paraId="3123221A" w14:textId="43C268E2" w:rsidR="00667B76" w:rsidRPr="00FA6F7F" w:rsidRDefault="008655B7" w:rsidP="00FA6F7F">
      <w:pPr>
        <w:pStyle w:val="Standard"/>
        <w:numPr>
          <w:ilvl w:val="1"/>
          <w:numId w:val="27"/>
        </w:numPr>
        <w:jc w:val="both"/>
        <w:rPr>
          <w:rFonts w:ascii="Calibri" w:eastAsia="Univers-PL" w:hAnsi="Calibri"/>
          <w:color w:val="000000"/>
          <w:sz w:val="22"/>
          <w:szCs w:val="22"/>
          <w:lang w:eastAsia="en-US"/>
        </w:rPr>
      </w:pPr>
      <w:r w:rsidRPr="00FA6F7F">
        <w:rPr>
          <w:rFonts w:ascii="Calibri" w:eastAsia="Univers-PL" w:hAnsi="Calibri"/>
          <w:color w:val="000000"/>
          <w:sz w:val="22"/>
          <w:szCs w:val="22"/>
          <w:lang w:eastAsia="en-US"/>
        </w:rPr>
        <w:lastRenderedPageBreak/>
        <w:t>Zamówienie zostało podzielone na 2 części:</w:t>
      </w:r>
    </w:p>
    <w:p w14:paraId="2BE000DC" w14:textId="77777777" w:rsidR="00667B76" w:rsidRPr="00FA6F7F" w:rsidRDefault="008655B7" w:rsidP="00831A28">
      <w:pPr>
        <w:pStyle w:val="Akapitzlist"/>
        <w:numPr>
          <w:ilvl w:val="0"/>
          <w:numId w:val="137"/>
        </w:numPr>
        <w:ind w:left="1134" w:hanging="425"/>
        <w:jc w:val="both"/>
        <w:rPr>
          <w:rFonts w:asciiTheme="minorHAnsi" w:hAnsiTheme="minorHAnsi" w:cstheme="minorHAnsi"/>
          <w:sz w:val="22"/>
          <w:szCs w:val="22"/>
          <w:lang w:val="pl-PL"/>
        </w:rPr>
      </w:pPr>
      <w:r w:rsidRPr="00FA6F7F">
        <w:rPr>
          <w:rFonts w:asciiTheme="minorHAnsi" w:hAnsiTheme="minorHAnsi" w:cstheme="minorHAnsi"/>
          <w:b/>
          <w:color w:val="000000"/>
          <w:sz w:val="22"/>
          <w:szCs w:val="22"/>
          <w:lang w:val="pl-PL"/>
        </w:rPr>
        <w:t>Część 1</w:t>
      </w:r>
      <w:r w:rsidRPr="00FA6F7F">
        <w:rPr>
          <w:rFonts w:asciiTheme="minorHAnsi" w:hAnsiTheme="minorHAnsi" w:cstheme="minorHAnsi"/>
          <w:color w:val="000000"/>
          <w:sz w:val="22"/>
          <w:szCs w:val="22"/>
          <w:lang w:val="pl-PL"/>
        </w:rPr>
        <w:t xml:space="preserve"> - Budowa Punktu Selektywnego Zbierania Odpadów w miejscowości Radwanice;</w:t>
      </w:r>
    </w:p>
    <w:p w14:paraId="4B8DC15A" w14:textId="77777777" w:rsidR="00667B76" w:rsidRPr="00FA6F7F" w:rsidRDefault="008655B7" w:rsidP="00831A28">
      <w:pPr>
        <w:pStyle w:val="Akapitzlist"/>
        <w:numPr>
          <w:ilvl w:val="0"/>
          <w:numId w:val="116"/>
        </w:numPr>
        <w:ind w:left="1134" w:hanging="425"/>
        <w:jc w:val="both"/>
        <w:rPr>
          <w:rFonts w:asciiTheme="minorHAnsi" w:hAnsiTheme="minorHAnsi" w:cstheme="minorHAnsi"/>
          <w:sz w:val="22"/>
          <w:szCs w:val="22"/>
          <w:lang w:val="pl-PL"/>
        </w:rPr>
      </w:pPr>
      <w:r w:rsidRPr="00FA6F7F">
        <w:rPr>
          <w:rFonts w:asciiTheme="minorHAnsi" w:hAnsiTheme="minorHAnsi" w:cstheme="minorHAnsi"/>
          <w:b/>
          <w:color w:val="000000"/>
          <w:sz w:val="22"/>
          <w:szCs w:val="22"/>
          <w:lang w:val="pl-PL"/>
        </w:rPr>
        <w:t>Część 2</w:t>
      </w:r>
      <w:r w:rsidRPr="00FA6F7F">
        <w:rPr>
          <w:rFonts w:asciiTheme="minorHAnsi" w:hAnsiTheme="minorHAnsi" w:cstheme="minorHAnsi"/>
          <w:color w:val="000000"/>
          <w:sz w:val="22"/>
          <w:szCs w:val="22"/>
          <w:lang w:val="pl-PL"/>
        </w:rPr>
        <w:t xml:space="preserve"> - Budowa Punktu Selektywnego Zbierania Odpadów w miejscowości Grębocice.</w:t>
      </w:r>
    </w:p>
    <w:p w14:paraId="183F73D6" w14:textId="77777777" w:rsidR="00667B76" w:rsidRDefault="008655B7">
      <w:pPr>
        <w:pStyle w:val="Standard"/>
        <w:numPr>
          <w:ilvl w:val="1"/>
          <w:numId w:val="27"/>
        </w:numPr>
        <w:jc w:val="both"/>
        <w:rPr>
          <w:rFonts w:ascii="Calibri" w:eastAsia="Univers-PL" w:hAnsi="Calibri"/>
          <w:color w:val="000000"/>
          <w:sz w:val="22"/>
          <w:szCs w:val="22"/>
          <w:lang w:eastAsia="en-US"/>
        </w:rPr>
      </w:pPr>
      <w:r>
        <w:rPr>
          <w:rFonts w:ascii="Calibri" w:eastAsia="Univers-PL" w:hAnsi="Calibri"/>
          <w:color w:val="000000"/>
          <w:sz w:val="22"/>
          <w:szCs w:val="22"/>
          <w:lang w:eastAsia="en-US"/>
        </w:rPr>
        <w:t>Oferty można składać w odniesieniu do wszystkich części.</w:t>
      </w:r>
    </w:p>
    <w:p w14:paraId="554B9FEC" w14:textId="77777777" w:rsidR="00667B76" w:rsidRPr="00FA6F7F" w:rsidRDefault="008655B7">
      <w:pPr>
        <w:pStyle w:val="Standard"/>
        <w:numPr>
          <w:ilvl w:val="1"/>
          <w:numId w:val="27"/>
        </w:numPr>
        <w:jc w:val="both"/>
        <w:rPr>
          <w:rFonts w:ascii="Calibri" w:eastAsia="Univers-PL" w:hAnsi="Calibri"/>
          <w:color w:val="000000"/>
          <w:sz w:val="22"/>
          <w:szCs w:val="22"/>
          <w:lang w:eastAsia="en-US"/>
        </w:rPr>
      </w:pPr>
      <w:r>
        <w:rPr>
          <w:rFonts w:ascii="Calibri" w:eastAsia="Univers-PL" w:hAnsi="Calibri"/>
          <w:color w:val="000000"/>
          <w:sz w:val="22"/>
          <w:szCs w:val="22"/>
          <w:lang w:eastAsia="en-US"/>
        </w:rPr>
        <w:t>Wszystkie części zamówienia mogą zostać udzielone jednemu wykonawcy</w:t>
      </w:r>
      <w:r w:rsidRPr="00FA6F7F">
        <w:rPr>
          <w:rFonts w:ascii="Calibri" w:eastAsia="Univers-PL" w:hAnsi="Calibri"/>
          <w:color w:val="000000"/>
          <w:sz w:val="22"/>
          <w:szCs w:val="22"/>
          <w:lang w:eastAsia="en-US"/>
        </w:rPr>
        <w:t>.</w:t>
      </w:r>
    </w:p>
    <w:p w14:paraId="51431001" w14:textId="77777777" w:rsidR="00667B76" w:rsidRPr="00BA356B" w:rsidRDefault="00667B76">
      <w:pPr>
        <w:pStyle w:val="pkt"/>
        <w:spacing w:before="0" w:after="0" w:line="240" w:lineRule="auto"/>
        <w:ind w:left="720" w:firstLine="0"/>
        <w:rPr>
          <w:rFonts w:ascii="Calibri" w:hAnsi="Calibri"/>
          <w:color w:val="000000"/>
          <w:sz w:val="22"/>
          <w:szCs w:val="22"/>
          <w:lang w:val="pl-PL"/>
        </w:rPr>
      </w:pPr>
    </w:p>
    <w:p w14:paraId="1BC11E06" w14:textId="76C61849" w:rsidR="00667B76" w:rsidRPr="0058746B" w:rsidRDefault="008655B7" w:rsidP="0058746B">
      <w:pPr>
        <w:pStyle w:val="pkt"/>
        <w:spacing w:before="0" w:after="0" w:line="240" w:lineRule="auto"/>
        <w:ind w:left="0" w:firstLine="0"/>
        <w:rPr>
          <w:rFonts w:ascii="Calibri" w:hAnsi="Calibri"/>
          <w:b/>
          <w:color w:val="000000"/>
          <w:sz w:val="22"/>
          <w:szCs w:val="22"/>
          <w:lang w:val="pl-PL"/>
        </w:rPr>
      </w:pPr>
      <w:r>
        <w:rPr>
          <w:rFonts w:ascii="Calibri" w:hAnsi="Calibri"/>
          <w:b/>
          <w:color w:val="000000"/>
          <w:sz w:val="22"/>
          <w:szCs w:val="22"/>
          <w:lang w:val="pl-PL"/>
        </w:rPr>
        <w:t>Oferty wariantowe.</w:t>
      </w:r>
    </w:p>
    <w:p w14:paraId="5AA99276" w14:textId="77777777" w:rsidR="00667B76" w:rsidRPr="00307C29" w:rsidRDefault="008655B7" w:rsidP="00307C29">
      <w:pPr>
        <w:pStyle w:val="Standard"/>
        <w:numPr>
          <w:ilvl w:val="1"/>
          <w:numId w:val="27"/>
        </w:numPr>
        <w:jc w:val="both"/>
        <w:rPr>
          <w:rFonts w:ascii="Calibri" w:eastAsia="Univers-PL" w:hAnsi="Calibri"/>
          <w:color w:val="000000"/>
          <w:sz w:val="22"/>
          <w:szCs w:val="22"/>
          <w:lang w:eastAsia="en-US"/>
        </w:rPr>
      </w:pPr>
      <w:r w:rsidRPr="00307C29">
        <w:rPr>
          <w:rFonts w:ascii="Calibri" w:eastAsia="Univers-PL" w:hAnsi="Calibri"/>
          <w:color w:val="000000"/>
          <w:sz w:val="22"/>
          <w:szCs w:val="22"/>
          <w:lang w:eastAsia="en-US"/>
        </w:rPr>
        <w:t>Zamawiający nie dopuszcza możliwości składania oferty wariantowej.</w:t>
      </w:r>
    </w:p>
    <w:p w14:paraId="3664A13E" w14:textId="77777777" w:rsidR="00667B76" w:rsidRDefault="00667B76">
      <w:pPr>
        <w:pStyle w:val="pkt"/>
        <w:spacing w:before="0" w:after="0" w:line="240" w:lineRule="auto"/>
        <w:ind w:left="720" w:firstLine="0"/>
        <w:rPr>
          <w:rFonts w:ascii="Calibri" w:hAnsi="Calibri"/>
          <w:color w:val="FF0000"/>
          <w:sz w:val="22"/>
          <w:szCs w:val="22"/>
          <w:lang w:val="pl-PL"/>
        </w:rPr>
      </w:pPr>
    </w:p>
    <w:p w14:paraId="2E7A1D0E" w14:textId="62139332" w:rsidR="00667B76" w:rsidRPr="0058746B" w:rsidRDefault="008655B7" w:rsidP="0058746B">
      <w:pPr>
        <w:pStyle w:val="pkt"/>
        <w:spacing w:before="0" w:after="0" w:line="240" w:lineRule="auto"/>
        <w:ind w:left="0" w:firstLine="0"/>
        <w:rPr>
          <w:rFonts w:ascii="Calibri" w:hAnsi="Calibri"/>
          <w:b/>
          <w:color w:val="000000"/>
          <w:sz w:val="22"/>
          <w:szCs w:val="22"/>
          <w:lang w:val="pl-PL"/>
        </w:rPr>
      </w:pPr>
      <w:r>
        <w:rPr>
          <w:rFonts w:ascii="Calibri" w:hAnsi="Calibri"/>
          <w:b/>
          <w:color w:val="000000"/>
          <w:sz w:val="22"/>
          <w:szCs w:val="22"/>
          <w:lang w:val="pl-PL"/>
        </w:rPr>
        <w:t>Zamówienia polegające na powtórzeniu podobnych robót budowlanych.</w:t>
      </w:r>
    </w:p>
    <w:p w14:paraId="1DB9666C" w14:textId="77777777" w:rsidR="00667B76" w:rsidRPr="00307C29" w:rsidRDefault="008655B7" w:rsidP="00307C29">
      <w:pPr>
        <w:pStyle w:val="Standard"/>
        <w:numPr>
          <w:ilvl w:val="1"/>
          <w:numId w:val="27"/>
        </w:numPr>
        <w:jc w:val="both"/>
        <w:rPr>
          <w:rFonts w:ascii="Calibri" w:eastAsia="Univers-PL" w:hAnsi="Calibri"/>
          <w:color w:val="000000"/>
          <w:sz w:val="22"/>
          <w:szCs w:val="22"/>
          <w:lang w:eastAsia="en-US"/>
        </w:rPr>
      </w:pPr>
      <w:r w:rsidRPr="00307C29">
        <w:rPr>
          <w:rFonts w:ascii="Calibri" w:eastAsia="Univers-PL" w:hAnsi="Calibri"/>
          <w:color w:val="000000"/>
          <w:sz w:val="22"/>
          <w:szCs w:val="22"/>
          <w:lang w:eastAsia="en-US"/>
        </w:rPr>
        <w:t>Zamawiający nie przewiduje udzielenia zamówień, o których mowa w art. 67 ust. 1 pkt 6 ustawy Prawo zamówień publicznych.</w:t>
      </w:r>
    </w:p>
    <w:p w14:paraId="12D71C57" w14:textId="77777777" w:rsidR="00667B76" w:rsidRPr="0058746B" w:rsidRDefault="00667B76" w:rsidP="0058746B">
      <w:pPr>
        <w:jc w:val="both"/>
        <w:rPr>
          <w:rFonts w:ascii="Calibri" w:hAnsi="Calibri"/>
          <w:vanish/>
          <w:color w:val="000000"/>
          <w:sz w:val="22"/>
          <w:szCs w:val="22"/>
        </w:rPr>
      </w:pPr>
    </w:p>
    <w:p w14:paraId="6166E52F" w14:textId="77777777" w:rsidR="00667B76" w:rsidRDefault="008655B7" w:rsidP="00831A28">
      <w:pPr>
        <w:pStyle w:val="Default"/>
        <w:numPr>
          <w:ilvl w:val="0"/>
          <w:numId w:val="128"/>
        </w:numPr>
        <w:ind w:left="0" w:firstLine="0"/>
        <w:rPr>
          <w:rFonts w:ascii="Calibri" w:hAnsi="Calibri"/>
          <w:b/>
          <w:bCs/>
        </w:rPr>
      </w:pPr>
      <w:r>
        <w:rPr>
          <w:rFonts w:ascii="Calibri" w:hAnsi="Calibri"/>
          <w:b/>
          <w:bCs/>
        </w:rPr>
        <w:t>Termin wykonania przedmiotu zamówienia.</w:t>
      </w:r>
    </w:p>
    <w:p w14:paraId="43732307" w14:textId="1AB98D38" w:rsidR="00667B76" w:rsidRPr="00307C29" w:rsidRDefault="008655B7">
      <w:pPr>
        <w:pStyle w:val="Akapitzlist"/>
        <w:numPr>
          <w:ilvl w:val="1"/>
          <w:numId w:val="28"/>
        </w:numPr>
        <w:jc w:val="both"/>
        <w:rPr>
          <w:rFonts w:asciiTheme="minorHAnsi" w:hAnsiTheme="minorHAnsi" w:cstheme="minorHAnsi"/>
          <w:sz w:val="22"/>
          <w:szCs w:val="22"/>
          <w:lang w:val="pl-PL"/>
        </w:rPr>
      </w:pPr>
      <w:r w:rsidRPr="00307C29">
        <w:rPr>
          <w:rFonts w:asciiTheme="minorHAnsi" w:hAnsiTheme="minorHAnsi" w:cstheme="minorHAnsi"/>
          <w:color w:val="000000"/>
          <w:sz w:val="22"/>
          <w:szCs w:val="22"/>
          <w:lang w:val="pl-PL"/>
        </w:rPr>
        <w:t xml:space="preserve">Wykonawca zobowiązany jest wykonać przedmiot zamówienia w terminie </w:t>
      </w:r>
      <w:r w:rsidR="002423D3">
        <w:rPr>
          <w:rFonts w:asciiTheme="minorHAnsi" w:hAnsiTheme="minorHAnsi" w:cstheme="minorHAnsi"/>
          <w:b/>
          <w:color w:val="000000"/>
          <w:sz w:val="22"/>
          <w:szCs w:val="22"/>
          <w:lang w:val="pl-PL"/>
        </w:rPr>
        <w:t>7</w:t>
      </w:r>
      <w:r w:rsidRPr="00307C29">
        <w:rPr>
          <w:rFonts w:asciiTheme="minorHAnsi" w:hAnsiTheme="minorHAnsi" w:cstheme="minorHAnsi"/>
          <w:b/>
          <w:color w:val="000000"/>
          <w:sz w:val="22"/>
          <w:szCs w:val="22"/>
          <w:lang w:val="pl-PL"/>
        </w:rPr>
        <w:t xml:space="preserve"> miesięcy od dnia podpisania umowy</w:t>
      </w:r>
      <w:r w:rsidRPr="00307C29">
        <w:rPr>
          <w:rFonts w:asciiTheme="minorHAnsi" w:hAnsiTheme="minorHAnsi" w:cstheme="minorHAnsi"/>
          <w:color w:val="000000"/>
          <w:sz w:val="22"/>
          <w:szCs w:val="22"/>
          <w:lang w:val="pl-PL"/>
        </w:rPr>
        <w:t>.</w:t>
      </w:r>
    </w:p>
    <w:p w14:paraId="33138D0C" w14:textId="77777777" w:rsidR="00667B76" w:rsidRPr="00307C29" w:rsidRDefault="008655B7">
      <w:pPr>
        <w:pStyle w:val="Akapitzlist"/>
        <w:numPr>
          <w:ilvl w:val="1"/>
          <w:numId w:val="28"/>
        </w:numPr>
        <w:jc w:val="both"/>
        <w:rPr>
          <w:rFonts w:asciiTheme="minorHAnsi" w:hAnsiTheme="minorHAnsi" w:cstheme="minorHAnsi"/>
          <w:color w:val="000000"/>
          <w:sz w:val="22"/>
          <w:szCs w:val="22"/>
          <w:lang w:val="pl-PL"/>
        </w:rPr>
      </w:pPr>
      <w:r w:rsidRPr="00307C29">
        <w:rPr>
          <w:rFonts w:asciiTheme="minorHAnsi" w:hAnsiTheme="minorHAnsi" w:cstheme="minorHAnsi"/>
          <w:color w:val="000000"/>
          <w:sz w:val="22"/>
          <w:szCs w:val="22"/>
          <w:lang w:val="pl-PL"/>
        </w:rPr>
        <w:t>Wykonawca zobowiązany jest realizować przedmiot zamówienia zgodnie z następującym harmonogramem:</w:t>
      </w:r>
    </w:p>
    <w:p w14:paraId="1016E678" w14:textId="77777777" w:rsidR="00667B76" w:rsidRPr="00307C29" w:rsidRDefault="008655B7">
      <w:pPr>
        <w:pStyle w:val="Standard"/>
        <w:ind w:left="720"/>
        <w:jc w:val="both"/>
        <w:rPr>
          <w:rFonts w:asciiTheme="minorHAnsi" w:hAnsiTheme="minorHAnsi" w:cstheme="minorHAnsi"/>
          <w:b/>
          <w:bCs/>
          <w:sz w:val="22"/>
          <w:szCs w:val="22"/>
          <w:u w:val="single"/>
          <w:lang w:eastAsia="en-US"/>
        </w:rPr>
      </w:pPr>
      <w:r w:rsidRPr="00307C29">
        <w:rPr>
          <w:rFonts w:asciiTheme="minorHAnsi" w:hAnsiTheme="minorHAnsi" w:cstheme="minorHAnsi"/>
          <w:b/>
          <w:bCs/>
          <w:sz w:val="22"/>
          <w:szCs w:val="22"/>
          <w:u w:val="single"/>
          <w:lang w:eastAsia="en-US"/>
        </w:rPr>
        <w:t>Część 1</w:t>
      </w:r>
    </w:p>
    <w:p w14:paraId="59944CA7" w14:textId="77777777" w:rsidR="00667B76" w:rsidRPr="00307C29" w:rsidRDefault="008655B7" w:rsidP="00831A28">
      <w:pPr>
        <w:pStyle w:val="Standard"/>
        <w:numPr>
          <w:ilvl w:val="0"/>
          <w:numId w:val="140"/>
        </w:numPr>
        <w:ind w:left="1134" w:hanging="425"/>
        <w:jc w:val="both"/>
        <w:rPr>
          <w:rFonts w:asciiTheme="minorHAnsi" w:hAnsiTheme="minorHAnsi" w:cstheme="minorHAnsi"/>
          <w:sz w:val="22"/>
          <w:szCs w:val="22"/>
        </w:rPr>
      </w:pPr>
      <w:r w:rsidRPr="00307C29">
        <w:rPr>
          <w:rFonts w:asciiTheme="minorHAnsi" w:hAnsiTheme="minorHAnsi" w:cstheme="minorHAnsi"/>
          <w:sz w:val="22"/>
          <w:szCs w:val="22"/>
          <w:lang w:eastAsia="en-US"/>
        </w:rPr>
        <w:t xml:space="preserve">termin zakończenia robót budowlanych o wartości do 100 tys. złotych wraz z podatkiem VAT, umożliwiających wykorzystanie i rozliczenie dofinansowania z Gminy Radwanice </w:t>
      </w:r>
      <w:r w:rsidRPr="00307C29">
        <w:rPr>
          <w:rFonts w:asciiTheme="minorHAnsi" w:hAnsiTheme="minorHAnsi" w:cstheme="minorHAnsi"/>
          <w:b/>
          <w:bCs/>
          <w:sz w:val="22"/>
          <w:szCs w:val="22"/>
          <w:lang w:eastAsia="en-US"/>
        </w:rPr>
        <w:t>do dnia 15 grudnia 2020 r.</w:t>
      </w:r>
    </w:p>
    <w:p w14:paraId="294D9250" w14:textId="42FF0C4F" w:rsidR="00667B76" w:rsidRPr="00307C29" w:rsidRDefault="008655B7" w:rsidP="00831A28">
      <w:pPr>
        <w:pStyle w:val="Standard"/>
        <w:numPr>
          <w:ilvl w:val="0"/>
          <w:numId w:val="125"/>
        </w:numPr>
        <w:ind w:left="1134" w:hanging="425"/>
        <w:jc w:val="both"/>
        <w:rPr>
          <w:rFonts w:asciiTheme="minorHAnsi" w:hAnsiTheme="minorHAnsi" w:cstheme="minorHAnsi"/>
          <w:sz w:val="22"/>
          <w:szCs w:val="22"/>
        </w:rPr>
      </w:pPr>
      <w:r w:rsidRPr="00307C29">
        <w:rPr>
          <w:rFonts w:asciiTheme="minorHAnsi" w:hAnsiTheme="minorHAnsi" w:cstheme="minorHAnsi"/>
          <w:sz w:val="22"/>
          <w:szCs w:val="22"/>
          <w:lang w:eastAsia="en-US"/>
        </w:rPr>
        <w:t xml:space="preserve">termin zakończenia pozostałych robót budowlanych wraz z uzyskaniem pozwolenia na użytkowanie </w:t>
      </w:r>
      <w:r w:rsidR="002423D3">
        <w:rPr>
          <w:rFonts w:asciiTheme="minorHAnsi" w:hAnsiTheme="minorHAnsi" w:cstheme="minorHAnsi"/>
          <w:b/>
          <w:bCs/>
          <w:sz w:val="22"/>
          <w:szCs w:val="22"/>
          <w:lang w:eastAsia="en-US"/>
        </w:rPr>
        <w:t>7</w:t>
      </w:r>
      <w:r w:rsidRPr="00307C29">
        <w:rPr>
          <w:rFonts w:asciiTheme="minorHAnsi" w:hAnsiTheme="minorHAnsi" w:cstheme="minorHAnsi"/>
          <w:b/>
          <w:bCs/>
          <w:sz w:val="22"/>
          <w:szCs w:val="22"/>
          <w:lang w:eastAsia="en-US"/>
        </w:rPr>
        <w:t xml:space="preserve"> miesięcy od dnia podpisania umowy</w:t>
      </w:r>
      <w:r w:rsidRPr="00307C29">
        <w:rPr>
          <w:rFonts w:asciiTheme="minorHAnsi" w:hAnsiTheme="minorHAnsi" w:cstheme="minorHAnsi"/>
          <w:sz w:val="22"/>
          <w:szCs w:val="22"/>
          <w:lang w:eastAsia="en-US"/>
        </w:rPr>
        <w:t>.</w:t>
      </w:r>
    </w:p>
    <w:p w14:paraId="1FF2D344" w14:textId="77777777" w:rsidR="00667B76" w:rsidRPr="00307C29" w:rsidRDefault="008655B7">
      <w:pPr>
        <w:pStyle w:val="Standard"/>
        <w:ind w:left="720"/>
        <w:jc w:val="both"/>
        <w:rPr>
          <w:rFonts w:asciiTheme="minorHAnsi" w:hAnsiTheme="minorHAnsi" w:cstheme="minorHAnsi"/>
          <w:b/>
          <w:bCs/>
          <w:sz w:val="22"/>
          <w:szCs w:val="22"/>
          <w:u w:val="single"/>
          <w:lang w:eastAsia="en-US"/>
        </w:rPr>
      </w:pPr>
      <w:r w:rsidRPr="00307C29">
        <w:rPr>
          <w:rFonts w:asciiTheme="minorHAnsi" w:hAnsiTheme="minorHAnsi" w:cstheme="minorHAnsi"/>
          <w:b/>
          <w:bCs/>
          <w:sz w:val="22"/>
          <w:szCs w:val="22"/>
          <w:u w:val="single"/>
          <w:lang w:eastAsia="en-US"/>
        </w:rPr>
        <w:t>Część 2</w:t>
      </w:r>
    </w:p>
    <w:p w14:paraId="419FA721" w14:textId="77777777" w:rsidR="00667B76" w:rsidRPr="00307C29" w:rsidRDefault="008655B7" w:rsidP="00831A28">
      <w:pPr>
        <w:pStyle w:val="Standard"/>
        <w:numPr>
          <w:ilvl w:val="0"/>
          <w:numId w:val="125"/>
        </w:numPr>
        <w:ind w:left="1134" w:hanging="425"/>
        <w:jc w:val="both"/>
        <w:rPr>
          <w:rFonts w:asciiTheme="minorHAnsi" w:hAnsiTheme="minorHAnsi" w:cstheme="minorHAnsi"/>
          <w:sz w:val="22"/>
          <w:szCs w:val="22"/>
        </w:rPr>
      </w:pPr>
      <w:r w:rsidRPr="00307C29">
        <w:rPr>
          <w:rFonts w:asciiTheme="minorHAnsi" w:hAnsiTheme="minorHAnsi" w:cstheme="minorHAnsi"/>
          <w:sz w:val="22"/>
          <w:szCs w:val="22"/>
          <w:lang w:eastAsia="en-US"/>
        </w:rPr>
        <w:t xml:space="preserve">termin zakończenia robót budowlanych o wartości do 350 tys. złotych wraz z podatkiem VAT, umożliwiających wykorzystanie i rozliczenie dofinansowania z Gminy Grębocice do dnia </w:t>
      </w:r>
      <w:r w:rsidRPr="00307C29">
        <w:rPr>
          <w:rFonts w:asciiTheme="minorHAnsi" w:hAnsiTheme="minorHAnsi" w:cstheme="minorHAnsi"/>
          <w:b/>
          <w:bCs/>
          <w:sz w:val="22"/>
          <w:szCs w:val="22"/>
          <w:lang w:eastAsia="en-US"/>
        </w:rPr>
        <w:t>15 grudnia 2020 r</w:t>
      </w:r>
      <w:r w:rsidRPr="00307C29">
        <w:rPr>
          <w:rFonts w:asciiTheme="minorHAnsi" w:hAnsiTheme="minorHAnsi" w:cstheme="minorHAnsi"/>
          <w:sz w:val="22"/>
          <w:szCs w:val="22"/>
          <w:lang w:eastAsia="en-US"/>
        </w:rPr>
        <w:t>.</w:t>
      </w:r>
    </w:p>
    <w:p w14:paraId="24DB6525" w14:textId="77BA7746" w:rsidR="00667B76" w:rsidRPr="00307C29" w:rsidRDefault="008655B7" w:rsidP="00831A28">
      <w:pPr>
        <w:pStyle w:val="Standard"/>
        <w:numPr>
          <w:ilvl w:val="0"/>
          <w:numId w:val="125"/>
        </w:numPr>
        <w:ind w:left="1134" w:hanging="425"/>
        <w:jc w:val="both"/>
        <w:rPr>
          <w:rFonts w:asciiTheme="minorHAnsi" w:hAnsiTheme="minorHAnsi" w:cstheme="minorHAnsi"/>
          <w:sz w:val="22"/>
          <w:szCs w:val="22"/>
        </w:rPr>
      </w:pPr>
      <w:r w:rsidRPr="00307C29">
        <w:rPr>
          <w:rFonts w:asciiTheme="minorHAnsi" w:hAnsiTheme="minorHAnsi" w:cstheme="minorHAnsi"/>
          <w:sz w:val="22"/>
          <w:szCs w:val="22"/>
          <w:lang w:eastAsia="en-US"/>
        </w:rPr>
        <w:t xml:space="preserve">termin zakończenia pozostałych robót budowlanych wraz z uzyskaniem pozwolenia na użytkowanie </w:t>
      </w:r>
      <w:r w:rsidR="002423D3">
        <w:rPr>
          <w:rFonts w:asciiTheme="minorHAnsi" w:hAnsiTheme="minorHAnsi" w:cstheme="minorHAnsi"/>
          <w:b/>
          <w:bCs/>
          <w:sz w:val="22"/>
          <w:szCs w:val="22"/>
          <w:lang w:eastAsia="en-US"/>
        </w:rPr>
        <w:t>7</w:t>
      </w:r>
      <w:r w:rsidRPr="00307C29">
        <w:rPr>
          <w:rFonts w:asciiTheme="minorHAnsi" w:hAnsiTheme="minorHAnsi" w:cstheme="minorHAnsi"/>
          <w:b/>
          <w:bCs/>
          <w:sz w:val="22"/>
          <w:szCs w:val="22"/>
          <w:lang w:eastAsia="en-US"/>
        </w:rPr>
        <w:t xml:space="preserve"> miesięcy od dnia podpisania umowy</w:t>
      </w:r>
      <w:r w:rsidRPr="00307C29">
        <w:rPr>
          <w:rFonts w:asciiTheme="minorHAnsi" w:hAnsiTheme="minorHAnsi" w:cstheme="minorHAnsi"/>
          <w:sz w:val="22"/>
          <w:szCs w:val="22"/>
          <w:lang w:eastAsia="en-US"/>
        </w:rPr>
        <w:t>.</w:t>
      </w:r>
    </w:p>
    <w:p w14:paraId="0FC41336" w14:textId="77777777" w:rsidR="00667B76" w:rsidRPr="00307C29" w:rsidRDefault="008655B7">
      <w:pPr>
        <w:pStyle w:val="Akapitzlist"/>
        <w:numPr>
          <w:ilvl w:val="1"/>
          <w:numId w:val="28"/>
        </w:numPr>
        <w:jc w:val="both"/>
        <w:rPr>
          <w:rFonts w:asciiTheme="minorHAnsi" w:hAnsiTheme="minorHAnsi" w:cstheme="minorHAnsi"/>
          <w:sz w:val="22"/>
          <w:szCs w:val="22"/>
          <w:lang w:val="pl-PL"/>
        </w:rPr>
      </w:pPr>
      <w:r w:rsidRPr="00307C29">
        <w:rPr>
          <w:rFonts w:asciiTheme="minorHAnsi" w:hAnsiTheme="minorHAnsi" w:cstheme="minorHAnsi"/>
          <w:color w:val="000000"/>
          <w:sz w:val="22"/>
          <w:szCs w:val="22"/>
          <w:lang w:val="pl-PL"/>
        </w:rPr>
        <w:t>Za dzień wykonania przedmiotu umowy przyjmuje się dzień pisemnego powiadomienia zamawiającego przez wykonawcę o zakończeniu wszystkich robót budowlanych i gotowości do odbioru końcowego, potwierdzonej wpisem inspektorów nadzoru w dzienniku budowy chyba, że zamawiający nie odebrał robót budowlanych - w przypadku, gdy zamawiający nie odebrał robót budowlanych uznaje się, że termin wykonania robót budowlanych określony w pkt 4.1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7021BF21" w14:textId="77777777" w:rsidR="00667B76" w:rsidRPr="00BA356B" w:rsidRDefault="00667B76">
      <w:pPr>
        <w:pStyle w:val="Akapitzlist"/>
        <w:jc w:val="both"/>
        <w:rPr>
          <w:rFonts w:ascii="Calibri" w:hAnsi="Calibri"/>
          <w:color w:val="FF0000"/>
          <w:sz w:val="22"/>
          <w:szCs w:val="22"/>
          <w:lang w:val="pl-PL"/>
        </w:rPr>
      </w:pPr>
    </w:p>
    <w:p w14:paraId="59AE3DE3" w14:textId="77777777" w:rsidR="00667B76" w:rsidRDefault="008655B7">
      <w:pPr>
        <w:pStyle w:val="Standard"/>
        <w:ind w:left="709"/>
        <w:jc w:val="both"/>
      </w:pPr>
      <w:r>
        <w:rPr>
          <w:rFonts w:ascii="Calibri" w:hAnsi="Calibri"/>
          <w:b/>
          <w:bCs/>
          <w:i/>
          <w:color w:val="00B050"/>
          <w:u w:val="single"/>
        </w:rPr>
        <w:t xml:space="preserve">UWAGA: należy zwrócić uwagę, że w ramach przedmiotu zamówienia wykonawca zobowiązany jest </w:t>
      </w:r>
      <w:r>
        <w:rPr>
          <w:rFonts w:ascii="Calibri" w:hAnsi="Calibri" w:cs="Tahoma"/>
          <w:b/>
          <w:bCs/>
          <w:i/>
          <w:color w:val="00B050"/>
          <w:u w:val="single"/>
        </w:rPr>
        <w:t xml:space="preserve">wykonać całość dokumentacji powykonawczej i odbiorowej określonej w </w:t>
      </w:r>
      <w:r>
        <w:rPr>
          <w:rFonts w:ascii="Calibri" w:hAnsi="Calibri" w:cs="Calibri"/>
          <w:b/>
          <w:bCs/>
          <w:i/>
          <w:color w:val="00B050"/>
          <w:u w:val="single"/>
        </w:rPr>
        <w:t>§</w:t>
      </w:r>
      <w:r>
        <w:rPr>
          <w:rFonts w:ascii="Calibri" w:hAnsi="Calibri" w:cs="Tahoma"/>
          <w:b/>
          <w:bCs/>
          <w:i/>
          <w:color w:val="00B050"/>
          <w:u w:val="single"/>
        </w:rPr>
        <w:t xml:space="preserve">13 II Rozdziału SIWZ oraz uzyskać pozwolenie na </w:t>
      </w:r>
      <w:proofErr w:type="spellStart"/>
      <w:r>
        <w:rPr>
          <w:rFonts w:ascii="Calibri" w:hAnsi="Calibri" w:cs="Tahoma"/>
          <w:b/>
          <w:bCs/>
          <w:i/>
          <w:color w:val="00B050"/>
          <w:u w:val="single"/>
        </w:rPr>
        <w:t>uzytkowanie</w:t>
      </w:r>
      <w:proofErr w:type="spellEnd"/>
      <w:r>
        <w:rPr>
          <w:rFonts w:ascii="Calibri" w:hAnsi="Calibri" w:cs="Tahoma"/>
          <w:b/>
          <w:bCs/>
          <w:i/>
          <w:color w:val="00B050"/>
          <w:u w:val="single"/>
        </w:rPr>
        <w:t>. W związku z powyższym zaleca się zakończenie robót budowlanych odpowiednio wcześniej, aby móc skompletować wszystkie dokumenty do odbioru i w terminie zawiadomić zamawiającego oraz uzyskać pozwolenie na użytkowanie</w:t>
      </w:r>
    </w:p>
    <w:p w14:paraId="0C8912B2" w14:textId="77777777" w:rsidR="00667B76" w:rsidRDefault="00667B76">
      <w:pPr>
        <w:pStyle w:val="Standard"/>
        <w:ind w:left="709"/>
        <w:jc w:val="both"/>
        <w:rPr>
          <w:rFonts w:ascii="Calibri" w:hAnsi="Calibri" w:cs="Tahoma"/>
          <w:b/>
          <w:bCs/>
          <w:i/>
          <w:color w:val="00B050"/>
          <w:u w:val="single"/>
        </w:rPr>
      </w:pPr>
    </w:p>
    <w:p w14:paraId="4528EEF2" w14:textId="77777777" w:rsidR="00667B76" w:rsidRDefault="008655B7" w:rsidP="00831A28">
      <w:pPr>
        <w:pStyle w:val="Default"/>
        <w:numPr>
          <w:ilvl w:val="0"/>
          <w:numId w:val="128"/>
        </w:numPr>
        <w:ind w:left="709" w:hanging="709"/>
        <w:jc w:val="both"/>
        <w:rPr>
          <w:rFonts w:ascii="Calibri" w:hAnsi="Calibri"/>
          <w:b/>
          <w:bCs/>
        </w:rPr>
      </w:pPr>
      <w:r>
        <w:rPr>
          <w:rFonts w:ascii="Calibri" w:hAnsi="Calibri"/>
          <w:b/>
          <w:bCs/>
        </w:rPr>
        <w:t>Warunki stawiane wykonawcom ubiegającym się o zamówienie. Opis sposobu dokonywania oceny spełniania warunków.</w:t>
      </w:r>
    </w:p>
    <w:p w14:paraId="4E6392EE" w14:textId="77777777" w:rsidR="00667B76" w:rsidRPr="00BA356B" w:rsidRDefault="008655B7" w:rsidP="00831A28">
      <w:pPr>
        <w:pStyle w:val="Akapitzlist"/>
        <w:numPr>
          <w:ilvl w:val="1"/>
          <w:numId w:val="75"/>
        </w:numPr>
        <w:ind w:left="709" w:hanging="709"/>
        <w:jc w:val="both"/>
        <w:rPr>
          <w:rFonts w:ascii="Calibri" w:hAnsi="Calibri" w:cs="Tahoma"/>
          <w:color w:val="000000"/>
          <w:sz w:val="22"/>
          <w:szCs w:val="22"/>
          <w:lang w:val="pl-PL"/>
        </w:rPr>
      </w:pPr>
      <w:r w:rsidRPr="00BA356B">
        <w:rPr>
          <w:rFonts w:ascii="Calibri" w:hAnsi="Calibri" w:cs="Tahoma"/>
          <w:color w:val="000000"/>
          <w:sz w:val="22"/>
          <w:szCs w:val="22"/>
          <w:lang w:val="pl-PL"/>
        </w:rPr>
        <w:t>O udzielenie zamówienia może ubiegać się wykonawca, który spełniają warunki udziału dotyczące;</w:t>
      </w:r>
    </w:p>
    <w:p w14:paraId="5D088635" w14:textId="77777777" w:rsidR="00667B76" w:rsidRPr="00307C29" w:rsidRDefault="008655B7" w:rsidP="00831A28">
      <w:pPr>
        <w:pStyle w:val="Akapitzlist"/>
        <w:numPr>
          <w:ilvl w:val="2"/>
          <w:numId w:val="75"/>
        </w:numPr>
        <w:tabs>
          <w:tab w:val="left" w:pos="2836"/>
        </w:tabs>
        <w:ind w:left="1418" w:hanging="709"/>
        <w:jc w:val="both"/>
        <w:rPr>
          <w:rFonts w:asciiTheme="minorHAnsi" w:hAnsiTheme="minorHAnsi" w:cstheme="minorHAnsi"/>
          <w:sz w:val="22"/>
          <w:szCs w:val="22"/>
          <w:lang w:val="pl-PL"/>
        </w:rPr>
      </w:pPr>
      <w:r w:rsidRPr="00307C29">
        <w:rPr>
          <w:rFonts w:asciiTheme="minorHAnsi" w:eastAsia="Calibri" w:hAnsiTheme="minorHAnsi" w:cstheme="minorHAnsi"/>
          <w:color w:val="000000"/>
          <w:sz w:val="22"/>
          <w:szCs w:val="22"/>
          <w:lang w:val="pl-PL"/>
        </w:rPr>
        <w:t xml:space="preserve">kompetencji lub uprawnień do prowadzenia określonej działalności zawodowej: </w:t>
      </w:r>
      <w:r w:rsidRPr="00307C29">
        <w:rPr>
          <w:rFonts w:asciiTheme="minorHAnsi" w:eastAsia="Calibri" w:hAnsiTheme="minorHAnsi" w:cstheme="minorHAnsi"/>
          <w:i/>
          <w:color w:val="000000"/>
          <w:sz w:val="22"/>
          <w:szCs w:val="22"/>
          <w:lang w:val="pl-PL"/>
        </w:rPr>
        <w:t>Zamawiający nie określa warunku w ww. zakresie</w:t>
      </w:r>
      <w:r w:rsidRPr="00307C29">
        <w:rPr>
          <w:rFonts w:asciiTheme="minorHAnsi" w:eastAsia="Calibri" w:hAnsiTheme="minorHAnsi" w:cstheme="minorHAnsi"/>
          <w:color w:val="000000"/>
          <w:sz w:val="22"/>
          <w:szCs w:val="22"/>
          <w:lang w:val="pl-PL"/>
        </w:rPr>
        <w:t>;</w:t>
      </w:r>
    </w:p>
    <w:p w14:paraId="2B117F9D" w14:textId="77777777" w:rsidR="00667B76" w:rsidRPr="00BA356B" w:rsidRDefault="00667B76">
      <w:pPr>
        <w:pStyle w:val="Akapitzlist"/>
        <w:tabs>
          <w:tab w:val="left" w:pos="2836"/>
        </w:tabs>
        <w:ind w:left="1418"/>
        <w:jc w:val="both"/>
        <w:rPr>
          <w:rFonts w:ascii="Calibri" w:hAnsi="Calibri" w:cs="Tahoma"/>
          <w:color w:val="FF0000"/>
          <w:sz w:val="22"/>
          <w:szCs w:val="22"/>
          <w:lang w:val="pl-PL"/>
        </w:rPr>
      </w:pPr>
    </w:p>
    <w:p w14:paraId="59597423" w14:textId="77777777" w:rsidR="00667B76" w:rsidRPr="00307C29" w:rsidRDefault="008655B7" w:rsidP="00831A28">
      <w:pPr>
        <w:pStyle w:val="Akapitzlist"/>
        <w:numPr>
          <w:ilvl w:val="2"/>
          <w:numId w:val="75"/>
        </w:numPr>
        <w:tabs>
          <w:tab w:val="left" w:pos="2836"/>
        </w:tabs>
        <w:ind w:left="1418" w:hanging="709"/>
        <w:jc w:val="both"/>
        <w:rPr>
          <w:rFonts w:asciiTheme="minorHAnsi" w:eastAsia="Calibri" w:hAnsiTheme="minorHAnsi" w:cstheme="minorHAnsi"/>
          <w:color w:val="000000"/>
          <w:sz w:val="22"/>
          <w:szCs w:val="22"/>
          <w:lang w:val="pl-PL"/>
        </w:rPr>
      </w:pPr>
      <w:r w:rsidRPr="00307C29">
        <w:rPr>
          <w:rFonts w:asciiTheme="minorHAnsi" w:eastAsia="Calibri" w:hAnsiTheme="minorHAnsi" w:cstheme="minorHAnsi"/>
          <w:color w:val="000000"/>
          <w:sz w:val="22"/>
          <w:szCs w:val="22"/>
          <w:lang w:val="pl-PL"/>
        </w:rPr>
        <w:lastRenderedPageBreak/>
        <w:t>sytuacji ekonomicznej lub finansowej:</w:t>
      </w:r>
    </w:p>
    <w:p w14:paraId="57C95534" w14:textId="77777777" w:rsidR="00667B76" w:rsidRDefault="008655B7">
      <w:pPr>
        <w:pStyle w:val="Standard"/>
        <w:tabs>
          <w:tab w:val="left" w:pos="2836"/>
        </w:tabs>
        <w:ind w:left="1418"/>
        <w:jc w:val="both"/>
        <w:rPr>
          <w:rFonts w:ascii="Calibri" w:eastAsia="Calibri" w:hAnsi="Calibri" w:cs="Tahoma"/>
          <w:b/>
          <w:bCs/>
          <w:iCs/>
          <w:color w:val="000000"/>
          <w:sz w:val="22"/>
          <w:szCs w:val="22"/>
          <w:u w:val="single"/>
          <w:lang w:eastAsia="en-US"/>
        </w:rPr>
      </w:pPr>
      <w:r>
        <w:rPr>
          <w:rFonts w:ascii="Calibri" w:eastAsia="Calibri" w:hAnsi="Calibri" w:cs="Tahoma"/>
          <w:b/>
          <w:bCs/>
          <w:iCs/>
          <w:color w:val="000000"/>
          <w:sz w:val="22"/>
          <w:szCs w:val="22"/>
          <w:u w:val="single"/>
          <w:lang w:eastAsia="en-US"/>
        </w:rPr>
        <w:t>Dotyczy części 1 i 2</w:t>
      </w:r>
    </w:p>
    <w:p w14:paraId="61D69AB5" w14:textId="72D98661" w:rsidR="00667B76" w:rsidRDefault="008655B7">
      <w:pPr>
        <w:pStyle w:val="Standard"/>
        <w:tabs>
          <w:tab w:val="left" w:pos="2836"/>
        </w:tabs>
        <w:ind w:left="1418"/>
        <w:jc w:val="both"/>
      </w:pPr>
      <w:r w:rsidRPr="00BA356B">
        <w:rPr>
          <w:rFonts w:ascii="Calibri" w:eastAsia="Calibri" w:hAnsi="Calibri" w:cs="Tahoma"/>
          <w:i/>
          <w:color w:val="000000"/>
          <w:sz w:val="22"/>
          <w:szCs w:val="22"/>
          <w:lang w:eastAsia="en-US"/>
        </w:rPr>
        <w:t>Zamawiający uzna warunek za spełniony, jeżeli wykonawca wykaże, że posiada środki finansowe lub zdolność kredytową w wysokości nie mniejszej niż</w:t>
      </w:r>
      <w:r>
        <w:rPr>
          <w:rFonts w:ascii="Calibri" w:eastAsia="Calibri" w:hAnsi="Calibri" w:cs="Tahoma"/>
          <w:i/>
          <w:color w:val="000000"/>
          <w:sz w:val="22"/>
          <w:szCs w:val="22"/>
          <w:lang w:eastAsia="en-US"/>
        </w:rPr>
        <w:t xml:space="preserve"> </w:t>
      </w:r>
      <w:r>
        <w:rPr>
          <w:rFonts w:ascii="Calibri" w:eastAsia="Calibri" w:hAnsi="Calibri" w:cs="Tahoma"/>
          <w:b/>
          <w:bCs/>
          <w:i/>
          <w:color w:val="000000"/>
          <w:sz w:val="22"/>
          <w:szCs w:val="22"/>
          <w:lang w:eastAsia="en-US"/>
        </w:rPr>
        <w:t>900 tys. zł</w:t>
      </w:r>
      <w:r>
        <w:rPr>
          <w:rFonts w:ascii="Calibri" w:eastAsia="Calibri" w:hAnsi="Calibri" w:cs="Tahoma"/>
          <w:i/>
          <w:color w:val="000000"/>
          <w:sz w:val="22"/>
          <w:szCs w:val="22"/>
          <w:lang w:eastAsia="en-US"/>
        </w:rPr>
        <w:t xml:space="preserve"> (dziewięćset tysięcy złotych)</w:t>
      </w:r>
      <w:r w:rsidR="00DA37AB">
        <w:rPr>
          <w:rFonts w:ascii="Calibri" w:eastAsia="Calibri" w:hAnsi="Calibri" w:cs="Tahoma"/>
          <w:i/>
          <w:color w:val="000000"/>
          <w:sz w:val="22"/>
          <w:szCs w:val="22"/>
          <w:lang w:eastAsia="en-US"/>
        </w:rPr>
        <w:t xml:space="preserve"> jeżeli wartość środków finansowych</w:t>
      </w:r>
      <w:r w:rsidRPr="00BA356B">
        <w:rPr>
          <w:rFonts w:ascii="Calibri" w:eastAsia="Calibri" w:hAnsi="Calibri" w:cs="Tahoma"/>
          <w:i/>
          <w:color w:val="000000"/>
          <w:sz w:val="22"/>
          <w:szCs w:val="22"/>
          <w:lang w:eastAsia="en-US"/>
        </w:rPr>
        <w:t xml:space="preserve"> lub zdolność kredytowa zostały określone w walutach innych niż PLN zamawiający przyjmuje średni kurs danej waluty wg Tabeli A kursów średnich walut obcych Narodowego Banku Polskiego w dniu publikacji ogłoszenia o zamówieniu  – jeżeli w dniu publikacji ogłoszenia Narodowy Bank Polski nie podał średniego kursu danej waluty, za podstawę przeliczenia przyjmuje się średni kurs waluty podany pierwszego dnia po dniu publikacji ogłoszenia.</w:t>
      </w:r>
    </w:p>
    <w:p w14:paraId="00FA0466" w14:textId="77777777" w:rsidR="00667B76" w:rsidRDefault="00667B76">
      <w:pPr>
        <w:pStyle w:val="Standard"/>
        <w:tabs>
          <w:tab w:val="left" w:pos="2836"/>
        </w:tabs>
        <w:ind w:left="1418"/>
        <w:jc w:val="both"/>
        <w:rPr>
          <w:rFonts w:ascii="Calibri" w:eastAsia="Calibri" w:hAnsi="Calibri" w:cs="Tahoma"/>
          <w:b/>
          <w:bCs/>
          <w:iCs/>
          <w:color w:val="000000"/>
          <w:sz w:val="22"/>
          <w:szCs w:val="22"/>
          <w:u w:val="single"/>
          <w:lang w:eastAsia="en-US"/>
        </w:rPr>
      </w:pPr>
    </w:p>
    <w:p w14:paraId="12876D16" w14:textId="77777777" w:rsidR="00667B76" w:rsidRDefault="008655B7">
      <w:pPr>
        <w:pStyle w:val="Standard"/>
        <w:tabs>
          <w:tab w:val="left" w:pos="2836"/>
        </w:tabs>
        <w:ind w:left="1418"/>
        <w:jc w:val="both"/>
        <w:rPr>
          <w:rFonts w:ascii="Calibri" w:eastAsia="Calibri" w:hAnsi="Calibri" w:cs="Tahoma"/>
          <w:b/>
          <w:bCs/>
          <w:iCs/>
          <w:color w:val="000000"/>
          <w:sz w:val="22"/>
          <w:szCs w:val="22"/>
          <w:u w:val="single"/>
          <w:lang w:eastAsia="en-US"/>
        </w:rPr>
      </w:pPr>
      <w:r>
        <w:rPr>
          <w:rFonts w:ascii="Calibri" w:eastAsia="Calibri" w:hAnsi="Calibri" w:cs="Tahoma"/>
          <w:b/>
          <w:bCs/>
          <w:iCs/>
          <w:color w:val="000000"/>
          <w:sz w:val="22"/>
          <w:szCs w:val="22"/>
          <w:u w:val="single"/>
          <w:lang w:eastAsia="en-US"/>
        </w:rPr>
        <w:t>Dotyczy sytuacji, w której wykonawca składa ofertę na część 1 i 2 jednocześnie.</w:t>
      </w:r>
    </w:p>
    <w:p w14:paraId="7070A907" w14:textId="528C760B" w:rsidR="00667B76" w:rsidRDefault="008655B7">
      <w:pPr>
        <w:pStyle w:val="Standard"/>
        <w:tabs>
          <w:tab w:val="left" w:pos="2836"/>
        </w:tabs>
        <w:ind w:left="1418"/>
        <w:jc w:val="both"/>
      </w:pPr>
      <w:r w:rsidRPr="00BA356B">
        <w:rPr>
          <w:rFonts w:ascii="Calibri" w:eastAsia="Calibri" w:hAnsi="Calibri" w:cs="Tahoma"/>
          <w:i/>
          <w:color w:val="000000"/>
          <w:sz w:val="22"/>
          <w:szCs w:val="22"/>
          <w:lang w:eastAsia="en-US"/>
        </w:rPr>
        <w:t>Zamawiający uzna warunek za spełniony, jeżeli wykonawca wykaże, że posiada środki finansowe lub zdolność kredytową w wysokości nie mniejszej niż</w:t>
      </w:r>
      <w:r>
        <w:rPr>
          <w:rFonts w:ascii="Calibri" w:eastAsia="Calibri" w:hAnsi="Calibri" w:cs="Tahoma"/>
          <w:i/>
          <w:color w:val="000000"/>
          <w:sz w:val="22"/>
          <w:szCs w:val="22"/>
          <w:lang w:eastAsia="en-US"/>
        </w:rPr>
        <w:t xml:space="preserve"> </w:t>
      </w:r>
      <w:r>
        <w:rPr>
          <w:rFonts w:ascii="Calibri" w:eastAsia="Calibri" w:hAnsi="Calibri" w:cs="Tahoma"/>
          <w:b/>
          <w:bCs/>
          <w:i/>
          <w:color w:val="000000"/>
          <w:sz w:val="22"/>
          <w:szCs w:val="22"/>
          <w:lang w:eastAsia="en-US"/>
        </w:rPr>
        <w:t>1,8 mln zł</w:t>
      </w:r>
      <w:r>
        <w:rPr>
          <w:rFonts w:ascii="Calibri" w:eastAsia="Calibri" w:hAnsi="Calibri" w:cs="Tahoma"/>
          <w:i/>
          <w:color w:val="000000"/>
          <w:sz w:val="22"/>
          <w:szCs w:val="22"/>
          <w:lang w:eastAsia="en-US"/>
        </w:rPr>
        <w:t xml:space="preserve"> (jeden milion osiemset tysięcy złotych)</w:t>
      </w:r>
      <w:r w:rsidR="00DA37AB">
        <w:rPr>
          <w:rFonts w:ascii="Calibri" w:eastAsia="Calibri" w:hAnsi="Calibri" w:cs="Tahoma"/>
          <w:i/>
          <w:color w:val="000000"/>
          <w:sz w:val="22"/>
          <w:szCs w:val="22"/>
          <w:lang w:eastAsia="en-US"/>
        </w:rPr>
        <w:t xml:space="preserve"> jeżeli wartość środków</w:t>
      </w:r>
      <w:r w:rsidRPr="00BA356B">
        <w:rPr>
          <w:rFonts w:ascii="Calibri" w:eastAsia="Calibri" w:hAnsi="Calibri" w:cs="Tahoma"/>
          <w:i/>
          <w:color w:val="000000"/>
          <w:sz w:val="22"/>
          <w:szCs w:val="22"/>
          <w:lang w:eastAsia="en-US"/>
        </w:rPr>
        <w:t xml:space="preserve"> finansow</w:t>
      </w:r>
      <w:r w:rsidR="00DA37AB">
        <w:rPr>
          <w:rFonts w:ascii="Calibri" w:eastAsia="Calibri" w:hAnsi="Calibri" w:cs="Tahoma"/>
          <w:i/>
          <w:color w:val="000000"/>
          <w:sz w:val="22"/>
          <w:szCs w:val="22"/>
          <w:lang w:eastAsia="en-US"/>
        </w:rPr>
        <w:t>ych</w:t>
      </w:r>
      <w:r w:rsidRPr="00BA356B">
        <w:rPr>
          <w:rFonts w:ascii="Calibri" w:eastAsia="Calibri" w:hAnsi="Calibri" w:cs="Tahoma"/>
          <w:i/>
          <w:color w:val="000000"/>
          <w:sz w:val="22"/>
          <w:szCs w:val="22"/>
          <w:lang w:eastAsia="en-US"/>
        </w:rPr>
        <w:t xml:space="preserve"> lub zdolność kredytowa zostały określone w walutach innych niż PLN zamawiający przyjmuje średni kurs danej waluty wg Tabeli A kursów średnich walut obcych Narodowego Banku Polskiego w dniu publikacji ogłoszenia o zamówieniu  – jeżeli w dniu publikacji ogłoszenia Narodowy Bank Polski nie podał średniego kursu danej waluty, za podstawę przeliczenia przyjmuje się średni kurs waluty podany pierwszego dnia po dniu publikacji ogłoszenia.</w:t>
      </w:r>
    </w:p>
    <w:p w14:paraId="2D115430" w14:textId="77777777" w:rsidR="00667B76" w:rsidRDefault="00667B76">
      <w:pPr>
        <w:pStyle w:val="Standard"/>
        <w:tabs>
          <w:tab w:val="left" w:pos="2836"/>
        </w:tabs>
        <w:ind w:left="1418"/>
        <w:jc w:val="both"/>
        <w:rPr>
          <w:rFonts w:ascii="Calibri" w:eastAsia="Calibri" w:hAnsi="Calibri" w:cs="Tahoma"/>
          <w:i/>
          <w:color w:val="FF0000"/>
          <w:sz w:val="22"/>
          <w:szCs w:val="22"/>
          <w:lang w:eastAsia="en-US"/>
        </w:rPr>
      </w:pPr>
    </w:p>
    <w:p w14:paraId="0CD78132" w14:textId="77777777" w:rsidR="00667B76" w:rsidRPr="00122745" w:rsidRDefault="008655B7" w:rsidP="00831A28">
      <w:pPr>
        <w:pStyle w:val="Akapitzlist"/>
        <w:numPr>
          <w:ilvl w:val="2"/>
          <w:numId w:val="75"/>
        </w:numPr>
        <w:tabs>
          <w:tab w:val="left" w:pos="2836"/>
        </w:tabs>
        <w:ind w:left="1418" w:hanging="709"/>
        <w:jc w:val="both"/>
        <w:rPr>
          <w:rFonts w:asciiTheme="minorHAnsi" w:eastAsia="Calibri" w:hAnsiTheme="minorHAnsi" w:cstheme="minorHAnsi"/>
          <w:color w:val="000000"/>
          <w:sz w:val="22"/>
          <w:szCs w:val="22"/>
          <w:lang w:val="pl-PL"/>
        </w:rPr>
      </w:pPr>
      <w:r w:rsidRPr="00122745">
        <w:rPr>
          <w:rFonts w:asciiTheme="minorHAnsi" w:eastAsia="Calibri" w:hAnsiTheme="minorHAnsi" w:cstheme="minorHAnsi"/>
          <w:color w:val="000000"/>
          <w:sz w:val="22"/>
          <w:szCs w:val="22"/>
          <w:lang w:val="pl-PL"/>
        </w:rPr>
        <w:t>zdolności technicznej lub zawodowej:</w:t>
      </w:r>
      <w:bookmarkStart w:id="6" w:name="_Hlk517178682"/>
    </w:p>
    <w:p w14:paraId="1BF36038" w14:textId="77777777" w:rsidR="00C70B0C" w:rsidRPr="00C70B0C" w:rsidRDefault="008655B7" w:rsidP="00122745">
      <w:pPr>
        <w:pStyle w:val="Akapitzlist"/>
        <w:numPr>
          <w:ilvl w:val="1"/>
          <w:numId w:val="34"/>
        </w:numPr>
        <w:tabs>
          <w:tab w:val="left" w:pos="2836"/>
        </w:tabs>
        <w:ind w:left="1701" w:hanging="283"/>
        <w:jc w:val="both"/>
        <w:rPr>
          <w:rFonts w:asciiTheme="minorHAnsi" w:hAnsiTheme="minorHAnsi" w:cstheme="minorHAnsi"/>
          <w:sz w:val="22"/>
          <w:szCs w:val="22"/>
          <w:lang w:val="pl-PL"/>
        </w:rPr>
      </w:pPr>
      <w:r w:rsidRPr="00122745">
        <w:rPr>
          <w:rFonts w:asciiTheme="minorHAnsi" w:eastAsia="Calibri" w:hAnsiTheme="minorHAnsi" w:cstheme="minorHAnsi"/>
          <w:i/>
          <w:color w:val="000000"/>
          <w:sz w:val="22"/>
          <w:szCs w:val="22"/>
          <w:lang w:val="pl-PL"/>
        </w:rPr>
        <w:t>Zamawiający uzna  warunek za spełniony, jeżeli wykonawca wykaże, że w okresie ostatnich pięciu lat przed upływem terminu składania ofert, a jeżeli okres prowadzenia działalności był krótszy – w tym okresie, wykonał w sposób należyty co najmniej</w:t>
      </w:r>
      <w:r w:rsidR="00C70B0C">
        <w:rPr>
          <w:rFonts w:asciiTheme="minorHAnsi" w:eastAsia="Calibri" w:hAnsiTheme="minorHAnsi" w:cstheme="minorHAnsi"/>
          <w:i/>
          <w:color w:val="000000"/>
          <w:sz w:val="22"/>
          <w:szCs w:val="22"/>
          <w:lang w:val="pl-PL"/>
        </w:rPr>
        <w:t>:</w:t>
      </w:r>
    </w:p>
    <w:p w14:paraId="5D1EB32C" w14:textId="62BEFCC3" w:rsidR="00667B76" w:rsidRDefault="008655B7" w:rsidP="00831A28">
      <w:pPr>
        <w:pStyle w:val="Akapitzlist"/>
        <w:numPr>
          <w:ilvl w:val="0"/>
          <w:numId w:val="177"/>
        </w:numPr>
        <w:tabs>
          <w:tab w:val="left" w:pos="2836"/>
        </w:tabs>
        <w:ind w:left="1985" w:hanging="284"/>
        <w:jc w:val="both"/>
        <w:rPr>
          <w:rFonts w:asciiTheme="minorHAnsi" w:eastAsia="Calibri" w:hAnsiTheme="minorHAnsi" w:cstheme="minorHAnsi"/>
          <w:i/>
          <w:color w:val="000000"/>
          <w:sz w:val="22"/>
          <w:szCs w:val="22"/>
          <w:lang w:val="pl-PL"/>
        </w:rPr>
      </w:pPr>
      <w:r w:rsidRPr="00122745">
        <w:rPr>
          <w:rFonts w:asciiTheme="minorHAnsi" w:eastAsia="Calibri" w:hAnsiTheme="minorHAnsi" w:cstheme="minorHAnsi"/>
          <w:i/>
          <w:color w:val="000000"/>
          <w:sz w:val="22"/>
          <w:szCs w:val="22"/>
          <w:lang w:val="pl-PL"/>
        </w:rPr>
        <w:t xml:space="preserve">dwie roboty budowlane, z których każda polegała na wykonaniu nawierzchni z mieszanek </w:t>
      </w:r>
      <w:proofErr w:type="spellStart"/>
      <w:r w:rsidRPr="00122745">
        <w:rPr>
          <w:rFonts w:asciiTheme="minorHAnsi" w:eastAsia="Calibri" w:hAnsiTheme="minorHAnsi" w:cstheme="minorHAnsi"/>
          <w:i/>
          <w:color w:val="000000"/>
          <w:sz w:val="22"/>
          <w:szCs w:val="22"/>
          <w:lang w:val="pl-PL"/>
        </w:rPr>
        <w:t>minerlno</w:t>
      </w:r>
      <w:proofErr w:type="spellEnd"/>
      <w:r w:rsidRPr="00122745">
        <w:rPr>
          <w:rFonts w:asciiTheme="minorHAnsi" w:eastAsia="Calibri" w:hAnsiTheme="minorHAnsi" w:cstheme="minorHAnsi"/>
          <w:i/>
          <w:color w:val="000000"/>
          <w:sz w:val="22"/>
          <w:szCs w:val="22"/>
          <w:lang w:val="pl-PL"/>
        </w:rPr>
        <w:t>-asfaltowych na podbudowie z kruszywa o powierzchni minimum 1.000 m2 i wartości robót budowlanych branży drogowej nie mniejszej niż 180 tys. złotych (bez podatku VAT).,</w:t>
      </w:r>
    </w:p>
    <w:p w14:paraId="7DCC99DD" w14:textId="77777777" w:rsidR="00667B76" w:rsidRDefault="008655B7">
      <w:pPr>
        <w:pStyle w:val="Standard"/>
        <w:ind w:left="1080"/>
        <w:jc w:val="both"/>
        <w:rPr>
          <w:rFonts w:ascii="Calibri" w:eastAsia="Calibri" w:hAnsi="Calibri" w:cs="Calibri"/>
          <w:b/>
          <w:bCs/>
          <w:color w:val="0000FF"/>
          <w:sz w:val="20"/>
          <w:szCs w:val="20"/>
        </w:rPr>
      </w:pPr>
      <w:r>
        <w:rPr>
          <w:rFonts w:ascii="Calibri" w:eastAsia="Calibri" w:hAnsi="Calibri" w:cs="Calibri"/>
          <w:b/>
          <w:bCs/>
          <w:color w:val="0000FF"/>
          <w:sz w:val="20"/>
          <w:szCs w:val="20"/>
        </w:rPr>
        <w:t>Warunek został ustalony niezależnie od sytuacji czy Wykonawca składa ofertę na jedną lub na dwie części zamówienia.</w:t>
      </w:r>
    </w:p>
    <w:p w14:paraId="2D37AF4B" w14:textId="77777777" w:rsidR="00667B76" w:rsidRDefault="00667B76">
      <w:pPr>
        <w:pStyle w:val="Standard"/>
        <w:ind w:left="1080"/>
        <w:jc w:val="both"/>
        <w:rPr>
          <w:rFonts w:ascii="Calibri" w:eastAsia="Calibri" w:hAnsi="Calibri" w:cs="Calibri"/>
          <w:b/>
          <w:bCs/>
          <w:color w:val="0000FF"/>
          <w:sz w:val="20"/>
          <w:szCs w:val="20"/>
        </w:rPr>
      </w:pPr>
    </w:p>
    <w:p w14:paraId="4C4C9B66" w14:textId="77777777" w:rsidR="00667B76" w:rsidRPr="00C70B0C" w:rsidRDefault="008655B7" w:rsidP="00C70B0C">
      <w:pPr>
        <w:pStyle w:val="Akapitzlist"/>
        <w:numPr>
          <w:ilvl w:val="1"/>
          <w:numId w:val="34"/>
        </w:numPr>
        <w:tabs>
          <w:tab w:val="left" w:pos="2836"/>
        </w:tabs>
        <w:ind w:left="1701" w:hanging="283"/>
        <w:jc w:val="both"/>
        <w:rPr>
          <w:rFonts w:asciiTheme="minorHAnsi" w:eastAsia="Calibri" w:hAnsiTheme="minorHAnsi" w:cstheme="minorHAnsi"/>
          <w:i/>
          <w:color w:val="000000"/>
          <w:sz w:val="22"/>
          <w:szCs w:val="22"/>
          <w:lang w:val="pl-PL"/>
        </w:rPr>
      </w:pPr>
      <w:r w:rsidRPr="00C70B0C">
        <w:rPr>
          <w:rFonts w:asciiTheme="minorHAnsi" w:eastAsia="Calibri" w:hAnsiTheme="minorHAnsi" w:cstheme="minorHAnsi"/>
          <w:i/>
          <w:color w:val="000000"/>
          <w:sz w:val="22"/>
          <w:szCs w:val="22"/>
          <w:lang w:val="pl-PL"/>
        </w:rPr>
        <w:t>Zamawiający uzna warunek za spełniony, jeżeli wykonawca wykaże, że dysponuje:</w:t>
      </w:r>
    </w:p>
    <w:p w14:paraId="31F27903" w14:textId="77777777" w:rsidR="00667B76" w:rsidRPr="00C70B0C" w:rsidRDefault="008655B7" w:rsidP="00831A28">
      <w:pPr>
        <w:pStyle w:val="Akapitzlist"/>
        <w:numPr>
          <w:ilvl w:val="0"/>
          <w:numId w:val="177"/>
        </w:numPr>
        <w:tabs>
          <w:tab w:val="left" w:pos="2836"/>
        </w:tabs>
        <w:ind w:left="1985" w:hanging="284"/>
        <w:jc w:val="both"/>
        <w:rPr>
          <w:rFonts w:asciiTheme="minorHAnsi" w:eastAsia="Calibri" w:hAnsiTheme="minorHAnsi" w:cstheme="minorHAnsi"/>
          <w:i/>
          <w:color w:val="000000"/>
          <w:sz w:val="22"/>
          <w:szCs w:val="22"/>
          <w:lang w:val="pl-PL"/>
        </w:rPr>
      </w:pPr>
      <w:r w:rsidRPr="00C70B0C">
        <w:rPr>
          <w:rFonts w:asciiTheme="minorHAnsi" w:eastAsia="Calibri" w:hAnsiTheme="minorHAnsi" w:cstheme="minorHAnsi"/>
          <w:i/>
          <w:color w:val="000000"/>
          <w:sz w:val="22"/>
          <w:szCs w:val="22"/>
          <w:lang w:val="pl-PL"/>
        </w:rPr>
        <w:t xml:space="preserve">kierownikiem budowy z uprawnieniami budowlanymi do kierowania robotami budowlanymi w specjalności drogowej bez ograniczeń lub odpowiadające im uprawnienia równoważne, </w:t>
      </w:r>
      <w:r w:rsidRPr="00C70B0C">
        <w:rPr>
          <w:rFonts w:asciiTheme="minorHAnsi" w:eastAsia="Calibri" w:hAnsiTheme="minorHAnsi" w:cstheme="minorHAnsi"/>
          <w:i/>
          <w:color w:val="000000"/>
          <w:sz w:val="22"/>
          <w:szCs w:val="22"/>
          <w:u w:val="single"/>
          <w:lang w:val="pl-PL"/>
        </w:rPr>
        <w:t>z doświadczeniem</w:t>
      </w:r>
      <w:r w:rsidRPr="00C70B0C">
        <w:rPr>
          <w:rFonts w:asciiTheme="minorHAnsi" w:eastAsia="Calibri" w:hAnsiTheme="minorHAnsi" w:cstheme="minorHAnsi"/>
          <w:i/>
          <w:color w:val="000000"/>
          <w:sz w:val="22"/>
          <w:szCs w:val="22"/>
          <w:lang w:val="pl-PL"/>
        </w:rPr>
        <w:t xml:space="preserve"> w pełnieniu funkcji kierownika budowy przy realizacji dwóch robót budowlanych, z których każda polegała na  wykonaniu nawierzchni z mieszanek mineralno-asfaltowych o powierzchni minimum 1.000m2,</w:t>
      </w:r>
    </w:p>
    <w:p w14:paraId="3E194394" w14:textId="77777777" w:rsidR="00667B76" w:rsidRPr="00C70B0C" w:rsidRDefault="008655B7" w:rsidP="00831A28">
      <w:pPr>
        <w:pStyle w:val="Akapitzlist"/>
        <w:numPr>
          <w:ilvl w:val="0"/>
          <w:numId w:val="177"/>
        </w:numPr>
        <w:tabs>
          <w:tab w:val="left" w:pos="2836"/>
        </w:tabs>
        <w:ind w:left="1985" w:hanging="284"/>
        <w:jc w:val="both"/>
        <w:rPr>
          <w:rFonts w:asciiTheme="minorHAnsi" w:eastAsia="Calibri" w:hAnsiTheme="minorHAnsi" w:cstheme="minorHAnsi"/>
          <w:i/>
          <w:color w:val="000000"/>
          <w:sz w:val="22"/>
          <w:szCs w:val="22"/>
          <w:lang w:val="pl-PL"/>
        </w:rPr>
      </w:pPr>
      <w:r w:rsidRPr="00C70B0C">
        <w:rPr>
          <w:rFonts w:asciiTheme="minorHAnsi" w:eastAsia="Calibri" w:hAnsiTheme="minorHAnsi" w:cstheme="minorHAnsi"/>
          <w:i/>
          <w:color w:val="000000"/>
          <w:sz w:val="22"/>
          <w:szCs w:val="22"/>
          <w:lang w:val="pl-PL"/>
        </w:rPr>
        <w:t xml:space="preserve">kierownikiem budowy z uprawnieniami budowlanymi do kierowania robotami </w:t>
      </w:r>
      <w:r w:rsidRPr="00C70B0C">
        <w:rPr>
          <w:rFonts w:asciiTheme="minorHAnsi" w:eastAsia="Calibri" w:hAnsiTheme="minorHAnsi" w:cstheme="minorHAnsi"/>
          <w:i/>
          <w:color w:val="000000"/>
          <w:sz w:val="22"/>
          <w:szCs w:val="22"/>
          <w:lang w:val="pl-PL"/>
        </w:rPr>
        <w:br/>
        <w:t xml:space="preserve">w specjalności instalacyjnej w zakresie sieci, instalacji i urządzeń wodociągowych </w:t>
      </w:r>
      <w:r w:rsidRPr="00C70B0C">
        <w:rPr>
          <w:rFonts w:asciiTheme="minorHAnsi" w:eastAsia="Calibri" w:hAnsiTheme="minorHAnsi" w:cstheme="minorHAnsi"/>
          <w:i/>
          <w:color w:val="000000"/>
          <w:sz w:val="22"/>
          <w:szCs w:val="22"/>
          <w:lang w:val="pl-PL"/>
        </w:rPr>
        <w:br/>
        <w:t>i kanalizacyjnych bez ograniczeń lub opowiadające im uprawnienia równoważne,</w:t>
      </w:r>
    </w:p>
    <w:p w14:paraId="6A425649" w14:textId="77777777" w:rsidR="00667B76" w:rsidRPr="00C70B0C" w:rsidRDefault="008655B7" w:rsidP="00831A28">
      <w:pPr>
        <w:pStyle w:val="Akapitzlist"/>
        <w:numPr>
          <w:ilvl w:val="0"/>
          <w:numId w:val="177"/>
        </w:numPr>
        <w:tabs>
          <w:tab w:val="left" w:pos="2836"/>
        </w:tabs>
        <w:ind w:left="1985" w:hanging="284"/>
        <w:jc w:val="both"/>
        <w:rPr>
          <w:rFonts w:asciiTheme="minorHAnsi" w:eastAsia="Calibri" w:hAnsiTheme="minorHAnsi" w:cstheme="minorHAnsi"/>
          <w:i/>
          <w:color w:val="000000"/>
          <w:sz w:val="22"/>
          <w:szCs w:val="22"/>
          <w:lang w:val="pl-PL"/>
        </w:rPr>
      </w:pPr>
      <w:r w:rsidRPr="00C70B0C">
        <w:rPr>
          <w:rFonts w:asciiTheme="minorHAnsi" w:eastAsia="Calibri" w:hAnsiTheme="minorHAnsi" w:cstheme="minorHAnsi"/>
          <w:i/>
          <w:color w:val="000000"/>
          <w:sz w:val="22"/>
          <w:szCs w:val="22"/>
          <w:lang w:val="pl-PL"/>
        </w:rPr>
        <w:t>kierownikiem robót elektrycznych z uprawnieniami budowlanymi do kierowania robotami w specjalności instalacyjnej w zakresie sieci, instalacji i urządzeń elektrycznych i elektroenergetycznych bez ograniczeń lub uprawnienia równoważne</w:t>
      </w:r>
    </w:p>
    <w:p w14:paraId="0DF52057" w14:textId="77777777" w:rsidR="00667B76" w:rsidRDefault="008655B7">
      <w:pPr>
        <w:pStyle w:val="Standard"/>
        <w:ind w:left="1080"/>
        <w:jc w:val="both"/>
        <w:rPr>
          <w:rFonts w:ascii="Calibri" w:eastAsia="Calibri" w:hAnsi="Calibri" w:cs="Calibri"/>
          <w:b/>
          <w:bCs/>
          <w:color w:val="0000FF"/>
          <w:sz w:val="20"/>
          <w:szCs w:val="20"/>
        </w:rPr>
      </w:pPr>
      <w:r>
        <w:rPr>
          <w:rFonts w:ascii="Calibri" w:eastAsia="Calibri" w:hAnsi="Calibri" w:cs="Calibri"/>
          <w:b/>
          <w:bCs/>
          <w:color w:val="0000FF"/>
          <w:sz w:val="20"/>
          <w:szCs w:val="20"/>
        </w:rPr>
        <w:t>Warunek został ustalony niezależnie od sytuacji czy Wykonawca składa ofertę na jedną lub na dwie części zamówienia.</w:t>
      </w:r>
    </w:p>
    <w:p w14:paraId="0FE659B6" w14:textId="77777777" w:rsidR="00667B76" w:rsidRPr="00BA356B" w:rsidRDefault="00667B76">
      <w:pPr>
        <w:pStyle w:val="Akapitzlist"/>
        <w:tabs>
          <w:tab w:val="left" w:pos="3261"/>
        </w:tabs>
        <w:ind w:left="1843"/>
        <w:jc w:val="both"/>
        <w:rPr>
          <w:rFonts w:ascii="Calibri" w:eastAsia="Calibri" w:hAnsi="Calibri" w:cs="Tahoma"/>
          <w:i/>
          <w:color w:val="FF0000"/>
          <w:sz w:val="22"/>
          <w:szCs w:val="22"/>
          <w:lang w:val="pl-PL"/>
        </w:rPr>
      </w:pPr>
    </w:p>
    <w:p w14:paraId="130C6620" w14:textId="77777777" w:rsidR="00667B76" w:rsidRDefault="008655B7">
      <w:pPr>
        <w:pStyle w:val="Standard"/>
        <w:tabs>
          <w:tab w:val="left" w:pos="3545"/>
        </w:tabs>
        <w:ind w:left="1418"/>
        <w:jc w:val="both"/>
        <w:rPr>
          <w:rFonts w:ascii="Calibri" w:hAnsi="Calibri" w:cs="Tahoma"/>
          <w:b/>
          <w:color w:val="000000"/>
          <w:sz w:val="22"/>
          <w:szCs w:val="22"/>
        </w:rPr>
      </w:pPr>
      <w:r>
        <w:rPr>
          <w:rFonts w:ascii="Calibri" w:hAnsi="Calibri" w:cs="Tahoma"/>
          <w:b/>
          <w:color w:val="000000"/>
          <w:sz w:val="22"/>
          <w:szCs w:val="22"/>
        </w:rPr>
        <w:t>Uwagi:</w:t>
      </w:r>
    </w:p>
    <w:bookmarkEnd w:id="6"/>
    <w:p w14:paraId="5DB68648" w14:textId="77777777" w:rsidR="00667B76" w:rsidRDefault="008655B7" w:rsidP="00831A28">
      <w:pPr>
        <w:pStyle w:val="Standard"/>
        <w:numPr>
          <w:ilvl w:val="0"/>
          <w:numId w:val="141"/>
        </w:numPr>
        <w:tabs>
          <w:tab w:val="left" w:pos="1418"/>
        </w:tabs>
        <w:jc w:val="both"/>
        <w:rPr>
          <w:rFonts w:ascii="Calibri" w:hAnsi="Calibri" w:cs="Calibri"/>
          <w:color w:val="000000"/>
          <w:sz w:val="22"/>
          <w:szCs w:val="22"/>
        </w:rPr>
      </w:pPr>
      <w:r>
        <w:rPr>
          <w:rFonts w:ascii="Calibri" w:hAnsi="Calibri" w:cs="Calibri"/>
          <w:color w:val="000000"/>
          <w:sz w:val="22"/>
          <w:szCs w:val="22"/>
        </w:rPr>
        <w:t>Pod pojęciem mieszanki mineralno-asfaltowej należy rozumieć także mieszankę bitumiczną, mineralno-bitumiczną, beton asfaltowy.</w:t>
      </w:r>
    </w:p>
    <w:p w14:paraId="139D5BC1" w14:textId="3710C82C" w:rsidR="0028752E" w:rsidRPr="0098043B" w:rsidRDefault="0028752E" w:rsidP="00831A28">
      <w:pPr>
        <w:pStyle w:val="Standard"/>
        <w:numPr>
          <w:ilvl w:val="0"/>
          <w:numId w:val="141"/>
        </w:numPr>
        <w:tabs>
          <w:tab w:val="left" w:pos="1418"/>
        </w:tabs>
        <w:jc w:val="both"/>
        <w:rPr>
          <w:rFonts w:ascii="Calibri" w:hAnsi="Calibri" w:cs="Calibri"/>
          <w:color w:val="000000"/>
          <w:sz w:val="22"/>
          <w:szCs w:val="22"/>
        </w:rPr>
      </w:pPr>
      <w:r w:rsidRPr="0098043B">
        <w:rPr>
          <w:rFonts w:ascii="Calibri" w:hAnsi="Calibri" w:cs="Calibri"/>
          <w:color w:val="000000"/>
          <w:sz w:val="22"/>
          <w:szCs w:val="22"/>
        </w:rPr>
        <w:t xml:space="preserve">Przez uprawnienia budowlane należy rozumieć uprawnienia budowlane, o których mowa w ustawie z dnia 7 lipca 1994 r. – Prawo budowlane oraz </w:t>
      </w:r>
      <w:r w:rsidRPr="0098043B">
        <w:rPr>
          <w:rFonts w:ascii="Calibri" w:hAnsi="Calibri" w:cs="Calibri"/>
          <w:color w:val="000000"/>
          <w:sz w:val="22"/>
          <w:szCs w:val="22"/>
        </w:rPr>
        <w:lastRenderedPageBreak/>
        <w:t xml:space="preserve">w rozporządzeniu Ministra Inwestycji i Rozwoju z dnia 29 kwietnia 2019 r. w sprawie w sprawie przygotowania zawodowego do wykonywania samodzielnych funkcji technicznych w budownictwie. </w:t>
      </w:r>
    </w:p>
    <w:p w14:paraId="16D5B0B1" w14:textId="77777777" w:rsidR="0028752E" w:rsidRPr="0098043B" w:rsidRDefault="0028752E" w:rsidP="00831A28">
      <w:pPr>
        <w:pStyle w:val="Standard"/>
        <w:numPr>
          <w:ilvl w:val="0"/>
          <w:numId w:val="141"/>
        </w:numPr>
        <w:tabs>
          <w:tab w:val="left" w:pos="1418"/>
        </w:tabs>
        <w:jc w:val="both"/>
        <w:rPr>
          <w:rFonts w:ascii="Calibri" w:hAnsi="Calibri" w:cs="Calibri"/>
          <w:color w:val="000000"/>
          <w:sz w:val="22"/>
          <w:szCs w:val="22"/>
        </w:rPr>
      </w:pPr>
      <w:r w:rsidRPr="0098043B">
        <w:rPr>
          <w:rFonts w:ascii="Calibri" w:hAnsi="Calibri" w:cs="Calibri"/>
          <w:color w:val="000000"/>
          <w:sz w:val="22"/>
          <w:szCs w:val="22"/>
        </w:rPr>
        <w:t xml:space="preserve">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w:t>
      </w:r>
      <w:bookmarkStart w:id="7" w:name="_Hlk531689508"/>
      <w:r w:rsidRPr="0098043B">
        <w:rPr>
          <w:rFonts w:ascii="Calibri" w:hAnsi="Calibri" w:cs="Calibri"/>
          <w:color w:val="000000"/>
          <w:sz w:val="22"/>
          <w:szCs w:val="22"/>
        </w:rPr>
        <w:t>których zakres uprawnia do pełnienia wskazanej funkcji przy realizacji przedmiotu zamówienia.</w:t>
      </w:r>
      <w:bookmarkEnd w:id="7"/>
    </w:p>
    <w:p w14:paraId="1EE824E9" w14:textId="19DC1122" w:rsidR="0028752E" w:rsidRPr="0098043B" w:rsidRDefault="0028752E" w:rsidP="00831A28">
      <w:pPr>
        <w:pStyle w:val="Standard"/>
        <w:numPr>
          <w:ilvl w:val="0"/>
          <w:numId w:val="141"/>
        </w:numPr>
        <w:tabs>
          <w:tab w:val="left" w:pos="1418"/>
        </w:tabs>
        <w:jc w:val="both"/>
        <w:rPr>
          <w:rFonts w:ascii="Calibri" w:hAnsi="Calibri" w:cs="Calibri"/>
          <w:color w:val="000000"/>
          <w:sz w:val="22"/>
          <w:szCs w:val="22"/>
        </w:rPr>
      </w:pPr>
      <w:bookmarkStart w:id="8" w:name="_Hlk41910105"/>
      <w:r w:rsidRPr="0098043B">
        <w:rPr>
          <w:rFonts w:ascii="Calibri" w:hAnsi="Calibri" w:cs="Calibri"/>
          <w:color w:val="000000"/>
          <w:sz w:val="22"/>
          <w:szCs w:val="22"/>
        </w:rPr>
        <w:t>Przez kierownika budowy i kierownika robót należy rozumieć kierownika budowy i kierownika robót w rozumieniu ustawy z dnia 7 lipca 1994 r. – Prawo budowlane.</w:t>
      </w:r>
    </w:p>
    <w:bookmarkEnd w:id="8"/>
    <w:p w14:paraId="0F8D623B" w14:textId="0134663A" w:rsidR="0028752E" w:rsidRPr="0098043B" w:rsidRDefault="0028752E" w:rsidP="00831A28">
      <w:pPr>
        <w:pStyle w:val="Standard"/>
        <w:numPr>
          <w:ilvl w:val="0"/>
          <w:numId w:val="141"/>
        </w:numPr>
        <w:tabs>
          <w:tab w:val="left" w:pos="1418"/>
        </w:tabs>
        <w:jc w:val="both"/>
        <w:rPr>
          <w:rFonts w:ascii="Calibri" w:hAnsi="Calibri" w:cs="Calibri"/>
          <w:color w:val="000000"/>
          <w:sz w:val="22"/>
          <w:szCs w:val="22"/>
        </w:rPr>
      </w:pPr>
      <w:r w:rsidRPr="0098043B">
        <w:rPr>
          <w:rFonts w:ascii="Calibri" w:hAnsi="Calibri" w:cs="Calibri"/>
          <w:color w:val="000000"/>
          <w:sz w:val="22"/>
          <w:szCs w:val="22"/>
        </w:rPr>
        <w:t>W przypadku wspólnego ubiegania się o udzielenie zamówienia oraz gdy wykonawca polega na zdolnościach innych podmiotów na zasadach określonych w art. 22a ust. 1 ustawy Prawo zamówień publicznych wymóg wykonania dwóch zamówień</w:t>
      </w:r>
      <w:r w:rsidR="0098043B" w:rsidRPr="0098043B">
        <w:rPr>
          <w:rFonts w:ascii="Calibri" w:hAnsi="Calibri" w:cs="Calibri"/>
          <w:color w:val="000000"/>
          <w:sz w:val="22"/>
          <w:szCs w:val="22"/>
        </w:rPr>
        <w:t xml:space="preserve"> (5.1.3 lit. a) </w:t>
      </w:r>
      <w:proofErr w:type="spellStart"/>
      <w:r w:rsidR="0098043B" w:rsidRPr="0098043B">
        <w:rPr>
          <w:rFonts w:ascii="Calibri" w:hAnsi="Calibri" w:cs="Calibri"/>
          <w:color w:val="000000"/>
          <w:sz w:val="22"/>
          <w:szCs w:val="22"/>
        </w:rPr>
        <w:t>tiret</w:t>
      </w:r>
      <w:proofErr w:type="spellEnd"/>
      <w:r w:rsidR="0098043B" w:rsidRPr="0098043B">
        <w:rPr>
          <w:rFonts w:ascii="Calibri" w:hAnsi="Calibri" w:cs="Calibri"/>
          <w:color w:val="000000"/>
          <w:sz w:val="22"/>
          <w:szCs w:val="22"/>
        </w:rPr>
        <w:t xml:space="preserve"> pierwsze)</w:t>
      </w:r>
      <w:r w:rsidRPr="0098043B">
        <w:rPr>
          <w:rFonts w:ascii="Calibri" w:hAnsi="Calibri" w:cs="Calibri"/>
          <w:color w:val="000000"/>
          <w:sz w:val="22"/>
          <w:szCs w:val="22"/>
        </w:rPr>
        <w:t xml:space="preserve"> winien wykazać samodzielnie co najmniej jeden wykonawca.</w:t>
      </w:r>
    </w:p>
    <w:p w14:paraId="3DFE274F" w14:textId="77777777" w:rsidR="0028752E" w:rsidRPr="0098043B" w:rsidRDefault="0028752E" w:rsidP="00831A28">
      <w:pPr>
        <w:pStyle w:val="Standard"/>
        <w:numPr>
          <w:ilvl w:val="0"/>
          <w:numId w:val="141"/>
        </w:numPr>
        <w:tabs>
          <w:tab w:val="left" w:pos="1418"/>
        </w:tabs>
        <w:jc w:val="both"/>
        <w:rPr>
          <w:rFonts w:ascii="Calibri" w:hAnsi="Calibri" w:cs="Calibri"/>
          <w:color w:val="000000"/>
          <w:sz w:val="22"/>
          <w:szCs w:val="22"/>
        </w:rPr>
      </w:pPr>
      <w:r w:rsidRPr="0098043B">
        <w:rPr>
          <w:rFonts w:ascii="Calibri" w:hAnsi="Calibri" w:cs="Calibri"/>
          <w:color w:val="000000"/>
          <w:sz w:val="22"/>
          <w:szCs w:val="22"/>
        </w:rPr>
        <w:t>W przypadku, gdy podmiot trzeci, którego potencjałem wspiera się wykonawca realizował zamówienie, w zakres którego wchodziły roboty budowlane określone wyżej wspólnie z innym podmiotem, nie ubiegającym się o udzielenie zamówienia, zamawiający wymaga, aby podmiot trzeci udostępniający potencjał wykonawcy faktycznie uczestniczył w realizacji ww. zakresu robót budowlanych.</w:t>
      </w:r>
    </w:p>
    <w:p w14:paraId="5A36CC2D" w14:textId="0183A660" w:rsidR="0028752E" w:rsidRPr="0098043B" w:rsidRDefault="0028752E" w:rsidP="00831A28">
      <w:pPr>
        <w:pStyle w:val="Standard"/>
        <w:numPr>
          <w:ilvl w:val="0"/>
          <w:numId w:val="141"/>
        </w:numPr>
        <w:tabs>
          <w:tab w:val="left" w:pos="1418"/>
        </w:tabs>
        <w:jc w:val="both"/>
        <w:rPr>
          <w:rFonts w:ascii="Calibri" w:hAnsi="Calibri" w:cs="Calibri"/>
          <w:color w:val="000000"/>
          <w:sz w:val="22"/>
          <w:szCs w:val="22"/>
        </w:rPr>
      </w:pPr>
      <w:r w:rsidRPr="0098043B">
        <w:rPr>
          <w:rFonts w:ascii="Calibri" w:hAnsi="Calibri" w:cs="Calibri"/>
          <w:color w:val="000000"/>
          <w:sz w:val="22"/>
          <w:szCs w:val="22"/>
        </w:rPr>
        <w:t xml:space="preserve">W przypadku, gdy zamówienie, w zakres którego wchodzą roboty budowlane, </w:t>
      </w:r>
      <w:r w:rsidR="0098043B">
        <w:rPr>
          <w:rFonts w:ascii="Calibri" w:hAnsi="Calibri" w:cs="Calibri"/>
          <w:color w:val="000000"/>
          <w:sz w:val="22"/>
          <w:szCs w:val="22"/>
        </w:rPr>
        <w:br/>
      </w:r>
      <w:r w:rsidRPr="0098043B">
        <w:rPr>
          <w:rFonts w:ascii="Calibri" w:hAnsi="Calibri" w:cs="Calibri"/>
          <w:color w:val="000000"/>
          <w:sz w:val="22"/>
          <w:szCs w:val="22"/>
        </w:rPr>
        <w:t xml:space="preserve">o których mowa wyżej były realizowane przez wykonawcę wspólnie z innym podmiotem, nie ubiegającym się o udzielenie zamówienia, zamawiający wymaga, aby wykonawca składający ofertę w niniejszym postępowaniu faktycznie uczestniczył w realizacji ww. zakresu robót budowlanych. </w:t>
      </w:r>
    </w:p>
    <w:p w14:paraId="67E24EAF" w14:textId="776AABBB" w:rsidR="00667B76" w:rsidRDefault="0028752E" w:rsidP="00831A28">
      <w:pPr>
        <w:pStyle w:val="Standard"/>
        <w:numPr>
          <w:ilvl w:val="0"/>
          <w:numId w:val="141"/>
        </w:numPr>
        <w:tabs>
          <w:tab w:val="left" w:pos="1418"/>
        </w:tabs>
        <w:jc w:val="both"/>
        <w:rPr>
          <w:rFonts w:ascii="Calibri" w:hAnsi="Calibri" w:cs="Calibri"/>
          <w:color w:val="000000"/>
          <w:sz w:val="22"/>
          <w:szCs w:val="22"/>
        </w:rPr>
      </w:pPr>
      <w:r w:rsidRPr="0098043B">
        <w:rPr>
          <w:rFonts w:ascii="Calibri" w:hAnsi="Calibri" w:cs="Calibri"/>
          <w:color w:val="000000"/>
          <w:sz w:val="22"/>
          <w:szCs w:val="22"/>
        </w:rPr>
        <w:t xml:space="preserve">Wartość robót budowlanych podaną w walutach innych niż PLN, należy przeliczyć wg średniego kursu NBP (Tabela A) na dzień zakończenia robót budowlanych, </w:t>
      </w:r>
      <w:r w:rsidR="0098043B">
        <w:rPr>
          <w:rFonts w:ascii="Calibri" w:hAnsi="Calibri" w:cs="Calibri"/>
          <w:color w:val="000000"/>
          <w:sz w:val="22"/>
          <w:szCs w:val="22"/>
        </w:rPr>
        <w:br/>
      </w:r>
      <w:r w:rsidRPr="0098043B">
        <w:rPr>
          <w:rFonts w:ascii="Calibri" w:hAnsi="Calibri" w:cs="Calibri"/>
          <w:color w:val="000000"/>
          <w:sz w:val="22"/>
          <w:szCs w:val="22"/>
        </w:rPr>
        <w:t>a jeżeli w tym dniu Narodowy Bank Polski nie podał średniego kursu danej waluty, za podstawę przeliczenia przyjmuje się średni kurs waluty podany pierwszego dnia po dniu zakończenia robót budowlanych.</w:t>
      </w:r>
    </w:p>
    <w:p w14:paraId="524B103B" w14:textId="77777777" w:rsidR="0098043B" w:rsidRPr="0098043B" w:rsidRDefault="0098043B" w:rsidP="00B73079">
      <w:pPr>
        <w:pStyle w:val="Standard"/>
        <w:tabs>
          <w:tab w:val="left" w:pos="1418"/>
        </w:tabs>
        <w:jc w:val="both"/>
        <w:rPr>
          <w:rFonts w:ascii="Calibri" w:hAnsi="Calibri" w:cs="Calibri"/>
          <w:color w:val="000000"/>
          <w:sz w:val="22"/>
          <w:szCs w:val="22"/>
        </w:rPr>
      </w:pPr>
    </w:p>
    <w:p w14:paraId="6FF181FD" w14:textId="77777777" w:rsidR="00667B76" w:rsidRPr="00BA356B" w:rsidRDefault="008655B7" w:rsidP="00831A28">
      <w:pPr>
        <w:pStyle w:val="Akapitzlist"/>
        <w:numPr>
          <w:ilvl w:val="1"/>
          <w:numId w:val="75"/>
        </w:numPr>
        <w:ind w:left="709" w:hanging="709"/>
        <w:jc w:val="both"/>
        <w:rPr>
          <w:rFonts w:ascii="Calibri" w:hAnsi="Calibri" w:cs="Tahoma"/>
          <w:color w:val="000000"/>
          <w:sz w:val="22"/>
          <w:szCs w:val="22"/>
          <w:lang w:val="pl-PL"/>
        </w:rPr>
      </w:pPr>
      <w:r w:rsidRPr="00BA356B">
        <w:rPr>
          <w:rFonts w:ascii="Calibri" w:hAnsi="Calibri" w:cs="Tahoma"/>
          <w:color w:val="000000"/>
          <w:sz w:val="22"/>
          <w:szCs w:val="22"/>
          <w:lang w:val="pl-PL"/>
        </w:rPr>
        <w:t>O udzielenie zamówienia może ubiegać się wykonawca, który nie podlega wykluczeniu z postępowania na podstawie art. 24 ust. 1 pkt 12-23 oraz ust. 5 pkt 1 i 8 ustawy Prawo zamówień publicznych.</w:t>
      </w:r>
    </w:p>
    <w:p w14:paraId="1F14AEC3" w14:textId="77777777" w:rsidR="00667B76"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Theme="minorHAnsi" w:hAnsiTheme="minorHAnsi" w:cstheme="minorHAnsi"/>
          <w:color w:val="000000"/>
          <w:sz w:val="22"/>
          <w:szCs w:val="22"/>
          <w:lang w:val="pl-PL"/>
        </w:rPr>
        <w:t>Na podstawie art. 24 ust. 1 pkt 12-23 ustawy Prawo zamówień publicznych wyklucza się:</w:t>
      </w:r>
    </w:p>
    <w:p w14:paraId="77813F62" w14:textId="77777777" w:rsidR="00667B76" w:rsidRPr="00B73079" w:rsidRDefault="008655B7" w:rsidP="00831A28">
      <w:pPr>
        <w:pStyle w:val="Standard"/>
        <w:numPr>
          <w:ilvl w:val="0"/>
          <w:numId w:val="142"/>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wykonawcę, który nie wykazał spełniania warunków udziału w postępowaniu lub nie wykazał braku podstaw wykluczenia;</w:t>
      </w:r>
    </w:p>
    <w:p w14:paraId="34699CEC" w14:textId="77777777"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wykonawcę będącego osobą fizyczną, którego prawomocnie skazano za przestępstwo:</w:t>
      </w:r>
    </w:p>
    <w:p w14:paraId="52B5C933" w14:textId="39E6F887" w:rsidR="00667B76" w:rsidRPr="00B73079" w:rsidRDefault="008655B7" w:rsidP="00831A28">
      <w:pPr>
        <w:pStyle w:val="Standard"/>
        <w:numPr>
          <w:ilvl w:val="0"/>
          <w:numId w:val="143"/>
        </w:numPr>
        <w:ind w:left="1701" w:firstLine="0"/>
        <w:jc w:val="both"/>
        <w:rPr>
          <w:rFonts w:asciiTheme="minorHAnsi" w:hAnsiTheme="minorHAnsi" w:cstheme="minorHAnsi"/>
          <w:sz w:val="22"/>
          <w:szCs w:val="22"/>
        </w:rPr>
      </w:pPr>
      <w:r w:rsidRPr="00B73079">
        <w:rPr>
          <w:rFonts w:asciiTheme="minorHAnsi" w:eastAsia="Calibri" w:hAnsiTheme="minorHAnsi" w:cstheme="minorHAnsi"/>
          <w:color w:val="000000"/>
          <w:sz w:val="22"/>
          <w:szCs w:val="22"/>
          <w:lang w:eastAsia="en-US"/>
        </w:rPr>
        <w:t xml:space="preserve">o którym mowa wart. 165a, art. 181–188, art. 189a, art. 218–221, art. 228–230a, art. 250a, art. 258 lub art. 270–309 ustawy z dnia 6 czerwca 1997 r. – Kodeks karny (Dz. U. </w:t>
      </w:r>
      <w:r w:rsidR="00175743">
        <w:rPr>
          <w:rFonts w:asciiTheme="minorHAnsi" w:eastAsia="Calibri" w:hAnsiTheme="minorHAnsi" w:cstheme="minorHAnsi"/>
          <w:color w:val="000000"/>
          <w:sz w:val="22"/>
          <w:szCs w:val="22"/>
          <w:lang w:eastAsia="en-US"/>
        </w:rPr>
        <w:t>z 2020 poz. 1444</w:t>
      </w:r>
      <w:r w:rsidRPr="00B73079">
        <w:rPr>
          <w:rFonts w:asciiTheme="minorHAnsi" w:eastAsia="Calibri" w:hAnsiTheme="minorHAnsi" w:cstheme="minorHAnsi"/>
          <w:color w:val="000000"/>
          <w:sz w:val="22"/>
          <w:szCs w:val="22"/>
          <w:lang w:eastAsia="en-US"/>
        </w:rPr>
        <w:t>.) lub art. 46 lub art. 48 ustawy z dnia 25 czerwca 2010 r. o sporcie (Dz. U. z </w:t>
      </w:r>
      <w:r w:rsidR="00175743">
        <w:rPr>
          <w:rFonts w:asciiTheme="minorHAnsi" w:eastAsia="Calibri" w:hAnsiTheme="minorHAnsi" w:cstheme="minorHAnsi"/>
          <w:color w:val="000000"/>
          <w:sz w:val="22"/>
          <w:szCs w:val="22"/>
          <w:lang w:eastAsia="en-US"/>
        </w:rPr>
        <w:t>2020r</w:t>
      </w:r>
      <w:r w:rsidRPr="00B73079">
        <w:rPr>
          <w:rFonts w:asciiTheme="minorHAnsi" w:eastAsia="Calibri" w:hAnsiTheme="minorHAnsi" w:cstheme="minorHAnsi"/>
          <w:color w:val="000000"/>
          <w:sz w:val="22"/>
          <w:szCs w:val="22"/>
          <w:lang w:eastAsia="en-US"/>
        </w:rPr>
        <w:t xml:space="preserve">. poz. </w:t>
      </w:r>
      <w:r w:rsidR="00175743">
        <w:rPr>
          <w:rFonts w:asciiTheme="minorHAnsi" w:eastAsia="Calibri" w:hAnsiTheme="minorHAnsi" w:cstheme="minorHAnsi"/>
          <w:color w:val="000000"/>
          <w:sz w:val="22"/>
          <w:szCs w:val="22"/>
          <w:lang w:eastAsia="en-US"/>
        </w:rPr>
        <w:t>1133</w:t>
      </w:r>
      <w:r w:rsidRPr="00B73079">
        <w:rPr>
          <w:rFonts w:asciiTheme="minorHAnsi" w:eastAsia="Calibri" w:hAnsiTheme="minorHAnsi" w:cstheme="minorHAnsi"/>
          <w:color w:val="000000"/>
          <w:sz w:val="22"/>
          <w:szCs w:val="22"/>
          <w:lang w:eastAsia="en-US"/>
        </w:rPr>
        <w:t>),</w:t>
      </w:r>
    </w:p>
    <w:p w14:paraId="22F47D99" w14:textId="77777777" w:rsidR="00667B76" w:rsidRPr="00B73079" w:rsidRDefault="008655B7">
      <w:pPr>
        <w:pStyle w:val="Standard"/>
        <w:numPr>
          <w:ilvl w:val="0"/>
          <w:numId w:val="17"/>
        </w:numPr>
        <w:ind w:left="1701" w:firstLine="0"/>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o charakterze terrorystycznym, o którym mowa w art. 115 § 20 ustawy z dnia 6 czerwca 1997 r. – Kodeks karny,</w:t>
      </w:r>
    </w:p>
    <w:p w14:paraId="188328C8" w14:textId="77777777" w:rsidR="00667B76" w:rsidRPr="00B73079" w:rsidRDefault="008655B7">
      <w:pPr>
        <w:pStyle w:val="Standard"/>
        <w:numPr>
          <w:ilvl w:val="0"/>
          <w:numId w:val="17"/>
        </w:numPr>
        <w:ind w:left="1701" w:firstLine="0"/>
        <w:jc w:val="both"/>
        <w:rPr>
          <w:rFonts w:asciiTheme="minorHAnsi" w:eastAsia="Calibri" w:hAnsiTheme="minorHAnsi" w:cstheme="minorHAnsi"/>
          <w:color w:val="000000"/>
          <w:sz w:val="22"/>
          <w:szCs w:val="22"/>
          <w:lang w:val="en-US" w:eastAsia="en-US"/>
        </w:rPr>
      </w:pPr>
      <w:proofErr w:type="spellStart"/>
      <w:r w:rsidRPr="00B73079">
        <w:rPr>
          <w:rFonts w:asciiTheme="minorHAnsi" w:eastAsia="Calibri" w:hAnsiTheme="minorHAnsi" w:cstheme="minorHAnsi"/>
          <w:color w:val="000000"/>
          <w:sz w:val="22"/>
          <w:szCs w:val="22"/>
          <w:lang w:val="en-US" w:eastAsia="en-US"/>
        </w:rPr>
        <w:t>skarbowe</w:t>
      </w:r>
      <w:proofErr w:type="spellEnd"/>
      <w:r w:rsidRPr="00B73079">
        <w:rPr>
          <w:rFonts w:asciiTheme="minorHAnsi" w:eastAsia="Calibri" w:hAnsiTheme="minorHAnsi" w:cstheme="minorHAnsi"/>
          <w:color w:val="000000"/>
          <w:sz w:val="22"/>
          <w:szCs w:val="22"/>
          <w:lang w:val="en-US" w:eastAsia="en-US"/>
        </w:rPr>
        <w:t>,</w:t>
      </w:r>
    </w:p>
    <w:p w14:paraId="7AC03E18" w14:textId="77777777" w:rsidR="00667B76" w:rsidRPr="00B73079" w:rsidRDefault="008655B7">
      <w:pPr>
        <w:pStyle w:val="Standard"/>
        <w:numPr>
          <w:ilvl w:val="0"/>
          <w:numId w:val="17"/>
        </w:numPr>
        <w:ind w:left="1701" w:firstLine="0"/>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o którym mowa w art. 9 lub art. 10 ustawy z dnia 15 czerwca 2012 r. o skutkach powierzania wykonywania pracy cudzoziemcom przebywającym wbrew przepisom na terytorium Rzeczypospolitej Polskiej (Dz. U. poz. 769),</w:t>
      </w:r>
    </w:p>
    <w:p w14:paraId="3C1B1CD3" w14:textId="77777777"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772D9919" w14:textId="77777777"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lastRenderedPageBreak/>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2B575B1B" w14:textId="77777777"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514EDA92" w14:textId="77777777"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wykonawcę, który w wyniku lekkomyślności lub niedbalstwa przedstawił informacje wprowadzające w błąd zamawiającego, mogące mieć istotny wpływ na decyzje podejmowane przez zamawiającego w postępowaniu o udzielenie zamówienia;</w:t>
      </w:r>
    </w:p>
    <w:p w14:paraId="592402FB" w14:textId="77777777"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wykonawcę, który bezprawnie wpływał lub próbował wpłynąć na czynności zamawiającego lub pozyskać informacje poufne, mogące dać mu przewagę w postępowaniu o udzielenie zamówienia;</w:t>
      </w:r>
    </w:p>
    <w:p w14:paraId="55933F42" w14:textId="77777777"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0CEEAC48" w14:textId="77777777" w:rsidR="00667B76" w:rsidRPr="00B73079" w:rsidRDefault="008655B7">
      <w:pPr>
        <w:pStyle w:val="Standard"/>
        <w:numPr>
          <w:ilvl w:val="0"/>
          <w:numId w:val="20"/>
        </w:numPr>
        <w:ind w:left="1276" w:hanging="567"/>
        <w:jc w:val="both"/>
        <w:rPr>
          <w:rFonts w:asciiTheme="minorHAnsi" w:hAnsiTheme="minorHAnsi" w:cstheme="minorHAnsi"/>
          <w:sz w:val="22"/>
          <w:szCs w:val="22"/>
        </w:rPr>
      </w:pPr>
      <w:r w:rsidRPr="00B73079">
        <w:rPr>
          <w:rFonts w:asciiTheme="minorHAnsi" w:eastAsia="Calibri" w:hAnsiTheme="minorHAnsi" w:cstheme="minorHAnsi"/>
          <w:color w:val="000000"/>
          <w:sz w:val="22"/>
          <w:szCs w:val="22"/>
          <w:lang w:eastAsia="en-US"/>
        </w:rPr>
        <w:t>wykonawcę, który z innymi wykonawcami zawarł porozumienie mające na celu zakłócenie konkurencji między wykonawcami w postępowaniu o udzielenie zamówienia, co zamawiający jest w stanie wykazać za pomocą stosownych środków dowodowych;</w:t>
      </w:r>
    </w:p>
    <w:p w14:paraId="3B540FD0" w14:textId="62387539"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 xml:space="preserve">wykonawcę będącego podmiotem zbiorowym, wobec którego sąd orzekł zakaz ubiegania się o zamówienia publiczne na podstawie ustawy z dnia 28 października 2002 r. o odpowiedzialności podmiotów zbiorowych za czyny zabronione pod groźbą kary (Dz. U. z </w:t>
      </w:r>
      <w:r w:rsidR="00175743">
        <w:rPr>
          <w:rFonts w:asciiTheme="minorHAnsi" w:eastAsia="Calibri" w:hAnsiTheme="minorHAnsi" w:cstheme="minorHAnsi"/>
          <w:color w:val="000000"/>
          <w:sz w:val="22"/>
          <w:szCs w:val="22"/>
          <w:lang w:eastAsia="en-US"/>
        </w:rPr>
        <w:t>2020 poz. 358</w:t>
      </w:r>
      <w:r w:rsidRPr="00B73079">
        <w:rPr>
          <w:rFonts w:asciiTheme="minorHAnsi" w:eastAsia="Calibri" w:hAnsiTheme="minorHAnsi" w:cstheme="minorHAnsi"/>
          <w:color w:val="000000"/>
          <w:sz w:val="22"/>
          <w:szCs w:val="22"/>
          <w:lang w:eastAsia="en-US"/>
        </w:rPr>
        <w:t>);</w:t>
      </w:r>
    </w:p>
    <w:p w14:paraId="22EF673F" w14:textId="77777777"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wykonawcę, wobec którego orzeczono tytułem środka zapobiegawczego zakaz ubiegania się o zamówienia publiczne;</w:t>
      </w:r>
    </w:p>
    <w:p w14:paraId="555896B4" w14:textId="2A8A1454" w:rsidR="00667B76" w:rsidRPr="00B73079" w:rsidRDefault="008655B7">
      <w:pPr>
        <w:pStyle w:val="Standard"/>
        <w:numPr>
          <w:ilvl w:val="0"/>
          <w:numId w:val="20"/>
        </w:numPr>
        <w:ind w:left="1276" w:hanging="567"/>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14:paraId="429A67C9" w14:textId="48613332" w:rsidR="00667B76" w:rsidRPr="00B73079" w:rsidRDefault="00E62EDA">
      <w:pPr>
        <w:pStyle w:val="Standard"/>
        <w:ind w:left="709"/>
        <w:jc w:val="both"/>
        <w:rPr>
          <w:rFonts w:asciiTheme="minorHAnsi" w:eastAsia="Calibri" w:hAnsiTheme="minorHAnsi" w:cstheme="minorHAnsi"/>
          <w:bCs/>
          <w:color w:val="000000"/>
          <w:sz w:val="22"/>
          <w:szCs w:val="22"/>
        </w:rPr>
      </w:pPr>
      <w:r>
        <w:rPr>
          <w:rFonts w:asciiTheme="minorHAnsi" w:eastAsia="Calibri" w:hAnsiTheme="minorHAnsi" w:cstheme="minorHAnsi"/>
          <w:bCs/>
          <w:color w:val="000000"/>
          <w:sz w:val="22"/>
          <w:szCs w:val="22"/>
        </w:rPr>
        <w:t>Wykluczenie wykonawcy następuje</w:t>
      </w:r>
      <w:r w:rsidR="008655B7" w:rsidRPr="00B73079">
        <w:rPr>
          <w:rFonts w:asciiTheme="minorHAnsi" w:eastAsia="Calibri" w:hAnsiTheme="minorHAnsi" w:cstheme="minorHAnsi"/>
          <w:bCs/>
          <w:color w:val="000000"/>
          <w:sz w:val="22"/>
          <w:szCs w:val="22"/>
        </w:rPr>
        <w:t>:</w:t>
      </w:r>
    </w:p>
    <w:p w14:paraId="388C4F2E" w14:textId="77777777" w:rsidR="00667B76" w:rsidRPr="00B73079" w:rsidRDefault="008655B7" w:rsidP="00831A28">
      <w:pPr>
        <w:pStyle w:val="Standard"/>
        <w:numPr>
          <w:ilvl w:val="0"/>
          <w:numId w:val="144"/>
        </w:numPr>
        <w:ind w:left="1134" w:hanging="425"/>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 przypadkach, o których mowa w pkt 13 lit. a – c i pkt 14, gdy osoba, o której mowa w tych przepisach została skazana za przestępstwo wymienione w pkt 13 lit. a – c, jeżeli nie upłynęło 5 lat od dnia uprawomocnienia się wyroku potwierdzającego zaistnienie jednej z podstaw wykluczenia, chyba że w tym wyroku został określony inny okres wykluczenia;</w:t>
      </w:r>
    </w:p>
    <w:p w14:paraId="79C66449" w14:textId="77777777" w:rsidR="00667B76" w:rsidRPr="00B73079" w:rsidRDefault="008655B7" w:rsidP="004068F9">
      <w:pPr>
        <w:pStyle w:val="Standard"/>
        <w:numPr>
          <w:ilvl w:val="0"/>
          <w:numId w:val="18"/>
        </w:numPr>
        <w:ind w:left="1134" w:hanging="425"/>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 przypadkach, o których mowa:</w:t>
      </w:r>
    </w:p>
    <w:p w14:paraId="4B0236C9" w14:textId="77777777" w:rsidR="00667B76" w:rsidRPr="00B73079" w:rsidRDefault="008655B7" w:rsidP="00831A28">
      <w:pPr>
        <w:pStyle w:val="Standard"/>
        <w:numPr>
          <w:ilvl w:val="0"/>
          <w:numId w:val="145"/>
        </w:numPr>
        <w:ind w:left="1560" w:hanging="142"/>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 pkt 13 lit. d i pkt 14, gdy osoba, o której mowa w tych przepisach, została skazana za przestępstwo wymienione w pkt 13 lit. d,</w:t>
      </w:r>
    </w:p>
    <w:p w14:paraId="2EFC9703" w14:textId="77777777" w:rsidR="00667B76" w:rsidRPr="00B73079" w:rsidRDefault="008655B7" w:rsidP="004068F9">
      <w:pPr>
        <w:pStyle w:val="Standard"/>
        <w:numPr>
          <w:ilvl w:val="0"/>
          <w:numId w:val="19"/>
        </w:numPr>
        <w:ind w:left="1560" w:hanging="142"/>
        <w:jc w:val="both"/>
        <w:rPr>
          <w:rFonts w:asciiTheme="minorHAnsi" w:eastAsia="Calibri" w:hAnsiTheme="minorHAnsi" w:cstheme="minorHAnsi"/>
          <w:color w:val="000000"/>
          <w:sz w:val="22"/>
          <w:szCs w:val="22"/>
          <w:lang w:val="en-US" w:eastAsia="en-US"/>
        </w:rPr>
      </w:pPr>
      <w:r w:rsidRPr="00B73079">
        <w:rPr>
          <w:rFonts w:asciiTheme="minorHAnsi" w:eastAsia="Calibri" w:hAnsiTheme="minorHAnsi" w:cstheme="minorHAnsi"/>
          <w:color w:val="000000"/>
          <w:sz w:val="22"/>
          <w:szCs w:val="22"/>
          <w:lang w:val="en-US" w:eastAsia="en-US"/>
        </w:rPr>
        <w:t>w pkt  15,</w:t>
      </w:r>
    </w:p>
    <w:p w14:paraId="2B3A0756" w14:textId="77777777" w:rsidR="00667B76" w:rsidRPr="00B73079" w:rsidRDefault="008655B7">
      <w:pPr>
        <w:pStyle w:val="Standard"/>
        <w:ind w:left="1200"/>
        <w:jc w:val="both"/>
        <w:rPr>
          <w:rFonts w:asciiTheme="minorHAnsi" w:eastAsia="Calibri" w:hAnsiTheme="minorHAnsi" w:cstheme="minorHAnsi"/>
          <w:color w:val="000000"/>
          <w:sz w:val="22"/>
          <w:szCs w:val="22"/>
        </w:rPr>
      </w:pPr>
      <w:r w:rsidRPr="00B73079">
        <w:rPr>
          <w:rFonts w:asciiTheme="minorHAnsi" w:eastAsia="Calibri" w:hAnsiTheme="minorHAnsi" w:cstheme="minorHAnsi"/>
          <w:color w:val="000000"/>
          <w:sz w:val="22"/>
          <w:szCs w:val="22"/>
        </w:rPr>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6C383F63" w14:textId="77777777" w:rsidR="00667B76" w:rsidRPr="00B73079" w:rsidRDefault="008655B7" w:rsidP="00831A28">
      <w:pPr>
        <w:pStyle w:val="Standard"/>
        <w:numPr>
          <w:ilvl w:val="0"/>
          <w:numId w:val="144"/>
        </w:numPr>
        <w:ind w:left="1134" w:hanging="425"/>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 przypadkach, o których mowa w pkt 18 i pkt 20, jeżeli nie upłynęły 3 lata od dnia zaistnienia zdarzenia będącego podstawą wykluczenia;</w:t>
      </w:r>
    </w:p>
    <w:p w14:paraId="44E4AE4D" w14:textId="77777777" w:rsidR="00667B76" w:rsidRPr="00B73079" w:rsidRDefault="008655B7" w:rsidP="00831A28">
      <w:pPr>
        <w:pStyle w:val="Standard"/>
        <w:numPr>
          <w:ilvl w:val="0"/>
          <w:numId w:val="144"/>
        </w:numPr>
        <w:ind w:left="1134" w:hanging="425"/>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 przypadkach, o których mowa w pkt 21, jeżeli nie upłynął okres, na jaki został prawomocnie orzeczony zakaz ubiegania się o zamówienia publiczne;</w:t>
      </w:r>
    </w:p>
    <w:p w14:paraId="13FFAB33" w14:textId="77777777" w:rsidR="00667B76" w:rsidRPr="00B73079" w:rsidRDefault="008655B7" w:rsidP="00831A28">
      <w:pPr>
        <w:pStyle w:val="Standard"/>
        <w:numPr>
          <w:ilvl w:val="0"/>
          <w:numId w:val="144"/>
        </w:numPr>
        <w:ind w:left="1134" w:hanging="425"/>
        <w:jc w:val="both"/>
        <w:rPr>
          <w:rFonts w:asciiTheme="minorHAnsi" w:eastAsia="Calibri" w:hAnsiTheme="minorHAnsi" w:cstheme="minorHAnsi"/>
          <w:color w:val="000000"/>
          <w:sz w:val="22"/>
          <w:szCs w:val="22"/>
          <w:lang w:eastAsia="en-US"/>
        </w:rPr>
      </w:pPr>
      <w:r w:rsidRPr="00B73079">
        <w:rPr>
          <w:rFonts w:asciiTheme="minorHAnsi" w:eastAsia="Calibri" w:hAnsiTheme="minorHAnsi" w:cstheme="minorHAnsi"/>
          <w:color w:val="000000"/>
          <w:sz w:val="22"/>
          <w:szCs w:val="22"/>
          <w:lang w:eastAsia="en-US"/>
        </w:rPr>
        <w:t>w przypadkach, o których mowa w pkt 22, jeżeli nie upłynął okres obowiązywania zakazu ubiegania się o zamówienia publiczne.</w:t>
      </w:r>
    </w:p>
    <w:p w14:paraId="5257743B" w14:textId="6CA7DF85" w:rsidR="00667B76"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Theme="minorHAnsi" w:hAnsiTheme="minorHAnsi" w:cstheme="minorHAnsi"/>
          <w:color w:val="000000"/>
          <w:sz w:val="22"/>
          <w:szCs w:val="22"/>
          <w:lang w:val="pl-PL"/>
        </w:rPr>
        <w:lastRenderedPageBreak/>
        <w:t xml:space="preserve">Na podstawie art. 24 ust. 5 pkt 1 ustawy Prawo zamówień publicznych wyklucza się z postępowania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2015r. Prawo restrukturyzacyjne (Dz. U. z </w:t>
      </w:r>
      <w:r w:rsidR="00175743">
        <w:rPr>
          <w:rFonts w:asciiTheme="minorHAnsi" w:hAnsiTheme="minorHAnsi" w:cstheme="minorHAnsi"/>
          <w:color w:val="000000"/>
          <w:sz w:val="22"/>
          <w:szCs w:val="22"/>
          <w:lang w:val="pl-PL"/>
        </w:rPr>
        <w:t>2020r. poz. 814</w:t>
      </w:r>
      <w:r w:rsidRPr="00B73079">
        <w:rPr>
          <w:rFonts w:asciiTheme="minorHAnsi" w:hAnsiTheme="minorHAnsi" w:cstheme="minorHAnsi"/>
          <w:color w:val="000000"/>
          <w:sz w:val="22"/>
          <w:szCs w:val="22"/>
          <w:lang w:val="pl-PL"/>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(Dz.U. z 20</w:t>
      </w:r>
      <w:r w:rsidR="00175743">
        <w:rPr>
          <w:rFonts w:asciiTheme="minorHAnsi" w:hAnsiTheme="minorHAnsi" w:cstheme="minorHAnsi"/>
          <w:color w:val="000000"/>
          <w:sz w:val="22"/>
          <w:szCs w:val="22"/>
          <w:lang w:val="pl-PL"/>
        </w:rPr>
        <w:t>20</w:t>
      </w:r>
      <w:r w:rsidRPr="00B73079">
        <w:rPr>
          <w:rFonts w:asciiTheme="minorHAnsi" w:hAnsiTheme="minorHAnsi" w:cstheme="minorHAnsi"/>
          <w:color w:val="000000"/>
          <w:sz w:val="22"/>
          <w:szCs w:val="22"/>
          <w:lang w:val="pl-PL"/>
        </w:rPr>
        <w:t xml:space="preserve"> poz.</w:t>
      </w:r>
      <w:r w:rsidR="00175743">
        <w:rPr>
          <w:rFonts w:asciiTheme="minorHAnsi" w:hAnsiTheme="minorHAnsi" w:cstheme="minorHAnsi"/>
          <w:color w:val="000000"/>
          <w:sz w:val="22"/>
          <w:szCs w:val="22"/>
          <w:lang w:val="pl-PL"/>
        </w:rPr>
        <w:t xml:space="preserve"> 1228</w:t>
      </w:r>
      <w:r w:rsidRPr="00B73079">
        <w:rPr>
          <w:rFonts w:asciiTheme="minorHAnsi" w:hAnsiTheme="minorHAnsi" w:cstheme="minorHAnsi"/>
          <w:color w:val="000000"/>
          <w:sz w:val="22"/>
          <w:szCs w:val="22"/>
          <w:lang w:val="pl-PL"/>
        </w:rPr>
        <w:t>).</w:t>
      </w:r>
    </w:p>
    <w:p w14:paraId="0012D7D3" w14:textId="77777777" w:rsidR="00667B76"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Theme="minorHAnsi" w:hAnsiTheme="minorHAnsi" w:cstheme="minorHAnsi"/>
          <w:color w:val="000000"/>
          <w:sz w:val="22"/>
          <w:szCs w:val="22"/>
          <w:lang w:val="pl-PL"/>
        </w:rPr>
        <w:t>Na podstawie art. 24 ust. 5 pkt 8 ustawy Prawo zamówień publicznych wyklucza się z postępowania 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Prawo zamówień publicznych, chyba że wykonawca dokonał płatności należnych podatków, opłat lub składek na ubezpieczenia społeczne lub zdrowotne wraz z odsetkami lub grzywnami lub zawarł wiążące porozumienie w sprawie spłaty tych należności.</w:t>
      </w:r>
    </w:p>
    <w:p w14:paraId="6DEE6BB4" w14:textId="77777777" w:rsidR="00667B76"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Theme="minorHAnsi" w:hAnsiTheme="minorHAnsi" w:cstheme="minorHAnsi"/>
          <w:color w:val="000000"/>
          <w:sz w:val="22"/>
          <w:szCs w:val="22"/>
          <w:lang w:val="pl-PL"/>
        </w:rPr>
        <w:t>Wykonawca, który podlega wykluczeniu na podstawie art. 24 ust. 1 pkt 13 i 14 oraz pkt 16–20 lub ust. 5 pkt 1 i 8 ustawy Prawo zamówień publicznych,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Wykonawca nie podlega wykluczeniu, jeżeli zamawiający, uwzględniając wagę i szczególne okoliczności czynu wykonawcy, uzna za wystarczające dowody przedstawione zgodnie z powyższymi postanowieniami.</w:t>
      </w:r>
    </w:p>
    <w:p w14:paraId="6EA6BF1E" w14:textId="77777777" w:rsidR="00667B76"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Theme="minorHAnsi" w:hAnsiTheme="minorHAnsi" w:cstheme="minorHAnsi"/>
          <w:color w:val="000000"/>
          <w:sz w:val="22"/>
          <w:szCs w:val="22"/>
          <w:lang w:val="pl-PL"/>
        </w:rPr>
        <w:t>W przypadkach, o których mowa w art. 24 ust. 1 pkt 19 ustawy Prawo zamówień publicznych, przed wykluczeniem wykonawcy, zamawiający zapewnia temu wykonawcy możliwość udowodnienia, że jego udział w przygotowaniu postępowania o udzielenie zamówienia nie zakłóci konkurencji.</w:t>
      </w:r>
    </w:p>
    <w:p w14:paraId="0DFECA94" w14:textId="77777777" w:rsidR="00667B76"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rPr>
      </w:pPr>
      <w:r w:rsidRPr="00B73079">
        <w:rPr>
          <w:rFonts w:asciiTheme="minorHAnsi" w:hAnsiTheme="minorHAnsi" w:cstheme="minorHAnsi"/>
          <w:color w:val="000000"/>
          <w:sz w:val="22"/>
          <w:szCs w:val="22"/>
          <w:lang w:val="pl-PL"/>
        </w:rPr>
        <w:t xml:space="preserve">Zamawiający może wykluczyć wykonawcę na każdym etapie postępowania o udzielenie zamówienia. </w:t>
      </w:r>
      <w:proofErr w:type="spellStart"/>
      <w:r w:rsidRPr="00B73079">
        <w:rPr>
          <w:rFonts w:asciiTheme="minorHAnsi" w:hAnsiTheme="minorHAnsi" w:cstheme="minorHAnsi"/>
          <w:color w:val="000000"/>
          <w:sz w:val="22"/>
          <w:szCs w:val="22"/>
        </w:rPr>
        <w:t>Ofertę</w:t>
      </w:r>
      <w:proofErr w:type="spellEnd"/>
      <w:r w:rsidRPr="00B73079">
        <w:rPr>
          <w:rFonts w:asciiTheme="minorHAnsi" w:hAnsiTheme="minorHAnsi" w:cstheme="minorHAnsi"/>
          <w:color w:val="000000"/>
          <w:sz w:val="22"/>
          <w:szCs w:val="22"/>
        </w:rPr>
        <w:t xml:space="preserve"> </w:t>
      </w:r>
      <w:proofErr w:type="spellStart"/>
      <w:r w:rsidRPr="00B73079">
        <w:rPr>
          <w:rFonts w:asciiTheme="minorHAnsi" w:hAnsiTheme="minorHAnsi" w:cstheme="minorHAnsi"/>
          <w:color w:val="000000"/>
          <w:sz w:val="22"/>
          <w:szCs w:val="22"/>
        </w:rPr>
        <w:t>wykonawcy</w:t>
      </w:r>
      <w:proofErr w:type="spellEnd"/>
      <w:r w:rsidRPr="00B73079">
        <w:rPr>
          <w:rFonts w:asciiTheme="minorHAnsi" w:hAnsiTheme="minorHAnsi" w:cstheme="minorHAnsi"/>
          <w:color w:val="000000"/>
          <w:sz w:val="22"/>
          <w:szCs w:val="22"/>
        </w:rPr>
        <w:t xml:space="preserve"> </w:t>
      </w:r>
      <w:proofErr w:type="spellStart"/>
      <w:r w:rsidRPr="00B73079">
        <w:rPr>
          <w:rFonts w:asciiTheme="minorHAnsi" w:hAnsiTheme="minorHAnsi" w:cstheme="minorHAnsi"/>
          <w:color w:val="000000"/>
          <w:sz w:val="22"/>
          <w:szCs w:val="22"/>
        </w:rPr>
        <w:t>wykluczonego</w:t>
      </w:r>
      <w:proofErr w:type="spellEnd"/>
      <w:r w:rsidRPr="00B73079">
        <w:rPr>
          <w:rFonts w:asciiTheme="minorHAnsi" w:hAnsiTheme="minorHAnsi" w:cstheme="minorHAnsi"/>
          <w:color w:val="000000"/>
          <w:sz w:val="22"/>
          <w:szCs w:val="22"/>
        </w:rPr>
        <w:t xml:space="preserve"> </w:t>
      </w:r>
      <w:proofErr w:type="spellStart"/>
      <w:r w:rsidRPr="00B73079">
        <w:rPr>
          <w:rFonts w:asciiTheme="minorHAnsi" w:hAnsiTheme="minorHAnsi" w:cstheme="minorHAnsi"/>
          <w:color w:val="000000"/>
          <w:sz w:val="22"/>
          <w:szCs w:val="22"/>
        </w:rPr>
        <w:t>uznaje</w:t>
      </w:r>
      <w:proofErr w:type="spellEnd"/>
      <w:r w:rsidRPr="00B73079">
        <w:rPr>
          <w:rFonts w:asciiTheme="minorHAnsi" w:hAnsiTheme="minorHAnsi" w:cstheme="minorHAnsi"/>
          <w:color w:val="000000"/>
          <w:sz w:val="22"/>
          <w:szCs w:val="22"/>
        </w:rPr>
        <w:t xml:space="preserve"> </w:t>
      </w:r>
      <w:proofErr w:type="spellStart"/>
      <w:r w:rsidRPr="00B73079">
        <w:rPr>
          <w:rFonts w:asciiTheme="minorHAnsi" w:hAnsiTheme="minorHAnsi" w:cstheme="minorHAnsi"/>
          <w:color w:val="000000"/>
          <w:sz w:val="22"/>
          <w:szCs w:val="22"/>
        </w:rPr>
        <w:t>się</w:t>
      </w:r>
      <w:proofErr w:type="spellEnd"/>
      <w:r w:rsidRPr="00B73079">
        <w:rPr>
          <w:rFonts w:asciiTheme="minorHAnsi" w:hAnsiTheme="minorHAnsi" w:cstheme="minorHAnsi"/>
          <w:color w:val="000000"/>
          <w:sz w:val="22"/>
          <w:szCs w:val="22"/>
        </w:rPr>
        <w:t xml:space="preserve"> </w:t>
      </w:r>
      <w:proofErr w:type="spellStart"/>
      <w:r w:rsidRPr="00B73079">
        <w:rPr>
          <w:rFonts w:asciiTheme="minorHAnsi" w:hAnsiTheme="minorHAnsi" w:cstheme="minorHAnsi"/>
          <w:color w:val="000000"/>
          <w:sz w:val="22"/>
          <w:szCs w:val="22"/>
        </w:rPr>
        <w:t>za</w:t>
      </w:r>
      <w:proofErr w:type="spellEnd"/>
      <w:r w:rsidRPr="00B73079">
        <w:rPr>
          <w:rFonts w:asciiTheme="minorHAnsi" w:hAnsiTheme="minorHAnsi" w:cstheme="minorHAnsi"/>
          <w:color w:val="000000"/>
          <w:sz w:val="22"/>
          <w:szCs w:val="22"/>
        </w:rPr>
        <w:t xml:space="preserve"> </w:t>
      </w:r>
      <w:proofErr w:type="spellStart"/>
      <w:r w:rsidRPr="00B73079">
        <w:rPr>
          <w:rFonts w:asciiTheme="minorHAnsi" w:hAnsiTheme="minorHAnsi" w:cstheme="minorHAnsi"/>
          <w:color w:val="000000"/>
          <w:sz w:val="22"/>
          <w:szCs w:val="22"/>
        </w:rPr>
        <w:t>odrzuconą</w:t>
      </w:r>
      <w:proofErr w:type="spellEnd"/>
      <w:r w:rsidRPr="00B73079">
        <w:rPr>
          <w:rFonts w:asciiTheme="minorHAnsi" w:hAnsiTheme="minorHAnsi" w:cstheme="minorHAnsi"/>
          <w:color w:val="000000"/>
          <w:sz w:val="22"/>
          <w:szCs w:val="22"/>
        </w:rPr>
        <w:t>.</w:t>
      </w:r>
    </w:p>
    <w:p w14:paraId="02AE39CE" w14:textId="77777777" w:rsidR="00667B76" w:rsidRPr="00B73079" w:rsidRDefault="008655B7" w:rsidP="00831A28">
      <w:pPr>
        <w:pStyle w:val="Akapitzlist"/>
        <w:numPr>
          <w:ilvl w:val="1"/>
          <w:numId w:val="75"/>
        </w:numPr>
        <w:ind w:left="709" w:hanging="709"/>
        <w:jc w:val="both"/>
        <w:rPr>
          <w:rFonts w:asciiTheme="minorHAnsi" w:hAnsiTheme="minorHAnsi" w:cstheme="minorHAnsi"/>
          <w:sz w:val="22"/>
          <w:szCs w:val="22"/>
          <w:lang w:val="pl-PL"/>
        </w:rPr>
      </w:pPr>
      <w:r w:rsidRPr="00B73079">
        <w:rPr>
          <w:rFonts w:asciiTheme="minorHAnsi" w:hAnsiTheme="minorHAnsi" w:cstheme="minorHAnsi"/>
          <w:color w:val="000000"/>
          <w:sz w:val="22"/>
          <w:szCs w:val="22"/>
          <w:lang w:val="pl-PL"/>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70EC437D" w14:textId="77777777" w:rsidR="00667B76" w:rsidRDefault="00667B76">
      <w:pPr>
        <w:pStyle w:val="Standard"/>
        <w:jc w:val="both"/>
        <w:rPr>
          <w:rFonts w:ascii="Calibri" w:hAnsi="Calibri" w:cs="Tahoma"/>
          <w:b/>
          <w:color w:val="FF0000"/>
          <w:sz w:val="22"/>
          <w:szCs w:val="22"/>
        </w:rPr>
      </w:pPr>
    </w:p>
    <w:p w14:paraId="32E60055" w14:textId="77777777" w:rsidR="00667B76" w:rsidRDefault="008655B7">
      <w:pPr>
        <w:pStyle w:val="Standard"/>
        <w:jc w:val="both"/>
        <w:rPr>
          <w:rFonts w:ascii="Calibri" w:hAnsi="Calibri" w:cs="Tahoma"/>
          <w:b/>
          <w:sz w:val="22"/>
          <w:szCs w:val="22"/>
        </w:rPr>
      </w:pPr>
      <w:r>
        <w:rPr>
          <w:rFonts w:ascii="Calibri" w:hAnsi="Calibri" w:cs="Tahoma"/>
          <w:b/>
          <w:sz w:val="22"/>
          <w:szCs w:val="22"/>
        </w:rPr>
        <w:t>Poleganie na zdolnościach innych podmiotów.</w:t>
      </w:r>
    </w:p>
    <w:p w14:paraId="3CA79944" w14:textId="77777777" w:rsidR="00667B76"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Theme="minorHAnsi" w:hAnsiTheme="minorHAnsi" w:cstheme="minorHAnsi"/>
          <w:color w:val="000000"/>
          <w:sz w:val="22"/>
          <w:szCs w:val="22"/>
          <w:lang w:val="pl-PL"/>
        </w:rPr>
        <w:t>W celu potwierdzenia spełniania warunków udziału w postępowaniu, o których mowa w pkt 5.1 SIWZ wykonawca może w stosownych sytuacjach polegać na zdolnościach technicznych lub zawodowych lub sytuacji finansowej innych podmiotów, niezależnie od charakteru prawnego łączących go z nimi stosunków prawnych.</w:t>
      </w:r>
    </w:p>
    <w:p w14:paraId="346F566F" w14:textId="5421FA9B" w:rsid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Theme="minorHAnsi" w:hAnsiTheme="minorHAnsi" w:cstheme="minorHAnsi"/>
          <w:color w:val="000000"/>
          <w:sz w:val="22"/>
          <w:szCs w:val="22"/>
          <w:lang w:val="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 czy udostępniane wykonawcy przez inne podmioty zdolności techniczne lub zawodowe lub ich sytuacja finansowa pozwalają na wykazanie przez wykonawcę spełniania warunków udziału </w:t>
      </w:r>
      <w:r w:rsidRPr="00B73079">
        <w:rPr>
          <w:rFonts w:asciiTheme="minorHAnsi" w:hAnsiTheme="minorHAnsi" w:cstheme="minorHAnsi"/>
          <w:color w:val="000000"/>
          <w:sz w:val="22"/>
          <w:szCs w:val="22"/>
          <w:lang w:val="pl-PL"/>
        </w:rPr>
        <w:br/>
        <w:t xml:space="preserve">w postępowaniu oraz bada, czy nie zachodzą wobec tego podmiotu podstawy wykluczenia, </w:t>
      </w:r>
      <w:r w:rsidRPr="00B73079">
        <w:rPr>
          <w:rFonts w:asciiTheme="minorHAnsi" w:hAnsiTheme="minorHAnsi" w:cstheme="minorHAnsi"/>
          <w:color w:val="000000"/>
          <w:sz w:val="22"/>
          <w:szCs w:val="22"/>
          <w:lang w:val="pl-PL"/>
        </w:rPr>
        <w:br/>
      </w:r>
      <w:r w:rsidRPr="00B73079">
        <w:rPr>
          <w:rFonts w:asciiTheme="minorHAnsi" w:hAnsiTheme="minorHAnsi" w:cstheme="minorHAnsi"/>
          <w:color w:val="000000"/>
          <w:sz w:val="22"/>
          <w:szCs w:val="22"/>
          <w:lang w:val="pl-PL"/>
        </w:rPr>
        <w:lastRenderedPageBreak/>
        <w:t>o których mowa w art. 24 ust. 1 pkt 13-22 i ust. 5 pkt 1 i 8 ustawy Prawo zamówień publicznych. Zamawiający nie przewiduje badania podstaw wykluczenia wobec podwykonawców, któr</w:t>
      </w:r>
      <w:r w:rsidR="00F64A4B">
        <w:rPr>
          <w:rFonts w:asciiTheme="minorHAnsi" w:hAnsiTheme="minorHAnsi" w:cstheme="minorHAnsi"/>
          <w:color w:val="000000"/>
          <w:sz w:val="22"/>
          <w:szCs w:val="22"/>
          <w:lang w:val="pl-PL"/>
        </w:rPr>
        <w:t>z</w:t>
      </w:r>
      <w:r w:rsidRPr="00B73079">
        <w:rPr>
          <w:rFonts w:asciiTheme="minorHAnsi" w:hAnsiTheme="minorHAnsi" w:cstheme="minorHAnsi"/>
          <w:color w:val="000000"/>
          <w:sz w:val="22"/>
          <w:szCs w:val="22"/>
          <w:lang w:val="pl-PL"/>
        </w:rPr>
        <w:t xml:space="preserve">y nie udostępniają zasobów na podstawie art. 22 a) ustawy </w:t>
      </w:r>
      <w:proofErr w:type="spellStart"/>
      <w:r w:rsidRPr="00B73079">
        <w:rPr>
          <w:rFonts w:asciiTheme="minorHAnsi" w:hAnsiTheme="minorHAnsi" w:cstheme="minorHAnsi"/>
          <w:color w:val="000000"/>
          <w:sz w:val="22"/>
          <w:szCs w:val="22"/>
          <w:lang w:val="pl-PL"/>
        </w:rPr>
        <w:t>Pzp</w:t>
      </w:r>
      <w:proofErr w:type="spellEnd"/>
      <w:r w:rsidRPr="00B73079">
        <w:rPr>
          <w:rFonts w:asciiTheme="minorHAnsi" w:hAnsiTheme="minorHAnsi" w:cstheme="minorHAnsi"/>
          <w:color w:val="000000"/>
          <w:sz w:val="22"/>
          <w:szCs w:val="22"/>
          <w:lang w:val="pl-PL"/>
        </w:rPr>
        <w:t>.</w:t>
      </w:r>
    </w:p>
    <w:p w14:paraId="58F951E0" w14:textId="77777777" w:rsidR="00B73079"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Calibri" w:eastAsia="Calibri" w:hAnsi="Calibri" w:cs="Tahoma"/>
          <w:b/>
          <w:sz w:val="22"/>
          <w:szCs w:val="22"/>
          <w:lang w:val="pl-PL"/>
        </w:rPr>
        <w:t xml:space="preserve">W odniesieniu do warunku udziału dotyczącego zdolności technicznej lub zawodowej, </w:t>
      </w:r>
      <w:r w:rsidRPr="00B73079">
        <w:rPr>
          <w:rFonts w:ascii="Calibri" w:eastAsia="Calibri" w:hAnsi="Calibri" w:cs="Tahoma"/>
          <w:b/>
          <w:sz w:val="22"/>
          <w:szCs w:val="22"/>
          <w:lang w:val="pl-PL"/>
        </w:rPr>
        <w:br/>
        <w:t>o którym mowa w pkt 5.1.3 SIWZ wykonawcy mogą polegać na zdolnościach innych podmiotów, jeśli podmioty te zrealizują roboty budowlane, do realizacji których te zdolności są wymagane.</w:t>
      </w:r>
      <w:r w:rsidR="00B73079">
        <w:rPr>
          <w:rFonts w:ascii="Calibri" w:eastAsia="Calibri" w:hAnsi="Calibri" w:cs="Tahoma"/>
          <w:b/>
          <w:sz w:val="22"/>
          <w:szCs w:val="22"/>
          <w:lang w:val="pl-PL"/>
        </w:rPr>
        <w:t xml:space="preserve"> Doświadczenie stanowi składnik przedsiębiorstwa w znaczeniu podmiotowym i dzieli byt prawny przedsiębiorstwa (w rozumieniu art. 551 i art. 552 Kodeksu cywilnego). Nie jest zatem możliwe udostępnienie doświadczenia bez jednoczesnego udostępnienia przedsiębiorstwa, z którym to doświadczenie jest związane. Z tych względów dla potwierdzenia rzeczywistego udostępnienia zasobu doświadczenia, konieczny jest osobisty udział tego podmiotu w wykonywaniu zamówienia. Udostępnienie doświadczenia musi być potwierdzone rzeczywistym udziałem w wykonawstwie robót budowlanych, a nie w formie świadczenia usługi doradztwa.</w:t>
      </w:r>
    </w:p>
    <w:p w14:paraId="049EDC6F" w14:textId="77777777" w:rsidR="00B73079"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Calibri" w:eastAsia="Calibri" w:hAnsi="Calibri" w:cs="Tahoma"/>
          <w:sz w:val="22"/>
          <w:szCs w:val="22"/>
          <w:lang w:val="pl-PL"/>
        </w:rPr>
        <w:t xml:space="preserve">Wykonawca, który polega na sytuacji finansowej innych podmiotów, odpowiada solidarnie </w:t>
      </w:r>
      <w:r w:rsidRPr="00B73079">
        <w:rPr>
          <w:rFonts w:ascii="Calibri" w:eastAsia="Calibri" w:hAnsi="Calibri" w:cs="Tahoma"/>
          <w:sz w:val="22"/>
          <w:szCs w:val="22"/>
          <w:lang w:val="pl-PL"/>
        </w:rPr>
        <w:br/>
        <w:t>z podmiotem, który zobowiązał się do udostępnienia zasobów, za szkodę poniesioną przez zamawiającego powstałą wskutek nieudostępnienia tych zasobów, chyba że za nieudostępnienie zasobów nie ponosi winy.</w:t>
      </w:r>
    </w:p>
    <w:p w14:paraId="6726FD76" w14:textId="495CB52A" w:rsidR="00667B76" w:rsidRPr="00B73079" w:rsidRDefault="008655B7" w:rsidP="00831A28">
      <w:pPr>
        <w:pStyle w:val="Akapitzlist"/>
        <w:numPr>
          <w:ilvl w:val="1"/>
          <w:numId w:val="75"/>
        </w:numPr>
        <w:ind w:left="709" w:hanging="709"/>
        <w:jc w:val="both"/>
        <w:rPr>
          <w:rFonts w:asciiTheme="minorHAnsi" w:hAnsiTheme="minorHAnsi" w:cstheme="minorHAnsi"/>
          <w:color w:val="000000"/>
          <w:sz w:val="22"/>
          <w:szCs w:val="22"/>
          <w:lang w:val="pl-PL"/>
        </w:rPr>
      </w:pPr>
      <w:r w:rsidRPr="00B73079">
        <w:rPr>
          <w:rFonts w:ascii="Calibri" w:eastAsia="Calibri" w:hAnsi="Calibri" w:cs="Tahoma"/>
          <w:sz w:val="22"/>
          <w:szCs w:val="22"/>
          <w:lang w:val="pl-PL"/>
        </w:rPr>
        <w:t>Jeżeli zdolności techniczne lub zawodowe lub sytuacja finansowa podmiotu, na którego zdolnościach polega wykonawca nie potwierdzają spełnienia przez wykonawcę warunków udziału w postępowaniu lub zachodzą wobec tego podmiotu podstawy wykluczenia, zamawiający żąda, aby wykonawca w terminie określonym przez zamawiającego:</w:t>
      </w:r>
    </w:p>
    <w:p w14:paraId="5DD6802A" w14:textId="77777777" w:rsidR="00667B76" w:rsidRPr="00BA356B" w:rsidRDefault="008655B7" w:rsidP="00831A28">
      <w:pPr>
        <w:pStyle w:val="Standard"/>
        <w:numPr>
          <w:ilvl w:val="0"/>
          <w:numId w:val="146"/>
        </w:numPr>
        <w:tabs>
          <w:tab w:val="left" w:pos="1134"/>
        </w:tabs>
        <w:rPr>
          <w:rFonts w:ascii="Calibri" w:hAnsi="Calibri" w:cs="Tahoma"/>
          <w:sz w:val="22"/>
          <w:szCs w:val="22"/>
          <w:lang w:eastAsia="en-US"/>
        </w:rPr>
      </w:pPr>
      <w:r w:rsidRPr="00BA356B">
        <w:rPr>
          <w:rFonts w:ascii="Calibri" w:hAnsi="Calibri" w:cs="Tahoma"/>
          <w:sz w:val="22"/>
          <w:szCs w:val="22"/>
          <w:lang w:eastAsia="en-US"/>
        </w:rPr>
        <w:t>zastąpił ten podmiot innym podmiotem lub podmiotami lub</w:t>
      </w:r>
    </w:p>
    <w:p w14:paraId="08FFC578" w14:textId="77777777" w:rsidR="00667B76" w:rsidRDefault="008655B7">
      <w:pPr>
        <w:pStyle w:val="Standard"/>
        <w:numPr>
          <w:ilvl w:val="0"/>
          <w:numId w:val="25"/>
        </w:numPr>
        <w:tabs>
          <w:tab w:val="left" w:pos="1134"/>
        </w:tabs>
        <w:jc w:val="both"/>
        <w:rPr>
          <w:rFonts w:ascii="Calibri" w:hAnsi="Calibri" w:cs="Tahoma"/>
          <w:sz w:val="22"/>
          <w:szCs w:val="22"/>
          <w:lang w:eastAsia="en-US"/>
        </w:rPr>
      </w:pPr>
      <w:r>
        <w:rPr>
          <w:rFonts w:ascii="Calibri" w:hAnsi="Calibri" w:cs="Tahoma"/>
          <w:sz w:val="22"/>
          <w:szCs w:val="22"/>
          <w:lang w:eastAsia="en-US"/>
        </w:rPr>
        <w:t>zobowiązał się do osobistego wykonania odpowiedniej części zamówienia, jeżeli wykaże zdolności techniczne lub zawodowe lub sytuację finansową,  o których mowa w pkt 5.1 SIWZ.</w:t>
      </w:r>
    </w:p>
    <w:p w14:paraId="574749E2" w14:textId="77777777" w:rsidR="00667B76" w:rsidRPr="00BA356B" w:rsidRDefault="00667B76">
      <w:pPr>
        <w:pStyle w:val="Standard"/>
        <w:tabs>
          <w:tab w:val="left" w:pos="1854"/>
        </w:tabs>
        <w:ind w:left="720"/>
        <w:jc w:val="both"/>
        <w:rPr>
          <w:rFonts w:ascii="Calibri" w:hAnsi="Calibri" w:cs="Tahoma"/>
          <w:sz w:val="22"/>
          <w:szCs w:val="22"/>
          <w:lang w:eastAsia="en-US"/>
        </w:rPr>
      </w:pPr>
    </w:p>
    <w:p w14:paraId="64EA5344" w14:textId="77777777" w:rsidR="00667B76" w:rsidRDefault="008655B7">
      <w:pPr>
        <w:pStyle w:val="Standard"/>
        <w:jc w:val="both"/>
        <w:rPr>
          <w:rFonts w:ascii="Calibri" w:hAnsi="Calibri" w:cs="Tahoma"/>
          <w:b/>
          <w:sz w:val="22"/>
          <w:szCs w:val="22"/>
        </w:rPr>
      </w:pPr>
      <w:r>
        <w:rPr>
          <w:rFonts w:ascii="Calibri" w:hAnsi="Calibri" w:cs="Tahoma"/>
          <w:b/>
          <w:sz w:val="22"/>
          <w:szCs w:val="22"/>
        </w:rPr>
        <w:t>Wspólne ubieganie się o udzielenie zamówienia.</w:t>
      </w:r>
    </w:p>
    <w:p w14:paraId="0C8954B0" w14:textId="77777777" w:rsidR="00667B76" w:rsidRPr="00B73079" w:rsidRDefault="008655B7" w:rsidP="00831A28">
      <w:pPr>
        <w:pStyle w:val="Akapitzlist"/>
        <w:numPr>
          <w:ilvl w:val="1"/>
          <w:numId w:val="75"/>
        </w:numPr>
        <w:ind w:left="709" w:hanging="709"/>
        <w:jc w:val="both"/>
        <w:rPr>
          <w:rFonts w:ascii="Calibri" w:eastAsia="Calibri" w:hAnsi="Calibri" w:cs="Tahoma"/>
          <w:sz w:val="22"/>
          <w:szCs w:val="22"/>
          <w:lang w:val="pl-PL"/>
        </w:rPr>
      </w:pPr>
      <w:r w:rsidRPr="00B73079">
        <w:rPr>
          <w:rFonts w:ascii="Calibri" w:eastAsia="Calibri" w:hAnsi="Calibri" w:cs="Tahoma"/>
          <w:sz w:val="22"/>
          <w:szCs w:val="22"/>
          <w:lang w:val="pl-PL"/>
        </w:rPr>
        <w:t>Wykonawcy mogą wspólnie ubiegać się o udzielenie zamówienia.</w:t>
      </w:r>
    </w:p>
    <w:p w14:paraId="0B829685" w14:textId="77777777" w:rsidR="00667B76" w:rsidRPr="00B73079" w:rsidRDefault="008655B7" w:rsidP="00831A28">
      <w:pPr>
        <w:pStyle w:val="Akapitzlist"/>
        <w:numPr>
          <w:ilvl w:val="1"/>
          <w:numId w:val="75"/>
        </w:numPr>
        <w:ind w:left="709" w:hanging="709"/>
        <w:jc w:val="both"/>
        <w:rPr>
          <w:rFonts w:ascii="Calibri" w:eastAsia="Calibri" w:hAnsi="Calibri" w:cs="Tahoma"/>
          <w:sz w:val="22"/>
          <w:szCs w:val="22"/>
          <w:lang w:val="pl-PL"/>
        </w:rPr>
      </w:pPr>
      <w:r w:rsidRPr="00B73079">
        <w:rPr>
          <w:rFonts w:ascii="Calibri" w:eastAsia="Calibri" w:hAnsi="Calibri" w:cs="Tahoma"/>
          <w:sz w:val="22"/>
          <w:szCs w:val="22"/>
          <w:lang w:val="pl-PL"/>
        </w:rPr>
        <w:t>W przypadku wspólnego ubiegania się o udzielenie zamówienia każdy z wykonawców wspólnie ubiegających się o udzielenie zamówienia, nie może podlegać wykluczeniu z postępowania na podstawie art. 24 ust. 1 pkt 13-23 oraz ust. 5 pkt 1 i 8 ustawy Prawo zamówień publicznych.</w:t>
      </w:r>
    </w:p>
    <w:p w14:paraId="2BD510BC" w14:textId="77777777" w:rsidR="00667B76" w:rsidRPr="00B73079" w:rsidRDefault="008655B7" w:rsidP="00831A28">
      <w:pPr>
        <w:pStyle w:val="Akapitzlist"/>
        <w:numPr>
          <w:ilvl w:val="1"/>
          <w:numId w:val="75"/>
        </w:numPr>
        <w:ind w:left="709" w:hanging="709"/>
        <w:jc w:val="both"/>
        <w:rPr>
          <w:rFonts w:ascii="Calibri" w:eastAsia="Calibri" w:hAnsi="Calibri" w:cs="Tahoma"/>
          <w:sz w:val="22"/>
          <w:szCs w:val="22"/>
          <w:lang w:val="pl-PL"/>
        </w:rPr>
      </w:pPr>
      <w:r w:rsidRPr="00B73079">
        <w:rPr>
          <w:rFonts w:ascii="Calibri" w:eastAsia="Calibri" w:hAnsi="Calibri" w:cs="Tahoma"/>
          <w:sz w:val="22"/>
          <w:szCs w:val="22"/>
          <w:lang w:val="pl-PL"/>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27EFBA6A" w14:textId="77777777" w:rsidR="00667B76" w:rsidRDefault="00667B76">
      <w:pPr>
        <w:pStyle w:val="Default"/>
        <w:ind w:left="709"/>
        <w:jc w:val="both"/>
        <w:rPr>
          <w:rFonts w:ascii="Calibri" w:hAnsi="Calibri"/>
          <w:color w:val="FF0000"/>
        </w:rPr>
      </w:pPr>
    </w:p>
    <w:p w14:paraId="32CF3E3D" w14:textId="77777777" w:rsidR="00667B76" w:rsidRDefault="008655B7" w:rsidP="00831A28">
      <w:pPr>
        <w:pStyle w:val="Default"/>
        <w:numPr>
          <w:ilvl w:val="0"/>
          <w:numId w:val="128"/>
        </w:numPr>
        <w:ind w:left="709" w:hanging="709"/>
        <w:jc w:val="both"/>
        <w:rPr>
          <w:rFonts w:ascii="Calibri" w:hAnsi="Calibri"/>
          <w:b/>
          <w:bCs/>
        </w:rPr>
      </w:pPr>
      <w:r>
        <w:rPr>
          <w:rFonts w:ascii="Calibri" w:hAnsi="Calibri"/>
          <w:b/>
          <w:bCs/>
        </w:rPr>
        <w:t xml:space="preserve">Wykaz oświadczeń i dokumentów, jakie mają dostarczyć wykonawcy w celu potwierdzenia braku podstaw do wykluczenia oraz spełniania warunków udziału </w:t>
      </w:r>
      <w:r>
        <w:rPr>
          <w:rFonts w:ascii="Calibri" w:hAnsi="Calibri"/>
          <w:b/>
          <w:bCs/>
        </w:rPr>
        <w:br/>
        <w:t>w postępowaniu.</w:t>
      </w:r>
    </w:p>
    <w:p w14:paraId="539379CF" w14:textId="77777777" w:rsidR="00667B76" w:rsidRPr="00D70472" w:rsidRDefault="008655B7" w:rsidP="00831A28">
      <w:pPr>
        <w:pStyle w:val="Akapitzlist"/>
        <w:numPr>
          <w:ilvl w:val="1"/>
          <w:numId w:val="76"/>
        </w:numPr>
        <w:ind w:left="709" w:hanging="709"/>
        <w:jc w:val="both"/>
        <w:rPr>
          <w:rFonts w:asciiTheme="minorHAnsi" w:hAnsiTheme="minorHAnsi" w:cstheme="minorHAnsi"/>
          <w:sz w:val="22"/>
          <w:szCs w:val="22"/>
          <w:lang w:val="pl-PL"/>
        </w:rPr>
      </w:pPr>
      <w:r w:rsidRPr="00D70472">
        <w:rPr>
          <w:rFonts w:asciiTheme="minorHAnsi" w:eastAsia="Calibri" w:hAnsiTheme="minorHAnsi" w:cstheme="minorHAnsi"/>
          <w:b/>
          <w:sz w:val="22"/>
          <w:szCs w:val="22"/>
          <w:u w:val="single"/>
          <w:lang w:val="pl-PL"/>
        </w:rPr>
        <w:t>Dokumenty składane wraz z ofertą.</w:t>
      </w:r>
    </w:p>
    <w:p w14:paraId="5BB4D742" w14:textId="77777777" w:rsidR="00667B76" w:rsidRPr="00D70472" w:rsidRDefault="008655B7">
      <w:pPr>
        <w:pStyle w:val="Standard"/>
        <w:ind w:left="720"/>
        <w:jc w:val="both"/>
        <w:rPr>
          <w:rFonts w:asciiTheme="minorHAnsi" w:hAnsiTheme="minorHAnsi" w:cstheme="minorHAnsi"/>
          <w:sz w:val="22"/>
          <w:szCs w:val="22"/>
        </w:rPr>
      </w:pPr>
      <w:r w:rsidRPr="00D70472">
        <w:rPr>
          <w:rFonts w:asciiTheme="minorHAnsi" w:eastAsia="Calibri" w:hAnsiTheme="minorHAnsi" w:cstheme="minorHAnsi"/>
          <w:sz w:val="22"/>
          <w:szCs w:val="22"/>
        </w:rPr>
        <w:t>W celu wstępnego wykazania braku podstaw do wykluczenia oraz  potwierdzenia spełniania warunków udziału w postępowaniu należy złożyć następujące</w:t>
      </w:r>
      <w:r w:rsidRPr="00D70472">
        <w:rPr>
          <w:rFonts w:asciiTheme="minorHAnsi" w:hAnsiTheme="minorHAnsi" w:cstheme="minorHAnsi"/>
          <w:sz w:val="22"/>
          <w:szCs w:val="22"/>
        </w:rPr>
        <w:t xml:space="preserve"> </w:t>
      </w:r>
      <w:r w:rsidRPr="00D70472">
        <w:rPr>
          <w:rFonts w:asciiTheme="minorHAnsi" w:eastAsia="Calibri" w:hAnsiTheme="minorHAnsi" w:cstheme="minorHAnsi"/>
          <w:sz w:val="22"/>
          <w:szCs w:val="22"/>
        </w:rPr>
        <w:t>oświadczenia i dokumenty;</w:t>
      </w:r>
    </w:p>
    <w:p w14:paraId="43B2EFBE" w14:textId="7485A7C7" w:rsidR="00667B76" w:rsidRPr="00DF1F4F" w:rsidRDefault="008655B7" w:rsidP="00831A28">
      <w:pPr>
        <w:pStyle w:val="Standard"/>
        <w:numPr>
          <w:ilvl w:val="0"/>
          <w:numId w:val="147"/>
        </w:numPr>
        <w:ind w:left="1134" w:hanging="425"/>
        <w:jc w:val="both"/>
        <w:rPr>
          <w:rFonts w:asciiTheme="minorHAnsi" w:hAnsiTheme="minorHAnsi" w:cstheme="minorHAnsi"/>
          <w:sz w:val="22"/>
          <w:szCs w:val="22"/>
        </w:rPr>
      </w:pPr>
      <w:r w:rsidRPr="00DF1F4F">
        <w:rPr>
          <w:rFonts w:asciiTheme="minorHAnsi" w:hAnsiTheme="minorHAnsi" w:cstheme="minorHAnsi"/>
          <w:sz w:val="22"/>
          <w:szCs w:val="22"/>
        </w:rPr>
        <w:t xml:space="preserve">oświadczenie, że wykonawca nie podlega wykluczeniu z udziału w postępowaniu – wzór oświadczenia </w:t>
      </w:r>
      <w:r w:rsidRPr="00DF1F4F">
        <w:rPr>
          <w:rFonts w:asciiTheme="minorHAnsi" w:hAnsiTheme="minorHAnsi" w:cstheme="minorHAnsi"/>
          <w:sz w:val="22"/>
          <w:szCs w:val="22"/>
          <w:lang w:eastAsia="en-US"/>
        </w:rPr>
        <w:t xml:space="preserve">stanowi </w:t>
      </w:r>
      <w:r w:rsidRPr="00DF1F4F">
        <w:rPr>
          <w:rFonts w:asciiTheme="minorHAnsi" w:hAnsiTheme="minorHAnsi" w:cstheme="minorHAnsi"/>
          <w:b/>
          <w:sz w:val="22"/>
          <w:szCs w:val="22"/>
          <w:lang w:eastAsia="en-US"/>
        </w:rPr>
        <w:t xml:space="preserve">załącznik nr </w:t>
      </w:r>
      <w:r w:rsidR="00DF1F4F">
        <w:rPr>
          <w:rFonts w:asciiTheme="minorHAnsi" w:hAnsiTheme="minorHAnsi" w:cstheme="minorHAnsi"/>
          <w:b/>
          <w:sz w:val="22"/>
          <w:szCs w:val="22"/>
          <w:lang w:eastAsia="en-US"/>
        </w:rPr>
        <w:t>4</w:t>
      </w:r>
      <w:r w:rsidRPr="00DF1F4F">
        <w:rPr>
          <w:rFonts w:asciiTheme="minorHAnsi" w:hAnsiTheme="minorHAnsi" w:cstheme="minorHAnsi"/>
          <w:b/>
          <w:sz w:val="22"/>
          <w:szCs w:val="22"/>
          <w:lang w:eastAsia="en-US"/>
        </w:rPr>
        <w:t xml:space="preserve"> do SIWZ – </w:t>
      </w:r>
      <w:r w:rsidRPr="00DF1F4F">
        <w:rPr>
          <w:rFonts w:asciiTheme="minorHAnsi" w:hAnsiTheme="minorHAnsi" w:cstheme="minorHAnsi"/>
          <w:sz w:val="22"/>
          <w:szCs w:val="22"/>
        </w:rPr>
        <w:t xml:space="preserve">wypełnione i podpisane </w:t>
      </w:r>
      <w:r w:rsidRPr="00DF1F4F">
        <w:rPr>
          <w:rFonts w:asciiTheme="minorHAnsi" w:eastAsia="Calibri" w:hAnsiTheme="minorHAnsi" w:cstheme="minorHAnsi"/>
          <w:sz w:val="22"/>
          <w:szCs w:val="22"/>
        </w:rPr>
        <w:t>oświadczenie należy złożyć w oryginale,</w:t>
      </w:r>
    </w:p>
    <w:p w14:paraId="42A43406" w14:textId="77777777" w:rsidR="00667B76" w:rsidRPr="00DF1F4F" w:rsidRDefault="008655B7" w:rsidP="00DF1F4F">
      <w:pPr>
        <w:pStyle w:val="Standard"/>
        <w:ind w:left="1134"/>
        <w:jc w:val="both"/>
        <w:rPr>
          <w:rFonts w:asciiTheme="minorHAnsi" w:hAnsiTheme="minorHAnsi" w:cstheme="minorHAnsi"/>
          <w:sz w:val="22"/>
          <w:szCs w:val="22"/>
        </w:rPr>
      </w:pPr>
      <w:r w:rsidRPr="00DF1F4F">
        <w:rPr>
          <w:rFonts w:asciiTheme="minorHAnsi" w:hAnsiTheme="minorHAnsi" w:cstheme="minorHAnsi"/>
          <w:sz w:val="22"/>
          <w:szCs w:val="22"/>
        </w:rPr>
        <w:t>W przypadku wspólnego ubiegania się o udzielenie zamówienia</w:t>
      </w:r>
      <w:r w:rsidRPr="00DF1F4F">
        <w:rPr>
          <w:rFonts w:asciiTheme="minorHAnsi" w:hAnsiTheme="minorHAnsi" w:cstheme="minorHAnsi"/>
          <w:bCs/>
          <w:sz w:val="22"/>
          <w:szCs w:val="22"/>
        </w:rPr>
        <w:t>, powyższe oświadczenie składa k</w:t>
      </w:r>
      <w:r w:rsidRPr="00DF1F4F">
        <w:rPr>
          <w:rFonts w:asciiTheme="minorHAnsi" w:hAnsiTheme="minorHAnsi" w:cstheme="minorHAnsi"/>
          <w:sz w:val="22"/>
          <w:szCs w:val="22"/>
        </w:rPr>
        <w:t>ażdy z wykonawców wspólnie ubiegających się o udzielenie zamówienia.</w:t>
      </w:r>
    </w:p>
    <w:p w14:paraId="306CA884" w14:textId="167FC99C" w:rsidR="00667B76" w:rsidRPr="00DF1F4F" w:rsidRDefault="008655B7" w:rsidP="00831A28">
      <w:pPr>
        <w:pStyle w:val="Standard"/>
        <w:numPr>
          <w:ilvl w:val="0"/>
          <w:numId w:val="68"/>
        </w:numPr>
        <w:ind w:left="1134" w:hanging="425"/>
        <w:jc w:val="both"/>
        <w:rPr>
          <w:rFonts w:asciiTheme="minorHAnsi" w:hAnsiTheme="minorHAnsi" w:cstheme="minorHAnsi"/>
          <w:sz w:val="22"/>
          <w:szCs w:val="22"/>
        </w:rPr>
      </w:pPr>
      <w:r w:rsidRPr="00DF1F4F">
        <w:rPr>
          <w:rFonts w:asciiTheme="minorHAnsi" w:hAnsiTheme="minorHAnsi" w:cstheme="minorHAnsi"/>
          <w:sz w:val="22"/>
          <w:szCs w:val="22"/>
        </w:rPr>
        <w:t xml:space="preserve">oświadczenie, że wykonawca spełnia warunki udziału w postępowaniu </w:t>
      </w:r>
      <w:r w:rsidRPr="00DF1F4F">
        <w:rPr>
          <w:rFonts w:asciiTheme="minorHAnsi" w:hAnsiTheme="minorHAnsi" w:cstheme="minorHAnsi"/>
          <w:sz w:val="22"/>
          <w:szCs w:val="22"/>
          <w:lang w:eastAsia="en-US"/>
        </w:rPr>
        <w:t xml:space="preserve">– wzór oświadczenia stanowi </w:t>
      </w:r>
      <w:r w:rsidRPr="00DF1F4F">
        <w:rPr>
          <w:rFonts w:asciiTheme="minorHAnsi" w:hAnsiTheme="minorHAnsi" w:cstheme="minorHAnsi"/>
          <w:b/>
          <w:sz w:val="22"/>
          <w:szCs w:val="22"/>
          <w:lang w:eastAsia="en-US"/>
        </w:rPr>
        <w:t xml:space="preserve">załącznik nr </w:t>
      </w:r>
      <w:r w:rsidR="00DF1F4F">
        <w:rPr>
          <w:rFonts w:asciiTheme="minorHAnsi" w:hAnsiTheme="minorHAnsi" w:cstheme="minorHAnsi"/>
          <w:b/>
          <w:sz w:val="22"/>
          <w:szCs w:val="22"/>
          <w:lang w:eastAsia="en-US"/>
        </w:rPr>
        <w:t>5</w:t>
      </w:r>
      <w:r w:rsidRPr="00DF1F4F">
        <w:rPr>
          <w:rFonts w:asciiTheme="minorHAnsi" w:hAnsiTheme="minorHAnsi" w:cstheme="minorHAnsi"/>
          <w:b/>
          <w:sz w:val="22"/>
          <w:szCs w:val="22"/>
          <w:lang w:eastAsia="en-US"/>
        </w:rPr>
        <w:t xml:space="preserve"> do SIWZ</w:t>
      </w:r>
      <w:r w:rsidRPr="00DF1F4F">
        <w:rPr>
          <w:rFonts w:asciiTheme="minorHAnsi" w:hAnsiTheme="minorHAnsi" w:cstheme="minorHAnsi"/>
          <w:sz w:val="22"/>
          <w:szCs w:val="22"/>
          <w:lang w:eastAsia="en-US"/>
        </w:rPr>
        <w:t xml:space="preserve"> – </w:t>
      </w:r>
      <w:r w:rsidRPr="00DF1F4F">
        <w:rPr>
          <w:rFonts w:asciiTheme="minorHAnsi" w:hAnsiTheme="minorHAnsi" w:cstheme="minorHAnsi"/>
          <w:sz w:val="22"/>
          <w:szCs w:val="22"/>
        </w:rPr>
        <w:t xml:space="preserve">wypełnione i podpisane </w:t>
      </w:r>
      <w:r w:rsidRPr="00DF1F4F">
        <w:rPr>
          <w:rFonts w:asciiTheme="minorHAnsi" w:eastAsia="Calibri" w:hAnsiTheme="minorHAnsi" w:cstheme="minorHAnsi"/>
          <w:sz w:val="22"/>
          <w:szCs w:val="22"/>
        </w:rPr>
        <w:t>oświadczenie należy złożyć w oryginale,</w:t>
      </w:r>
    </w:p>
    <w:p w14:paraId="53899DBA" w14:textId="77777777" w:rsidR="00667B76" w:rsidRPr="00DF1F4F" w:rsidRDefault="008655B7">
      <w:pPr>
        <w:pStyle w:val="Standard"/>
        <w:ind w:left="1134"/>
        <w:jc w:val="both"/>
        <w:rPr>
          <w:rFonts w:asciiTheme="minorHAnsi" w:hAnsiTheme="minorHAnsi" w:cstheme="minorHAnsi"/>
          <w:sz w:val="22"/>
          <w:szCs w:val="22"/>
        </w:rPr>
      </w:pPr>
      <w:r w:rsidRPr="00DF1F4F">
        <w:rPr>
          <w:rFonts w:asciiTheme="minorHAnsi" w:hAnsiTheme="minorHAnsi" w:cstheme="minorHAnsi"/>
          <w:sz w:val="22"/>
          <w:szCs w:val="22"/>
        </w:rPr>
        <w:t>W przypadku wspólnego ubiegania się o udzielenie zamówienia</w:t>
      </w:r>
      <w:r w:rsidRPr="00DF1F4F">
        <w:rPr>
          <w:rFonts w:asciiTheme="minorHAnsi" w:hAnsiTheme="minorHAnsi" w:cstheme="minorHAnsi"/>
          <w:bCs/>
          <w:sz w:val="22"/>
          <w:szCs w:val="22"/>
        </w:rPr>
        <w:t xml:space="preserve">, powyższe oświadczenie składa </w:t>
      </w:r>
      <w:r w:rsidRPr="00DF1F4F">
        <w:rPr>
          <w:rFonts w:asciiTheme="minorHAnsi" w:hAnsiTheme="minorHAnsi" w:cstheme="minorHAnsi"/>
          <w:sz w:val="22"/>
          <w:szCs w:val="22"/>
        </w:rPr>
        <w:t xml:space="preserve">ustanowiony pełnomocnik wykonawców wspólnie ubiegających się o udzielenie zamówienia, lub wspólne oświadczenie złożone łącznie przez każdego z wykonawców składających ofertę wspólną. Oświadczenie złożone oddzielnie przez każdego z </w:t>
      </w:r>
      <w:r w:rsidRPr="00DF1F4F">
        <w:rPr>
          <w:rFonts w:asciiTheme="minorHAnsi" w:hAnsiTheme="minorHAnsi" w:cstheme="minorHAnsi"/>
          <w:sz w:val="22"/>
          <w:szCs w:val="22"/>
        </w:rPr>
        <w:lastRenderedPageBreak/>
        <w:t>wykonawców składających ofertę wspólną ma potwierdzać spełnianie warunków udziału w postępowaniu w zakresie, w którym każdy z wykonawców wykazuje spełnianie warunków udziału w postępowaniu.</w:t>
      </w:r>
    </w:p>
    <w:p w14:paraId="6174D73D" w14:textId="77777777" w:rsidR="00667B76" w:rsidRPr="00DF1F4F" w:rsidRDefault="008655B7" w:rsidP="00831A28">
      <w:pPr>
        <w:pStyle w:val="Standard"/>
        <w:numPr>
          <w:ilvl w:val="0"/>
          <w:numId w:val="68"/>
        </w:numPr>
        <w:ind w:left="1134" w:hanging="357"/>
        <w:jc w:val="both"/>
        <w:rPr>
          <w:rFonts w:asciiTheme="minorHAnsi" w:hAnsiTheme="minorHAnsi" w:cstheme="minorHAnsi"/>
          <w:sz w:val="22"/>
          <w:szCs w:val="22"/>
        </w:rPr>
      </w:pPr>
      <w:r w:rsidRPr="00DF1F4F">
        <w:rPr>
          <w:rFonts w:asciiTheme="minorHAnsi" w:hAnsiTheme="minorHAnsi" w:cstheme="minorHAnsi"/>
          <w:sz w:val="22"/>
          <w:szCs w:val="22"/>
        </w:rPr>
        <w:t xml:space="preserve">W przypadku, gdy wykonawca wykazując spełnianie warunków udziału, </w:t>
      </w:r>
      <w:r w:rsidRPr="00DF1F4F">
        <w:rPr>
          <w:rFonts w:asciiTheme="minorHAnsi" w:hAnsiTheme="minorHAnsi" w:cstheme="minorHAnsi"/>
          <w:sz w:val="22"/>
          <w:szCs w:val="22"/>
        </w:rPr>
        <w:br/>
        <w:t xml:space="preserve">polega na zasobach innych podmiotów dokument potwierdzający, że wykonawca realizując zamówienie będzie dysponował niezbędnymi zasobami tych podmiotów, w szczególności zobowiązanie tych podmiotów do oddania mu do dyspozycji niezbędnych zasobów na potrzeby realizacji zamówienia. Ze </w:t>
      </w:r>
      <w:r w:rsidRPr="00DF1F4F">
        <w:rPr>
          <w:rFonts w:asciiTheme="minorHAnsi" w:eastAsia="Calibri" w:hAnsiTheme="minorHAnsi" w:cstheme="minorHAnsi"/>
          <w:sz w:val="22"/>
          <w:szCs w:val="22"/>
        </w:rPr>
        <w:t>zobowiązania lub innych dokumentów potwierdzających udostępnienie zasobów przez</w:t>
      </w:r>
      <w:r w:rsidRPr="00DF1F4F">
        <w:rPr>
          <w:rFonts w:asciiTheme="minorHAnsi" w:hAnsiTheme="minorHAnsi" w:cstheme="minorHAnsi"/>
          <w:sz w:val="22"/>
          <w:szCs w:val="22"/>
        </w:rPr>
        <w:t xml:space="preserve"> </w:t>
      </w:r>
      <w:r w:rsidRPr="00DF1F4F">
        <w:rPr>
          <w:rFonts w:asciiTheme="minorHAnsi" w:eastAsia="Calibri" w:hAnsiTheme="minorHAnsi" w:cstheme="minorHAnsi"/>
          <w:sz w:val="22"/>
          <w:szCs w:val="22"/>
        </w:rPr>
        <w:t>inne podmioty musi bezspornie i jednoznacznie wynikać w szczególności</w:t>
      </w:r>
      <w:r w:rsidRPr="00DF1F4F">
        <w:rPr>
          <w:rFonts w:asciiTheme="minorHAnsi" w:hAnsiTheme="minorHAnsi" w:cstheme="minorHAnsi"/>
          <w:sz w:val="22"/>
          <w:szCs w:val="22"/>
        </w:rPr>
        <w:t>:</w:t>
      </w:r>
    </w:p>
    <w:p w14:paraId="5A7223DD" w14:textId="77777777" w:rsidR="00667B76" w:rsidRPr="00BA356B" w:rsidRDefault="008655B7" w:rsidP="00831A28">
      <w:pPr>
        <w:pStyle w:val="Standard"/>
        <w:numPr>
          <w:ilvl w:val="0"/>
          <w:numId w:val="148"/>
        </w:numPr>
        <w:tabs>
          <w:tab w:val="left" w:pos="2836"/>
          <w:tab w:val="left" w:pos="3556"/>
        </w:tabs>
        <w:ind w:left="1418" w:hanging="357"/>
        <w:jc w:val="both"/>
        <w:rPr>
          <w:rFonts w:ascii="Calibri" w:hAnsi="Calibri" w:cs="Tahoma"/>
          <w:sz w:val="22"/>
          <w:szCs w:val="22"/>
          <w:lang w:eastAsia="ar-SA"/>
        </w:rPr>
      </w:pPr>
      <w:r w:rsidRPr="00BA356B">
        <w:rPr>
          <w:rFonts w:ascii="Calibri" w:hAnsi="Calibri" w:cs="Tahoma"/>
          <w:sz w:val="22"/>
          <w:szCs w:val="22"/>
          <w:lang w:eastAsia="ar-SA"/>
        </w:rPr>
        <w:t>zakres dostępnych wykonawcy zasobów innego podmiotu,</w:t>
      </w:r>
    </w:p>
    <w:p w14:paraId="67D6B3EB" w14:textId="77777777" w:rsidR="00667B76" w:rsidRPr="00BA356B" w:rsidRDefault="008655B7">
      <w:pPr>
        <w:pStyle w:val="Standard"/>
        <w:numPr>
          <w:ilvl w:val="0"/>
          <w:numId w:val="10"/>
        </w:numPr>
        <w:tabs>
          <w:tab w:val="left" w:pos="2836"/>
          <w:tab w:val="left" w:pos="3556"/>
        </w:tabs>
        <w:ind w:left="1418" w:hanging="357"/>
        <w:jc w:val="both"/>
        <w:rPr>
          <w:rFonts w:ascii="Calibri" w:hAnsi="Calibri" w:cs="Tahoma"/>
          <w:sz w:val="22"/>
          <w:szCs w:val="22"/>
          <w:lang w:eastAsia="ar-SA"/>
        </w:rPr>
      </w:pPr>
      <w:r w:rsidRPr="00BA356B">
        <w:rPr>
          <w:rFonts w:ascii="Calibri" w:hAnsi="Calibri" w:cs="Tahoma"/>
          <w:sz w:val="22"/>
          <w:szCs w:val="22"/>
          <w:lang w:eastAsia="ar-SA"/>
        </w:rPr>
        <w:t>sposób wykorzystania zasobów innego podmiotu przez wykonawcę przy wykonywaniu zamówienia publicznego,</w:t>
      </w:r>
    </w:p>
    <w:p w14:paraId="32C12805" w14:textId="77777777" w:rsidR="00667B76" w:rsidRDefault="008655B7">
      <w:pPr>
        <w:pStyle w:val="Standard"/>
        <w:numPr>
          <w:ilvl w:val="0"/>
          <w:numId w:val="10"/>
        </w:numPr>
        <w:tabs>
          <w:tab w:val="left" w:pos="2836"/>
          <w:tab w:val="left" w:pos="3556"/>
        </w:tabs>
        <w:ind w:left="1418" w:hanging="357"/>
        <w:jc w:val="both"/>
      </w:pPr>
      <w:r w:rsidRPr="00BA356B">
        <w:rPr>
          <w:rFonts w:ascii="Calibri" w:hAnsi="Calibri" w:cs="Tahoma"/>
          <w:sz w:val="22"/>
          <w:szCs w:val="22"/>
          <w:lang w:eastAsia="ar-SA"/>
        </w:rPr>
        <w:t>zakres i okres udziału innego podmiotu przy wykonywaniu zamówienia publicznego</w:t>
      </w:r>
      <w:r>
        <w:rPr>
          <w:rFonts w:ascii="Calibri" w:hAnsi="Calibri" w:cs="Tahoma"/>
          <w:sz w:val="22"/>
          <w:szCs w:val="22"/>
          <w:lang w:eastAsia="ar-SA"/>
        </w:rPr>
        <w:t>,</w:t>
      </w:r>
    </w:p>
    <w:p w14:paraId="37292601" w14:textId="77777777" w:rsidR="00667B76" w:rsidRDefault="008655B7">
      <w:pPr>
        <w:pStyle w:val="Standard"/>
        <w:numPr>
          <w:ilvl w:val="0"/>
          <w:numId w:val="10"/>
        </w:numPr>
        <w:tabs>
          <w:tab w:val="left" w:pos="2836"/>
          <w:tab w:val="left" w:pos="3556"/>
        </w:tabs>
        <w:ind w:left="1418" w:hanging="357"/>
        <w:jc w:val="both"/>
      </w:pPr>
      <w:r w:rsidRPr="00BA356B">
        <w:rPr>
          <w:rFonts w:ascii="Calibri" w:eastAsia="Calibri" w:hAnsi="Calibri" w:cs="Tahoma"/>
          <w:sz w:val="22"/>
          <w:szCs w:val="22"/>
          <w:lang w:eastAsia="en-US"/>
        </w:rPr>
        <w:t>czy podmiot, na zdolnościach którego wykonawca polega w odniesieniu do</w:t>
      </w:r>
      <w:r>
        <w:rPr>
          <w:rFonts w:ascii="Calibri" w:eastAsia="Calibri" w:hAnsi="Calibri" w:cs="Tahoma"/>
          <w:sz w:val="22"/>
          <w:szCs w:val="22"/>
          <w:lang w:eastAsia="en-US"/>
        </w:rPr>
        <w:t xml:space="preserve"> </w:t>
      </w:r>
      <w:r w:rsidRPr="00BA356B">
        <w:rPr>
          <w:rFonts w:ascii="Calibri" w:eastAsia="Calibri" w:hAnsi="Calibri" w:cs="Tahoma"/>
          <w:sz w:val="22"/>
          <w:szCs w:val="22"/>
          <w:lang w:eastAsia="en-US"/>
        </w:rPr>
        <w:t xml:space="preserve">warunków udziału w postępowaniu dotyczących doświadczenia, zrealizuje </w:t>
      </w:r>
      <w:r>
        <w:rPr>
          <w:rFonts w:ascii="Calibri" w:eastAsia="Calibri" w:hAnsi="Calibri" w:cs="Tahoma"/>
          <w:sz w:val="22"/>
          <w:szCs w:val="22"/>
          <w:lang w:eastAsia="en-US"/>
        </w:rPr>
        <w:t xml:space="preserve">roboty budowlane, </w:t>
      </w:r>
      <w:r w:rsidRPr="00BA356B">
        <w:rPr>
          <w:rFonts w:ascii="Calibri" w:eastAsia="Calibri" w:hAnsi="Calibri" w:cs="Tahoma"/>
          <w:sz w:val="22"/>
          <w:szCs w:val="22"/>
          <w:lang w:eastAsia="en-US"/>
        </w:rPr>
        <w:t xml:space="preserve"> których wskazane zdolności</w:t>
      </w:r>
      <w:r>
        <w:rPr>
          <w:rFonts w:ascii="Calibri" w:hAnsi="Calibri" w:cs="Tahoma"/>
          <w:sz w:val="22"/>
          <w:szCs w:val="22"/>
          <w:lang w:eastAsia="ar-SA"/>
        </w:rPr>
        <w:t xml:space="preserve"> </w:t>
      </w:r>
      <w:r w:rsidRPr="00BA356B">
        <w:rPr>
          <w:rFonts w:ascii="Calibri" w:eastAsia="Calibri" w:hAnsi="Calibri" w:cs="Tahoma"/>
          <w:sz w:val="22"/>
          <w:szCs w:val="22"/>
          <w:lang w:eastAsia="en-US"/>
        </w:rPr>
        <w:t>dotyczą.</w:t>
      </w:r>
    </w:p>
    <w:p w14:paraId="40A3B434" w14:textId="77777777" w:rsidR="00667B76" w:rsidRDefault="008655B7">
      <w:pPr>
        <w:pStyle w:val="Standard"/>
        <w:tabs>
          <w:tab w:val="left" w:pos="2552"/>
          <w:tab w:val="left" w:pos="3272"/>
        </w:tabs>
        <w:ind w:left="1134"/>
        <w:jc w:val="both"/>
      </w:pPr>
      <w:r>
        <w:rPr>
          <w:rFonts w:ascii="Calibri" w:eastAsia="Calibri" w:hAnsi="Calibri" w:cs="Tahoma"/>
          <w:sz w:val="22"/>
          <w:szCs w:val="22"/>
          <w:lang w:eastAsia="en-US"/>
        </w:rPr>
        <w:t>Oświadczenia (z</w:t>
      </w:r>
      <w:r w:rsidRPr="00BA356B">
        <w:rPr>
          <w:rFonts w:ascii="Calibri" w:eastAsia="Calibri" w:hAnsi="Calibri" w:cs="Tahoma"/>
          <w:sz w:val="22"/>
          <w:szCs w:val="22"/>
          <w:lang w:eastAsia="en-US"/>
        </w:rPr>
        <w:t>obowiązanie</w:t>
      </w:r>
      <w:r>
        <w:rPr>
          <w:rFonts w:ascii="Calibri" w:eastAsia="Calibri" w:hAnsi="Calibri" w:cs="Tahoma"/>
          <w:sz w:val="22"/>
          <w:szCs w:val="22"/>
          <w:lang w:eastAsia="en-US"/>
        </w:rPr>
        <w:t>)</w:t>
      </w:r>
      <w:r w:rsidRPr="00BA356B">
        <w:rPr>
          <w:rFonts w:ascii="Calibri" w:eastAsia="Calibri" w:hAnsi="Calibri" w:cs="Tahoma"/>
          <w:sz w:val="22"/>
          <w:szCs w:val="22"/>
          <w:lang w:eastAsia="en-US"/>
        </w:rPr>
        <w:t xml:space="preserve"> należy złożyć w formie oryginału. Dokumenty inne niż oświadczenia składane są w oryginale lub kopii</w:t>
      </w:r>
      <w:r>
        <w:rPr>
          <w:rFonts w:ascii="Calibri" w:eastAsia="Calibri" w:hAnsi="Calibri" w:cs="Tahoma"/>
          <w:sz w:val="22"/>
          <w:szCs w:val="22"/>
          <w:lang w:eastAsia="en-US"/>
        </w:rPr>
        <w:t xml:space="preserve"> </w:t>
      </w:r>
      <w:r w:rsidRPr="00BA356B">
        <w:rPr>
          <w:rFonts w:ascii="Calibri" w:eastAsia="Calibri" w:hAnsi="Calibri" w:cs="Tahoma"/>
          <w:sz w:val="22"/>
          <w:szCs w:val="22"/>
          <w:lang w:eastAsia="en-US"/>
        </w:rPr>
        <w:t>poświadczonej za zgodność z oryginałem.</w:t>
      </w:r>
    </w:p>
    <w:p w14:paraId="6344FF70" w14:textId="77777777" w:rsidR="00667B76" w:rsidRPr="00BA356B" w:rsidRDefault="00667B76">
      <w:pPr>
        <w:pStyle w:val="Akapitzlist"/>
        <w:ind w:left="709"/>
        <w:jc w:val="both"/>
        <w:rPr>
          <w:rFonts w:ascii="Calibri" w:eastAsia="Calibri" w:hAnsi="Calibri" w:cs="Tahoma"/>
          <w:b/>
          <w:color w:val="FF0000"/>
          <w:sz w:val="22"/>
          <w:szCs w:val="22"/>
          <w:u w:val="single"/>
          <w:lang w:val="pl-PL"/>
        </w:rPr>
      </w:pPr>
    </w:p>
    <w:p w14:paraId="69084FA4" w14:textId="77777777" w:rsidR="00667B76" w:rsidRPr="00DF1F4F" w:rsidRDefault="008655B7" w:rsidP="00831A28">
      <w:pPr>
        <w:pStyle w:val="Akapitzlist"/>
        <w:numPr>
          <w:ilvl w:val="1"/>
          <w:numId w:val="76"/>
        </w:numPr>
        <w:ind w:left="709" w:hanging="709"/>
        <w:jc w:val="both"/>
        <w:rPr>
          <w:rFonts w:asciiTheme="minorHAnsi" w:eastAsia="Calibri" w:hAnsiTheme="minorHAnsi" w:cstheme="minorHAnsi"/>
          <w:b/>
          <w:sz w:val="22"/>
          <w:szCs w:val="22"/>
          <w:u w:val="single"/>
          <w:lang w:val="pl-PL"/>
        </w:rPr>
      </w:pPr>
      <w:r w:rsidRPr="00DF1F4F">
        <w:rPr>
          <w:rFonts w:asciiTheme="minorHAnsi" w:eastAsia="Calibri" w:hAnsiTheme="minorHAnsi" w:cstheme="minorHAnsi"/>
          <w:b/>
          <w:sz w:val="22"/>
          <w:szCs w:val="22"/>
          <w:u w:val="single"/>
          <w:lang w:val="pl-PL"/>
        </w:rPr>
        <w:t>Dokumenty składane samodzielnie po otwarciu ofert.</w:t>
      </w:r>
    </w:p>
    <w:p w14:paraId="7EE42C41" w14:textId="77777777" w:rsidR="00667B76" w:rsidRDefault="00667B76">
      <w:pPr>
        <w:pStyle w:val="Akapitzlist"/>
        <w:ind w:left="709"/>
        <w:jc w:val="both"/>
        <w:rPr>
          <w:rFonts w:ascii="Calibri" w:eastAsia="Calibri" w:hAnsi="Calibri" w:cs="Tahoma"/>
          <w:b/>
          <w:sz w:val="22"/>
          <w:szCs w:val="22"/>
          <w:u w:val="single"/>
          <w:lang w:val="pl-PL"/>
        </w:rPr>
      </w:pPr>
    </w:p>
    <w:p w14:paraId="1282A61D" w14:textId="77777777" w:rsidR="00667B76" w:rsidRDefault="008655B7">
      <w:pPr>
        <w:pStyle w:val="Akapitzlist"/>
        <w:ind w:left="709"/>
        <w:jc w:val="both"/>
        <w:rPr>
          <w:rFonts w:ascii="Calibri" w:eastAsia="Calibri" w:hAnsi="Calibri" w:cs="Tahoma"/>
          <w:b/>
          <w:color w:val="00B050"/>
          <w:u w:val="single"/>
          <w:lang w:val="pl-PL"/>
        </w:rPr>
      </w:pPr>
      <w:r>
        <w:rPr>
          <w:rFonts w:ascii="Calibri" w:eastAsia="Calibri" w:hAnsi="Calibri" w:cs="Tahoma"/>
          <w:b/>
          <w:color w:val="00B050"/>
          <w:u w:val="single"/>
          <w:lang w:val="pl-PL"/>
        </w:rPr>
        <w:t>(Nie należy składać tych dokumentów wraz z ofertą !)</w:t>
      </w:r>
    </w:p>
    <w:p w14:paraId="392B5A9C" w14:textId="77777777" w:rsidR="00667B76" w:rsidRDefault="00667B76">
      <w:pPr>
        <w:pStyle w:val="Akapitzlist"/>
        <w:ind w:left="709"/>
        <w:jc w:val="both"/>
        <w:rPr>
          <w:rFonts w:ascii="Calibri" w:eastAsia="Calibri" w:hAnsi="Calibri" w:cs="Tahoma"/>
          <w:b/>
          <w:sz w:val="22"/>
          <w:szCs w:val="22"/>
          <w:u w:val="single"/>
          <w:lang w:val="pl-PL"/>
        </w:rPr>
      </w:pPr>
    </w:p>
    <w:p w14:paraId="4F3FF5BA" w14:textId="79FB3D32" w:rsidR="00667B76" w:rsidRDefault="008655B7">
      <w:pPr>
        <w:pStyle w:val="Standard"/>
        <w:ind w:left="720"/>
        <w:jc w:val="both"/>
      </w:pPr>
      <w:r>
        <w:rPr>
          <w:rFonts w:ascii="Calibri" w:hAnsi="Calibri" w:cs="Tahoma"/>
          <w:sz w:val="22"/>
          <w:szCs w:val="22"/>
        </w:rPr>
        <w:t xml:space="preserve">Każdy wykonawca </w:t>
      </w:r>
      <w:r>
        <w:rPr>
          <w:rFonts w:ascii="Calibri" w:hAnsi="Calibri" w:cs="Tahoma"/>
          <w:bCs/>
          <w:sz w:val="22"/>
          <w:szCs w:val="22"/>
        </w:rPr>
        <w:t>w terminie 3 dni od dnia zamieszczenia na stronie internetowej zamawiającego informacji z otwarcia ofert, o której mowa w art. 86 ust. 5 ustawy Prawo zamówień publicznych</w:t>
      </w:r>
      <w:r>
        <w:rPr>
          <w:rFonts w:ascii="Calibri" w:hAnsi="Calibri" w:cs="Tahoma"/>
          <w:b/>
          <w:i/>
          <w:sz w:val="22"/>
          <w:szCs w:val="22"/>
        </w:rPr>
        <w:t xml:space="preserve"> </w:t>
      </w:r>
      <w:r>
        <w:rPr>
          <w:rFonts w:ascii="Calibri" w:hAnsi="Calibri" w:cs="Tahoma"/>
          <w:bCs/>
          <w:sz w:val="22"/>
          <w:szCs w:val="22"/>
        </w:rPr>
        <w:t xml:space="preserve">jest zobowiązany przekazać zamawiającemu oświadczenie o przynależności lub braku przynależności do tej samej grupy kapitałowej </w:t>
      </w:r>
      <w:r>
        <w:rPr>
          <w:rFonts w:ascii="Calibri" w:hAnsi="Calibri" w:cs="Tahoma"/>
          <w:sz w:val="22"/>
          <w:szCs w:val="22"/>
        </w:rPr>
        <w:t xml:space="preserve">w rozumieniu ustawy z dnia 16 lutego 2007 r. o ochronie konkurencji i konsumentów z wykonawcami, którzy złożyli oferty w niniejszym postępowaniu z </w:t>
      </w:r>
      <w:r>
        <w:rPr>
          <w:rFonts w:ascii="Calibri" w:hAnsi="Calibri" w:cs="Tahoma"/>
          <w:bCs/>
          <w:sz w:val="22"/>
          <w:szCs w:val="22"/>
        </w:rPr>
        <w:t>wyjątkiem przypadku, gdy w postępowaniu złożono tylko jedną ofertę.</w:t>
      </w:r>
    </w:p>
    <w:p w14:paraId="63C2BF5A" w14:textId="4F38066D" w:rsidR="00667B76" w:rsidRDefault="008655B7">
      <w:pPr>
        <w:pStyle w:val="Standard"/>
        <w:ind w:left="720"/>
        <w:jc w:val="both"/>
      </w:pPr>
      <w:r>
        <w:rPr>
          <w:rFonts w:ascii="Calibri" w:hAnsi="Calibri" w:cs="Tahoma"/>
          <w:bCs/>
          <w:sz w:val="22"/>
          <w:szCs w:val="22"/>
        </w:rPr>
        <w:t xml:space="preserve">Wzór oświadczenia stanowi </w:t>
      </w:r>
      <w:r>
        <w:rPr>
          <w:rFonts w:ascii="Calibri" w:hAnsi="Calibri" w:cs="Tahoma"/>
          <w:b/>
          <w:bCs/>
          <w:sz w:val="22"/>
          <w:szCs w:val="22"/>
        </w:rPr>
        <w:t xml:space="preserve">załącznik nr </w:t>
      </w:r>
      <w:r w:rsidR="00DF1F4F">
        <w:rPr>
          <w:rFonts w:ascii="Calibri" w:hAnsi="Calibri" w:cs="Tahoma"/>
          <w:b/>
          <w:bCs/>
          <w:sz w:val="22"/>
          <w:szCs w:val="22"/>
        </w:rPr>
        <w:t>6</w:t>
      </w:r>
      <w:r>
        <w:rPr>
          <w:rFonts w:ascii="Calibri" w:hAnsi="Calibri" w:cs="Tahoma"/>
          <w:b/>
          <w:bCs/>
          <w:sz w:val="22"/>
          <w:szCs w:val="22"/>
        </w:rPr>
        <w:t xml:space="preserve"> do SIWZ</w:t>
      </w:r>
      <w:r>
        <w:rPr>
          <w:rFonts w:ascii="Calibri" w:hAnsi="Calibri" w:cs="Tahoma"/>
          <w:bCs/>
          <w:sz w:val="22"/>
          <w:szCs w:val="22"/>
        </w:rPr>
        <w:t>.</w:t>
      </w:r>
      <w:r>
        <w:rPr>
          <w:rFonts w:ascii="Calibri" w:hAnsi="Calibri" w:cs="Tahoma"/>
          <w:b/>
          <w:sz w:val="22"/>
          <w:szCs w:val="22"/>
        </w:rPr>
        <w:t xml:space="preserve"> </w:t>
      </w:r>
      <w:r>
        <w:rPr>
          <w:rFonts w:ascii="Calibri" w:hAnsi="Calibri" w:cs="Tahoma"/>
          <w:bCs/>
          <w:sz w:val="22"/>
          <w:szCs w:val="22"/>
        </w:rPr>
        <w:t>W</w:t>
      </w:r>
      <w:r>
        <w:rPr>
          <w:rFonts w:ascii="Calibri" w:hAnsi="Calibri" w:cs="Tahoma"/>
          <w:sz w:val="22"/>
          <w:szCs w:val="22"/>
        </w:rPr>
        <w:t xml:space="preserve">ypełnione i podpisane </w:t>
      </w:r>
      <w:r>
        <w:rPr>
          <w:rFonts w:ascii="Calibri" w:eastAsia="Calibri" w:hAnsi="Calibri" w:cs="Tahoma"/>
          <w:sz w:val="22"/>
          <w:szCs w:val="22"/>
        </w:rPr>
        <w:t>oświadczenie należy złożyć w oryginale.</w:t>
      </w:r>
    </w:p>
    <w:p w14:paraId="4133D748" w14:textId="77777777" w:rsidR="00667B76" w:rsidRDefault="008655B7">
      <w:pPr>
        <w:pStyle w:val="Standard"/>
        <w:ind w:left="720"/>
        <w:jc w:val="both"/>
      </w:pPr>
      <w:r>
        <w:rPr>
          <w:rFonts w:ascii="Calibri" w:hAnsi="Calibri" w:cs="Tahoma"/>
          <w:sz w:val="22"/>
          <w:szCs w:val="22"/>
        </w:rPr>
        <w:t>W przypadku wspólnego ubiegania się o udzielenie zamówienia</w:t>
      </w:r>
      <w:r>
        <w:rPr>
          <w:rFonts w:ascii="Calibri" w:hAnsi="Calibri" w:cs="Tahoma"/>
          <w:bCs/>
          <w:sz w:val="22"/>
          <w:szCs w:val="22"/>
        </w:rPr>
        <w:t>, powyższe oświadczenie składa k</w:t>
      </w:r>
      <w:r>
        <w:rPr>
          <w:rFonts w:ascii="Calibri" w:hAnsi="Calibri" w:cs="Tahoma"/>
          <w:sz w:val="22"/>
          <w:szCs w:val="22"/>
        </w:rPr>
        <w:t xml:space="preserve">ażdy z wykonawców wspólnie ubiegających się o udzielenie zamówienia. </w:t>
      </w:r>
      <w:r>
        <w:rPr>
          <w:rFonts w:ascii="Calibri" w:hAnsi="Calibri" w:cs="Tahoma"/>
          <w:bCs/>
          <w:sz w:val="22"/>
          <w:szCs w:val="22"/>
        </w:rPr>
        <w:t>W przypadku, gdy wykonawca należy do tej samej grupy kapitałowej wraz ze złożeniem oświadczenia, wykonawca przedstawia dowody, że powiązania z innym wykonawcą nie prowadzą do zakłócenia konkurencji w niniejszym postępowaniu o udzielenie zamówienia.</w:t>
      </w:r>
    </w:p>
    <w:p w14:paraId="7CD6BB18" w14:textId="77777777" w:rsidR="00667B76" w:rsidRDefault="00667B76">
      <w:pPr>
        <w:pStyle w:val="Standard"/>
        <w:ind w:left="720"/>
        <w:jc w:val="both"/>
        <w:rPr>
          <w:rFonts w:ascii="Tahoma" w:hAnsi="Tahoma" w:cs="Tahoma"/>
          <w:color w:val="FF0000"/>
          <w:sz w:val="22"/>
          <w:szCs w:val="22"/>
        </w:rPr>
      </w:pPr>
    </w:p>
    <w:p w14:paraId="54D49508" w14:textId="77777777" w:rsidR="00667B76" w:rsidRPr="00A13786" w:rsidRDefault="008655B7" w:rsidP="00831A28">
      <w:pPr>
        <w:pStyle w:val="Akapitzlist"/>
        <w:numPr>
          <w:ilvl w:val="1"/>
          <w:numId w:val="76"/>
        </w:numPr>
        <w:ind w:left="709" w:hanging="709"/>
        <w:jc w:val="both"/>
        <w:rPr>
          <w:rFonts w:asciiTheme="minorHAnsi" w:eastAsia="Calibri" w:hAnsiTheme="minorHAnsi" w:cstheme="minorHAnsi"/>
          <w:b/>
          <w:sz w:val="22"/>
          <w:szCs w:val="22"/>
          <w:u w:val="single"/>
          <w:lang w:val="pl-PL"/>
        </w:rPr>
      </w:pPr>
      <w:r w:rsidRPr="00A13786">
        <w:rPr>
          <w:rFonts w:asciiTheme="minorHAnsi" w:eastAsia="Calibri" w:hAnsiTheme="minorHAnsi" w:cstheme="minorHAnsi"/>
          <w:b/>
          <w:sz w:val="22"/>
          <w:szCs w:val="22"/>
          <w:u w:val="single"/>
          <w:lang w:val="pl-PL"/>
        </w:rPr>
        <w:t>Dokumenty składane na wezwanie zamawiającego.</w:t>
      </w:r>
    </w:p>
    <w:p w14:paraId="7A6643EC" w14:textId="77777777" w:rsidR="00667B76" w:rsidRPr="00BA356B" w:rsidRDefault="00667B76">
      <w:pPr>
        <w:pStyle w:val="Akapitzlist"/>
        <w:ind w:left="709"/>
        <w:jc w:val="both"/>
        <w:rPr>
          <w:rFonts w:ascii="Calibri" w:eastAsia="Calibri" w:hAnsi="Calibri" w:cs="Tahoma"/>
          <w:b/>
          <w:sz w:val="22"/>
          <w:szCs w:val="22"/>
          <w:u w:val="single"/>
          <w:lang w:val="pl-PL"/>
        </w:rPr>
      </w:pPr>
    </w:p>
    <w:p w14:paraId="4048A3C7" w14:textId="77777777" w:rsidR="00667B76" w:rsidRDefault="008655B7">
      <w:pPr>
        <w:pStyle w:val="Akapitzlist"/>
        <w:ind w:left="709"/>
        <w:jc w:val="both"/>
        <w:rPr>
          <w:rFonts w:ascii="Calibri" w:eastAsia="Calibri" w:hAnsi="Calibri" w:cs="Tahoma"/>
          <w:b/>
          <w:color w:val="00B050"/>
          <w:u w:val="single"/>
          <w:lang w:val="pl-PL"/>
        </w:rPr>
      </w:pPr>
      <w:r>
        <w:rPr>
          <w:rFonts w:ascii="Calibri" w:eastAsia="Calibri" w:hAnsi="Calibri" w:cs="Tahoma"/>
          <w:b/>
          <w:color w:val="00B050"/>
          <w:u w:val="single"/>
          <w:lang w:val="pl-PL"/>
        </w:rPr>
        <w:t>(Nie należy składać tych dokumentów wraz z ofertą !)</w:t>
      </w:r>
    </w:p>
    <w:p w14:paraId="3DBFEAA0" w14:textId="77777777" w:rsidR="00667B76" w:rsidRDefault="00667B76">
      <w:pPr>
        <w:pStyle w:val="Akapitzlist"/>
        <w:ind w:left="709"/>
        <w:jc w:val="both"/>
        <w:rPr>
          <w:rFonts w:ascii="Calibri" w:eastAsia="Calibri" w:hAnsi="Calibri" w:cs="Tahoma"/>
          <w:b/>
          <w:sz w:val="22"/>
          <w:szCs w:val="22"/>
          <w:u w:val="single"/>
          <w:lang w:val="pl-PL"/>
        </w:rPr>
      </w:pPr>
    </w:p>
    <w:p w14:paraId="0698D418" w14:textId="77777777" w:rsidR="00667B76" w:rsidRDefault="008655B7">
      <w:pPr>
        <w:pStyle w:val="Standard"/>
        <w:ind w:left="720"/>
        <w:jc w:val="both"/>
        <w:rPr>
          <w:rFonts w:ascii="Calibri" w:eastAsia="Calibri" w:hAnsi="Calibri" w:cs="Tahoma"/>
          <w:bCs/>
          <w:sz w:val="22"/>
          <w:szCs w:val="22"/>
        </w:rPr>
      </w:pPr>
      <w:r>
        <w:rPr>
          <w:rFonts w:ascii="Calibri" w:eastAsia="Calibri" w:hAnsi="Calibri" w:cs="Tahoma"/>
          <w:bCs/>
          <w:sz w:val="22"/>
          <w:szCs w:val="22"/>
        </w:rPr>
        <w:t>Zamawiający wzywa wykonawcę, którego oferta została oceniona jako najkorzystniejsza, do złożenia w wyznaczonym, nie krótszym niż 5 dni, terminie aktualnych na dzień złożenia następujących dokumentów:</w:t>
      </w:r>
    </w:p>
    <w:p w14:paraId="300D59A3" w14:textId="77777777" w:rsidR="00667B76" w:rsidRDefault="008655B7" w:rsidP="00831A28">
      <w:pPr>
        <w:pStyle w:val="Standard"/>
        <w:numPr>
          <w:ilvl w:val="0"/>
          <w:numId w:val="149"/>
        </w:numPr>
        <w:ind w:left="1134" w:hanging="425"/>
        <w:jc w:val="both"/>
        <w:rPr>
          <w:rFonts w:ascii="Calibri" w:eastAsia="Calibri" w:hAnsi="Calibri" w:cs="Tahoma"/>
          <w:b/>
          <w:bCs/>
          <w:sz w:val="22"/>
          <w:szCs w:val="22"/>
        </w:rPr>
      </w:pPr>
      <w:r>
        <w:rPr>
          <w:rFonts w:ascii="Calibri" w:eastAsia="Calibri" w:hAnsi="Calibri" w:cs="Tahoma"/>
          <w:b/>
          <w:bCs/>
          <w:sz w:val="22"/>
          <w:szCs w:val="22"/>
        </w:rPr>
        <w:t>w celu potwierdzenia braku podstaw do wykluczenia wykonawcy z postępowania o udzielenie zamówienia;</w:t>
      </w:r>
    </w:p>
    <w:p w14:paraId="0B348F8B" w14:textId="77777777" w:rsidR="00667B76" w:rsidRPr="00BA356B" w:rsidRDefault="008655B7" w:rsidP="00831A28">
      <w:pPr>
        <w:pStyle w:val="Standard"/>
        <w:numPr>
          <w:ilvl w:val="0"/>
          <w:numId w:val="150"/>
        </w:numPr>
        <w:ind w:left="1134" w:hanging="425"/>
        <w:jc w:val="both"/>
        <w:rPr>
          <w:rFonts w:ascii="Calibri" w:hAnsi="Calibri" w:cs="Tahoma"/>
          <w:sz w:val="22"/>
          <w:szCs w:val="22"/>
          <w:lang w:eastAsia="en-US"/>
        </w:rPr>
      </w:pPr>
      <w:r w:rsidRPr="00BA356B">
        <w:rPr>
          <w:rFonts w:ascii="Calibri" w:hAnsi="Calibri" w:cs="Tahoma"/>
          <w:sz w:val="22"/>
          <w:szCs w:val="22"/>
          <w:lang w:eastAsia="en-US"/>
        </w:rPr>
        <w:t xml:space="preserve">zaświadczenie właściwego naczelnika urzędu skarbowego potwierdzające, że wykonawca nie zalega z opłacaniem podatków, wystawione nie wcześniej niż 3 miesiące przed upływem terminu składania ofert, lub inny dokument potwierdzający,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t>
      </w:r>
      <w:r w:rsidRPr="00BA356B">
        <w:rPr>
          <w:rFonts w:ascii="Calibri" w:hAnsi="Calibri" w:cs="Tahoma"/>
          <w:sz w:val="22"/>
          <w:szCs w:val="22"/>
          <w:lang w:eastAsia="en-US"/>
        </w:rPr>
        <w:lastRenderedPageBreak/>
        <w:t>wykonania decyzji właściwego organu; dokument należy złożyć w oryginale lub kopii potwierdzonej za zgodność z oryginałem,</w:t>
      </w:r>
    </w:p>
    <w:p w14:paraId="7A738C5A" w14:textId="77777777" w:rsidR="00667B76" w:rsidRPr="00BA356B" w:rsidRDefault="008655B7" w:rsidP="00831A28">
      <w:pPr>
        <w:pStyle w:val="Standard"/>
        <w:numPr>
          <w:ilvl w:val="0"/>
          <w:numId w:val="77"/>
        </w:numPr>
        <w:ind w:left="1134" w:hanging="425"/>
        <w:jc w:val="both"/>
        <w:rPr>
          <w:rFonts w:ascii="Calibri" w:hAnsi="Calibri" w:cs="Tahoma"/>
          <w:sz w:val="22"/>
          <w:szCs w:val="22"/>
          <w:lang w:eastAsia="en-US"/>
        </w:rPr>
      </w:pPr>
      <w:r w:rsidRPr="00BA356B">
        <w:rPr>
          <w:rFonts w:ascii="Calibri" w:hAnsi="Calibri" w:cs="Tahoma"/>
          <w:sz w:val="22"/>
          <w:szCs w:val="22"/>
          <w:lang w:eastAsia="en-US"/>
        </w:rPr>
        <w:t>zaświadczenie właściwej terenowo jednostki organizacyjnej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dokument należy złożyć w oryginale lub kopii potwierdzonej za zgodność z oryginałem,</w:t>
      </w:r>
    </w:p>
    <w:p w14:paraId="1E60B2EC" w14:textId="77777777" w:rsidR="00A13786" w:rsidRDefault="008655B7" w:rsidP="00831A28">
      <w:pPr>
        <w:pStyle w:val="Standard"/>
        <w:numPr>
          <w:ilvl w:val="0"/>
          <w:numId w:val="77"/>
        </w:numPr>
        <w:ind w:left="1134" w:hanging="425"/>
        <w:jc w:val="both"/>
        <w:rPr>
          <w:rFonts w:ascii="Calibri" w:hAnsi="Calibri" w:cs="Tahoma"/>
          <w:sz w:val="22"/>
          <w:szCs w:val="22"/>
          <w:lang w:eastAsia="en-US"/>
        </w:rPr>
      </w:pPr>
      <w:r w:rsidRPr="00BA356B">
        <w:rPr>
          <w:rFonts w:ascii="Calibri" w:hAnsi="Calibri" w:cs="Tahoma"/>
          <w:sz w:val="22"/>
          <w:szCs w:val="22"/>
          <w:lang w:eastAsia="en-US"/>
        </w:rPr>
        <w:t>odpis z właściwego rejestru lub centralnej ewidencji i informacji o działalności gospodarczej, jeżeli odrębne przepisy wymagają wpisu do rejestru lub ewidencji, w celu potwierdzenia braku podstaw wykluczenia na podstawie art. 24 ust. 5 pkt 1 ustawy Prawo zamówień publicznych</w:t>
      </w:r>
      <w:r w:rsidR="00A13786">
        <w:rPr>
          <w:rFonts w:ascii="Calibri" w:hAnsi="Calibri" w:cs="Tahoma"/>
          <w:sz w:val="22"/>
          <w:szCs w:val="22"/>
          <w:lang w:eastAsia="en-US"/>
        </w:rPr>
        <w:t>;</w:t>
      </w:r>
    </w:p>
    <w:p w14:paraId="02F8ABBF" w14:textId="77777777" w:rsidR="00A13786" w:rsidRDefault="008655B7" w:rsidP="00A13786">
      <w:pPr>
        <w:pStyle w:val="Standard"/>
        <w:ind w:left="1134"/>
        <w:jc w:val="both"/>
        <w:rPr>
          <w:rFonts w:ascii="Calibri" w:hAnsi="Calibri" w:cs="Tahoma"/>
          <w:sz w:val="22"/>
          <w:szCs w:val="22"/>
          <w:lang w:eastAsia="en-US"/>
        </w:rPr>
      </w:pPr>
      <w:r w:rsidRPr="00A13786">
        <w:rPr>
          <w:rFonts w:ascii="Calibri" w:hAnsi="Calibri" w:cs="Tahoma"/>
          <w:sz w:val="22"/>
          <w:szCs w:val="22"/>
          <w:lang w:eastAsia="en-US"/>
        </w:rPr>
        <w:t>dokument należy złożyć w oryginale lub kopii potwierdzonej za zgodność z oryginałem,</w:t>
      </w:r>
    </w:p>
    <w:p w14:paraId="76EA993E" w14:textId="2A470E34" w:rsidR="00667B76" w:rsidRPr="00A13786" w:rsidRDefault="008655B7" w:rsidP="00A13786">
      <w:pPr>
        <w:pStyle w:val="Standard"/>
        <w:ind w:left="1134"/>
        <w:jc w:val="both"/>
        <w:rPr>
          <w:rFonts w:ascii="Calibri" w:hAnsi="Calibri" w:cs="Tahoma"/>
          <w:sz w:val="22"/>
          <w:szCs w:val="22"/>
          <w:lang w:eastAsia="en-US"/>
        </w:rPr>
      </w:pPr>
      <w:r w:rsidRPr="00BA356B">
        <w:rPr>
          <w:rFonts w:ascii="Calibri" w:hAnsi="Calibri" w:cs="Tahoma"/>
          <w:color w:val="000000"/>
          <w:sz w:val="22"/>
          <w:szCs w:val="22"/>
          <w:lang w:eastAsia="en-US"/>
        </w:rPr>
        <w:t xml:space="preserve">W przypadku wspólnego ubiegania się o udzielenie zamówienia, dokumenty określone </w:t>
      </w:r>
      <w:r w:rsidRPr="00BA356B">
        <w:rPr>
          <w:rFonts w:ascii="Calibri" w:hAnsi="Calibri" w:cs="Tahoma"/>
          <w:color w:val="000000"/>
          <w:sz w:val="22"/>
          <w:szCs w:val="22"/>
          <w:lang w:eastAsia="en-US"/>
        </w:rPr>
        <w:br/>
        <w:t>w pkt 1 – 3 składa każdy z wykonawców wspólnie ubiegających się o udzielenie zamówienia</w:t>
      </w:r>
      <w:r>
        <w:rPr>
          <w:rFonts w:ascii="Calibri" w:hAnsi="Calibri" w:cs="Tahoma"/>
          <w:color w:val="000000"/>
          <w:sz w:val="22"/>
          <w:szCs w:val="22"/>
          <w:lang w:eastAsia="en-US"/>
        </w:rPr>
        <w:t>.</w:t>
      </w:r>
    </w:p>
    <w:p w14:paraId="2105E460" w14:textId="77777777" w:rsidR="00667B76" w:rsidRDefault="00667B76">
      <w:pPr>
        <w:pStyle w:val="Standard"/>
        <w:ind w:left="1134"/>
        <w:jc w:val="both"/>
        <w:rPr>
          <w:rFonts w:ascii="Calibri" w:eastAsia="Calibri" w:hAnsi="Calibri" w:cs="Tahoma"/>
          <w:b/>
          <w:bCs/>
          <w:color w:val="FF0000"/>
          <w:sz w:val="22"/>
          <w:szCs w:val="22"/>
        </w:rPr>
      </w:pPr>
    </w:p>
    <w:p w14:paraId="7A16EC4C" w14:textId="77777777" w:rsidR="00667B76" w:rsidRDefault="008655B7" w:rsidP="00831A28">
      <w:pPr>
        <w:pStyle w:val="Standard"/>
        <w:numPr>
          <w:ilvl w:val="0"/>
          <w:numId w:val="149"/>
        </w:numPr>
        <w:ind w:left="1134" w:hanging="425"/>
        <w:jc w:val="both"/>
        <w:rPr>
          <w:rFonts w:ascii="Calibri" w:eastAsia="Calibri" w:hAnsi="Calibri" w:cs="Tahoma"/>
          <w:b/>
          <w:bCs/>
          <w:sz w:val="22"/>
          <w:szCs w:val="22"/>
        </w:rPr>
      </w:pPr>
      <w:r>
        <w:rPr>
          <w:rFonts w:ascii="Calibri" w:eastAsia="Calibri" w:hAnsi="Calibri" w:cs="Tahoma"/>
          <w:b/>
          <w:bCs/>
          <w:sz w:val="22"/>
          <w:szCs w:val="22"/>
        </w:rPr>
        <w:t>w celu potwierdzenia spełniania warunków udziału w postępowaniu;</w:t>
      </w:r>
    </w:p>
    <w:p w14:paraId="5C740D01" w14:textId="77777777" w:rsidR="00667B76" w:rsidRPr="002D10F0" w:rsidRDefault="008655B7" w:rsidP="00831A28">
      <w:pPr>
        <w:pStyle w:val="Standard"/>
        <w:numPr>
          <w:ilvl w:val="0"/>
          <w:numId w:val="77"/>
        </w:numPr>
        <w:ind w:left="1134" w:hanging="425"/>
        <w:jc w:val="both"/>
        <w:rPr>
          <w:rFonts w:ascii="Calibri" w:hAnsi="Calibri" w:cs="Tahoma"/>
          <w:sz w:val="22"/>
          <w:szCs w:val="22"/>
          <w:lang w:eastAsia="en-US"/>
        </w:rPr>
      </w:pPr>
      <w:r w:rsidRPr="00BA356B">
        <w:rPr>
          <w:rFonts w:ascii="Calibri" w:hAnsi="Calibri" w:cs="Tahoma"/>
          <w:sz w:val="22"/>
          <w:szCs w:val="22"/>
          <w:lang w:eastAsia="en-US"/>
        </w:rPr>
        <w:t>informacja banku lub spółdzielczej kasy oszczędnościowo-kredytowej potwierdzająca wysokość posiadanych środków finansowych lub zdolność kredytową wykonawcy, w okresie nie wcześniejszym niż 1 miesiąc przed upływem terminu składania ofert;</w:t>
      </w:r>
      <w:r w:rsidRPr="002D10F0">
        <w:rPr>
          <w:rFonts w:ascii="Calibri" w:hAnsi="Calibri" w:cs="Tahoma"/>
          <w:sz w:val="22"/>
          <w:szCs w:val="22"/>
          <w:lang w:eastAsia="en-US"/>
        </w:rPr>
        <w:t xml:space="preserve"> </w:t>
      </w:r>
      <w:r w:rsidRPr="00BA356B">
        <w:rPr>
          <w:rFonts w:ascii="Calibri" w:hAnsi="Calibri" w:cs="Tahoma"/>
          <w:sz w:val="22"/>
          <w:szCs w:val="22"/>
          <w:lang w:eastAsia="en-US"/>
        </w:rPr>
        <w:t>jeżeli z uzasadnionej przyczyny wykonawca nie może złożyć dokumentów dotyczących sytuacji finansowej, może złożyć inny dokument, który w wystarczający sposób potwierdza spełnianie warunku udziału, dokument należy złożyć w oryginale lub kopii potwierdzonej za zgodność z oryginałem</w:t>
      </w:r>
      <w:r>
        <w:rPr>
          <w:rFonts w:ascii="Calibri" w:hAnsi="Calibri" w:cs="Tahoma"/>
          <w:sz w:val="22"/>
          <w:szCs w:val="22"/>
          <w:lang w:eastAsia="en-US"/>
        </w:rPr>
        <w:t xml:space="preserve"> - w</w:t>
      </w:r>
      <w:r w:rsidRPr="00BA356B">
        <w:rPr>
          <w:rFonts w:ascii="Calibri" w:hAnsi="Calibri" w:cs="Tahoma"/>
          <w:sz w:val="22"/>
          <w:szCs w:val="22"/>
          <w:lang w:eastAsia="en-US"/>
        </w:rPr>
        <w:t xml:space="preserve"> przypadku </w:t>
      </w:r>
      <w:r>
        <w:rPr>
          <w:rFonts w:ascii="Calibri" w:hAnsi="Calibri" w:cs="Tahoma"/>
          <w:sz w:val="22"/>
          <w:szCs w:val="22"/>
          <w:lang w:eastAsia="en-US"/>
        </w:rPr>
        <w:t xml:space="preserve">wspólnego ubiegania się o udzielenie zamówienia dokument </w:t>
      </w:r>
      <w:r w:rsidRPr="00BA356B">
        <w:rPr>
          <w:rFonts w:ascii="Calibri" w:hAnsi="Calibri" w:cs="Tahoma"/>
          <w:sz w:val="22"/>
          <w:szCs w:val="22"/>
          <w:lang w:eastAsia="en-US"/>
        </w:rPr>
        <w:t>składa ten wykonawc</w:t>
      </w:r>
      <w:r>
        <w:rPr>
          <w:rFonts w:ascii="Calibri" w:hAnsi="Calibri" w:cs="Tahoma"/>
          <w:sz w:val="22"/>
          <w:szCs w:val="22"/>
          <w:lang w:eastAsia="en-US"/>
        </w:rPr>
        <w:t>a</w:t>
      </w:r>
      <w:r w:rsidRPr="00BA356B">
        <w:rPr>
          <w:rFonts w:ascii="Calibri" w:hAnsi="Calibri" w:cs="Tahoma"/>
          <w:sz w:val="22"/>
          <w:szCs w:val="22"/>
          <w:lang w:eastAsia="en-US"/>
        </w:rPr>
        <w:t>, który będzie odpowiadał za spełnienie tego warunku</w:t>
      </w:r>
      <w:r>
        <w:rPr>
          <w:rFonts w:ascii="Calibri" w:hAnsi="Calibri" w:cs="Tahoma"/>
          <w:sz w:val="22"/>
          <w:szCs w:val="22"/>
          <w:lang w:eastAsia="en-US"/>
        </w:rPr>
        <w:t>,</w:t>
      </w:r>
    </w:p>
    <w:p w14:paraId="6B23C0B1" w14:textId="67C69776" w:rsidR="00667B76" w:rsidRPr="002D10F0" w:rsidRDefault="008655B7" w:rsidP="00831A28">
      <w:pPr>
        <w:pStyle w:val="Standard"/>
        <w:numPr>
          <w:ilvl w:val="0"/>
          <w:numId w:val="77"/>
        </w:numPr>
        <w:ind w:left="1134" w:hanging="425"/>
        <w:jc w:val="both"/>
        <w:rPr>
          <w:rFonts w:ascii="Calibri" w:hAnsi="Calibri" w:cs="Tahoma"/>
          <w:sz w:val="22"/>
          <w:szCs w:val="22"/>
          <w:lang w:eastAsia="en-US"/>
        </w:rPr>
      </w:pPr>
      <w:r w:rsidRPr="00BA356B">
        <w:rPr>
          <w:rFonts w:ascii="Calibri" w:hAnsi="Calibri" w:cs="Tahoma"/>
          <w:sz w:val="22"/>
          <w:szCs w:val="22"/>
          <w:lang w:eastAsia="en-US"/>
        </w:rPr>
        <w:t>wyka</w:t>
      </w:r>
      <w:r>
        <w:rPr>
          <w:rFonts w:ascii="Calibri" w:hAnsi="Calibri" w:cs="Tahoma"/>
          <w:sz w:val="22"/>
          <w:szCs w:val="22"/>
          <w:lang w:eastAsia="en-US"/>
        </w:rPr>
        <w:t>z</w:t>
      </w:r>
      <w:r w:rsidRPr="00BA356B">
        <w:rPr>
          <w:rFonts w:ascii="Calibri" w:hAnsi="Calibri" w:cs="Tahoma"/>
          <w:sz w:val="22"/>
          <w:szCs w:val="22"/>
          <w:lang w:eastAsia="en-US"/>
        </w:rPr>
        <w:t xml:space="preserve"> robót budowlanych wykonanych nie wcześniej niż w okresie ostatnich </w:t>
      </w:r>
      <w:r>
        <w:rPr>
          <w:rFonts w:ascii="Calibri" w:hAnsi="Calibri" w:cs="Tahoma"/>
          <w:sz w:val="22"/>
          <w:szCs w:val="22"/>
          <w:lang w:eastAsia="en-US"/>
        </w:rPr>
        <w:t>pięciu</w:t>
      </w:r>
      <w:r w:rsidRPr="00BA356B">
        <w:rPr>
          <w:rFonts w:ascii="Calibri" w:hAnsi="Calibri" w:cs="Tahoma"/>
          <w:sz w:val="22"/>
          <w:szCs w:val="22"/>
          <w:lang w:eastAsia="en-US"/>
        </w:rPr>
        <w:t xml:space="preserve"> lat przed upływem terminu składania ofert, a jeżeli okres prowadzenia działalności jest krótszy – w tym okresie, wraz z podaniem ich rodzaju, wartości, daty, miejsca wykonania i podmiotów, na rzecz których roboty te zostały wykonane – wzór wykazu stanowi </w:t>
      </w:r>
      <w:r w:rsidRPr="002D10F0">
        <w:rPr>
          <w:rFonts w:ascii="Calibri" w:hAnsi="Calibri" w:cs="Tahoma"/>
          <w:b/>
          <w:bCs/>
          <w:sz w:val="22"/>
          <w:szCs w:val="22"/>
          <w:lang w:eastAsia="en-US"/>
        </w:rPr>
        <w:t xml:space="preserve">załącznik nr </w:t>
      </w:r>
      <w:r w:rsidR="002D10F0" w:rsidRPr="002D10F0">
        <w:rPr>
          <w:rFonts w:ascii="Calibri" w:hAnsi="Calibri" w:cs="Tahoma"/>
          <w:b/>
          <w:bCs/>
          <w:sz w:val="22"/>
          <w:szCs w:val="22"/>
          <w:lang w:eastAsia="en-US"/>
        </w:rPr>
        <w:t>7</w:t>
      </w:r>
      <w:r w:rsidRPr="002D10F0">
        <w:rPr>
          <w:rFonts w:ascii="Calibri" w:hAnsi="Calibri" w:cs="Tahoma"/>
          <w:b/>
          <w:bCs/>
          <w:sz w:val="22"/>
          <w:szCs w:val="22"/>
          <w:lang w:eastAsia="en-US"/>
        </w:rPr>
        <w:t xml:space="preserve"> do SIWZ</w:t>
      </w:r>
      <w:r w:rsidRPr="00BA356B">
        <w:rPr>
          <w:rFonts w:ascii="Calibri" w:hAnsi="Calibri" w:cs="Tahoma"/>
          <w:sz w:val="22"/>
          <w:szCs w:val="22"/>
          <w:lang w:eastAsia="en-US"/>
        </w:rPr>
        <w:t xml:space="preserve">, z załączeniem dowodów określających, czy te roboty budowlane zostały wykonane należycie, </w:t>
      </w:r>
      <w:r>
        <w:rPr>
          <w:rFonts w:ascii="Calibri" w:hAnsi="Calibri" w:cs="Tahoma"/>
          <w:sz w:val="22"/>
          <w:szCs w:val="22"/>
          <w:lang w:eastAsia="en-US"/>
        </w:rPr>
        <w:t xml:space="preserve">w szczególności informacji o tym czy roboty zostały wykonane zgodnie z przepisami prawa budowlanego i prawidłowo ukończone, </w:t>
      </w:r>
      <w:r w:rsidRPr="00BA356B">
        <w:rPr>
          <w:rFonts w:ascii="Calibri" w:hAnsi="Calibri" w:cs="Tahoma"/>
          <w:sz w:val="22"/>
          <w:szCs w:val="22"/>
          <w:lang w:eastAsia="en-US"/>
        </w:rPr>
        <w:t>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55A444A1" w14:textId="77777777" w:rsidR="00667B76" w:rsidRPr="002D10F0" w:rsidRDefault="008655B7" w:rsidP="002D10F0">
      <w:pPr>
        <w:pStyle w:val="Standard"/>
        <w:ind w:left="1134"/>
        <w:jc w:val="both"/>
        <w:rPr>
          <w:rFonts w:ascii="Calibri" w:hAnsi="Calibri" w:cs="Tahoma"/>
          <w:sz w:val="22"/>
          <w:szCs w:val="22"/>
          <w:lang w:eastAsia="en-US"/>
        </w:rPr>
      </w:pPr>
      <w:bookmarkStart w:id="9" w:name="_Hlk490240470"/>
      <w:r w:rsidRPr="00BA356B">
        <w:rPr>
          <w:rFonts w:ascii="Calibri" w:hAnsi="Calibri" w:cs="Tahoma"/>
          <w:sz w:val="22"/>
          <w:szCs w:val="22"/>
          <w:lang w:eastAsia="en-US"/>
        </w:rPr>
        <w:t>W przypadku, gdy zadanie wykazane przez wykonawcę obejmuje szerszy zakres robót od wymaganego w SIWZ – zamawiający wymaga, aby w wykazie robót wyodrębnion</w:t>
      </w:r>
      <w:r>
        <w:rPr>
          <w:rFonts w:ascii="Calibri" w:hAnsi="Calibri" w:cs="Tahoma"/>
          <w:sz w:val="22"/>
          <w:szCs w:val="22"/>
          <w:lang w:eastAsia="en-US"/>
        </w:rPr>
        <w:t>y</w:t>
      </w:r>
      <w:r w:rsidRPr="00BA356B">
        <w:rPr>
          <w:rFonts w:ascii="Calibri" w:hAnsi="Calibri" w:cs="Tahoma"/>
          <w:sz w:val="22"/>
          <w:szCs w:val="22"/>
          <w:lang w:eastAsia="en-US"/>
        </w:rPr>
        <w:t xml:space="preserve"> został</w:t>
      </w:r>
      <w:r>
        <w:rPr>
          <w:rFonts w:ascii="Calibri" w:hAnsi="Calibri" w:cs="Tahoma"/>
          <w:sz w:val="22"/>
          <w:szCs w:val="22"/>
          <w:lang w:eastAsia="en-US"/>
        </w:rPr>
        <w:t xml:space="preserve"> </w:t>
      </w:r>
      <w:r w:rsidRPr="00BA356B">
        <w:rPr>
          <w:rFonts w:ascii="Calibri" w:hAnsi="Calibri" w:cs="Tahoma"/>
          <w:sz w:val="22"/>
          <w:szCs w:val="22"/>
          <w:lang w:eastAsia="en-US"/>
        </w:rPr>
        <w:t xml:space="preserve">zakres wykonanych robót spełniających wymagania pkt </w:t>
      </w:r>
      <w:r>
        <w:rPr>
          <w:rFonts w:ascii="Calibri" w:hAnsi="Calibri" w:cs="Tahoma"/>
          <w:sz w:val="22"/>
          <w:szCs w:val="22"/>
          <w:lang w:eastAsia="en-US"/>
        </w:rPr>
        <w:t>5</w:t>
      </w:r>
      <w:r w:rsidRPr="00BA356B">
        <w:rPr>
          <w:rFonts w:ascii="Calibri" w:hAnsi="Calibri" w:cs="Tahoma"/>
          <w:sz w:val="22"/>
          <w:szCs w:val="22"/>
          <w:lang w:eastAsia="en-US"/>
        </w:rPr>
        <w:t>.1</w:t>
      </w:r>
      <w:r>
        <w:rPr>
          <w:rFonts w:ascii="Calibri" w:hAnsi="Calibri" w:cs="Tahoma"/>
          <w:sz w:val="22"/>
          <w:szCs w:val="22"/>
          <w:lang w:eastAsia="en-US"/>
        </w:rPr>
        <w:t xml:space="preserve">.3 </w:t>
      </w:r>
      <w:r w:rsidRPr="00BA356B">
        <w:rPr>
          <w:rFonts w:ascii="Calibri" w:hAnsi="Calibri" w:cs="Tahoma"/>
          <w:sz w:val="22"/>
          <w:szCs w:val="22"/>
          <w:lang w:eastAsia="en-US"/>
        </w:rPr>
        <w:t>SIWZ, które wykonawca wykonał w ramach wielozakresowego zadania.</w:t>
      </w:r>
      <w:bookmarkEnd w:id="9"/>
      <w:r>
        <w:rPr>
          <w:rFonts w:ascii="Calibri" w:hAnsi="Calibri" w:cs="Tahoma"/>
          <w:sz w:val="22"/>
          <w:szCs w:val="22"/>
          <w:lang w:eastAsia="en-US"/>
        </w:rPr>
        <w:t xml:space="preserve"> W przypadku, gdy wartość zadania została określona w walutach innych niż PLN, wartość należy przeliczyć wg Tabeli A kursów średnich walut obcych Narodowego Banku Polskiego z dnia publikacji ogłoszenia o zamówieniu </w:t>
      </w:r>
      <w:r w:rsidRPr="00BA356B">
        <w:rPr>
          <w:rFonts w:ascii="Calibri" w:hAnsi="Calibri" w:cs="Tahoma"/>
          <w:sz w:val="22"/>
          <w:szCs w:val="22"/>
          <w:lang w:eastAsia="en-US"/>
        </w:rPr>
        <w:t>– jeżeli w</w:t>
      </w:r>
      <w:r>
        <w:rPr>
          <w:rFonts w:ascii="Calibri" w:hAnsi="Calibri" w:cs="Tahoma"/>
          <w:sz w:val="22"/>
          <w:szCs w:val="22"/>
          <w:lang w:eastAsia="en-US"/>
        </w:rPr>
        <w:t xml:space="preserve"> tym</w:t>
      </w:r>
      <w:r w:rsidRPr="00BA356B">
        <w:rPr>
          <w:rFonts w:ascii="Calibri" w:hAnsi="Calibri" w:cs="Tahoma"/>
          <w:sz w:val="22"/>
          <w:szCs w:val="22"/>
          <w:lang w:eastAsia="en-US"/>
        </w:rPr>
        <w:t xml:space="preserve"> dniu Narodowy Bank Polski nie podał średniego kursu danej waluty, za podstawę przeliczenia przyjmuje się średni kurs waluty podany pierwszego dnia po</w:t>
      </w:r>
      <w:r>
        <w:rPr>
          <w:rFonts w:ascii="Calibri" w:hAnsi="Calibri" w:cs="Tahoma"/>
          <w:sz w:val="22"/>
          <w:szCs w:val="22"/>
          <w:lang w:eastAsia="en-US"/>
        </w:rPr>
        <w:t xml:space="preserve"> tym </w:t>
      </w:r>
      <w:r w:rsidRPr="00BA356B">
        <w:rPr>
          <w:rFonts w:ascii="Calibri" w:hAnsi="Calibri" w:cs="Tahoma"/>
          <w:sz w:val="22"/>
          <w:szCs w:val="22"/>
          <w:lang w:eastAsia="en-US"/>
        </w:rPr>
        <w:t>dniu</w:t>
      </w:r>
      <w:r>
        <w:rPr>
          <w:rFonts w:ascii="Calibri" w:hAnsi="Calibri" w:cs="Tahoma"/>
          <w:sz w:val="22"/>
          <w:szCs w:val="22"/>
          <w:lang w:eastAsia="en-US"/>
        </w:rPr>
        <w:t>.</w:t>
      </w:r>
    </w:p>
    <w:p w14:paraId="19E9B7EC" w14:textId="77777777" w:rsidR="00667B76" w:rsidRPr="002D10F0" w:rsidRDefault="008655B7" w:rsidP="002D10F0">
      <w:pPr>
        <w:pStyle w:val="Standard"/>
        <w:ind w:left="1134"/>
        <w:jc w:val="both"/>
        <w:rPr>
          <w:rFonts w:ascii="Calibri" w:hAnsi="Calibri" w:cs="Tahoma"/>
          <w:sz w:val="22"/>
          <w:szCs w:val="22"/>
          <w:lang w:eastAsia="en-US"/>
        </w:rPr>
      </w:pPr>
      <w:r>
        <w:rPr>
          <w:rFonts w:ascii="Calibri" w:hAnsi="Calibri" w:cs="Tahoma"/>
          <w:sz w:val="22"/>
          <w:szCs w:val="22"/>
          <w:lang w:eastAsia="en-US"/>
        </w:rPr>
        <w:t>O</w:t>
      </w:r>
      <w:r w:rsidRPr="002D10F0">
        <w:rPr>
          <w:rFonts w:ascii="Calibri" w:hAnsi="Calibri" w:cs="Tahoma"/>
          <w:sz w:val="22"/>
          <w:szCs w:val="22"/>
          <w:lang w:eastAsia="en-US"/>
        </w:rPr>
        <w:t>świadczenie (wykaz) należy złożyć w oryginale, dokumenty potwierdzające należyte wykonanie należy złożyć w oryginale lub kopii potwierdzonej za zgodność z oryginałem.</w:t>
      </w:r>
    </w:p>
    <w:p w14:paraId="36418DA2" w14:textId="42C7DB08" w:rsidR="00667B76" w:rsidRPr="002D10F0" w:rsidRDefault="008655B7" w:rsidP="00831A28">
      <w:pPr>
        <w:pStyle w:val="Standard"/>
        <w:numPr>
          <w:ilvl w:val="0"/>
          <w:numId w:val="77"/>
        </w:numPr>
        <w:ind w:left="1134" w:hanging="425"/>
        <w:jc w:val="both"/>
        <w:rPr>
          <w:rFonts w:ascii="Calibri" w:hAnsi="Calibri" w:cs="Tahoma"/>
          <w:sz w:val="22"/>
          <w:szCs w:val="22"/>
          <w:lang w:eastAsia="en-US"/>
        </w:rPr>
      </w:pPr>
      <w:r w:rsidRPr="00BA356B">
        <w:rPr>
          <w:rFonts w:ascii="Calibri" w:hAnsi="Calibri" w:cs="Tahoma"/>
          <w:sz w:val="22"/>
          <w:szCs w:val="22"/>
          <w:lang w:eastAsia="en-US"/>
        </w:rPr>
        <w:t xml:space="preserve">wykaz osób skierowanych przez wykonawcę do realizacji zamówienia publicznego wraz z informacjami na temat ich kwalifikacji zawodowych, uprawnień, wykształcenia niezbędnych do wykonania zamówienia publicznego, a także zakres wykonywanych przez nie czynności oraz informacja o podstawie do dysponowania tymi osobami – wzór wykazu stanowi </w:t>
      </w:r>
      <w:r w:rsidRPr="002D10F0">
        <w:rPr>
          <w:rFonts w:ascii="Calibri" w:hAnsi="Calibri" w:cs="Tahoma"/>
          <w:b/>
          <w:bCs/>
          <w:sz w:val="22"/>
          <w:szCs w:val="22"/>
          <w:lang w:eastAsia="en-US"/>
        </w:rPr>
        <w:t xml:space="preserve">załącznik nr </w:t>
      </w:r>
      <w:r w:rsidR="002D10F0" w:rsidRPr="002D10F0">
        <w:rPr>
          <w:rFonts w:ascii="Calibri" w:hAnsi="Calibri" w:cs="Tahoma"/>
          <w:b/>
          <w:bCs/>
          <w:sz w:val="22"/>
          <w:szCs w:val="22"/>
          <w:lang w:eastAsia="en-US"/>
        </w:rPr>
        <w:t>8</w:t>
      </w:r>
      <w:r w:rsidRPr="002D10F0">
        <w:rPr>
          <w:rFonts w:ascii="Calibri" w:hAnsi="Calibri" w:cs="Tahoma"/>
          <w:b/>
          <w:bCs/>
          <w:sz w:val="22"/>
          <w:szCs w:val="22"/>
          <w:lang w:eastAsia="en-US"/>
        </w:rPr>
        <w:t xml:space="preserve"> do SIWZ</w:t>
      </w:r>
      <w:r w:rsidRPr="00BA356B">
        <w:rPr>
          <w:rFonts w:ascii="Calibri" w:hAnsi="Calibri" w:cs="Tahoma"/>
          <w:sz w:val="22"/>
          <w:szCs w:val="22"/>
          <w:lang w:eastAsia="en-US"/>
        </w:rPr>
        <w:t>, oświadczenie (wykaz) należy złożyć w oryginale,</w:t>
      </w:r>
    </w:p>
    <w:p w14:paraId="0BE362D6" w14:textId="77777777" w:rsidR="00667B76" w:rsidRPr="00BA356B" w:rsidRDefault="008655B7">
      <w:pPr>
        <w:pStyle w:val="Akapitzlist"/>
        <w:ind w:left="1069"/>
        <w:jc w:val="both"/>
        <w:rPr>
          <w:lang w:val="pl-PL"/>
        </w:rPr>
      </w:pPr>
      <w:r w:rsidRPr="00BA356B">
        <w:rPr>
          <w:rFonts w:ascii="Calibri" w:hAnsi="Calibri" w:cs="Tahoma"/>
          <w:sz w:val="22"/>
          <w:szCs w:val="22"/>
          <w:lang w:val="pl-PL"/>
        </w:rPr>
        <w:lastRenderedPageBreak/>
        <w:t>O</w:t>
      </w:r>
      <w:r w:rsidRPr="00BA356B">
        <w:rPr>
          <w:rFonts w:ascii="Calibri" w:eastAsia="Calibri" w:hAnsi="Calibri" w:cs="Tahoma"/>
          <w:sz w:val="22"/>
          <w:szCs w:val="22"/>
          <w:lang w:val="pl-PL"/>
        </w:rPr>
        <w:t>świadczenie (wykaz) należy złożyć w oryginale.</w:t>
      </w:r>
    </w:p>
    <w:p w14:paraId="2D535D32" w14:textId="77777777" w:rsidR="00667B76" w:rsidRPr="002D10F0" w:rsidRDefault="008655B7" w:rsidP="00831A28">
      <w:pPr>
        <w:pStyle w:val="Akapitzlist"/>
        <w:numPr>
          <w:ilvl w:val="1"/>
          <w:numId w:val="76"/>
        </w:numPr>
        <w:ind w:left="709" w:hanging="709"/>
        <w:jc w:val="both"/>
        <w:rPr>
          <w:rFonts w:asciiTheme="minorHAnsi" w:eastAsia="Calibri" w:hAnsiTheme="minorHAnsi" w:cstheme="minorHAnsi"/>
          <w:sz w:val="22"/>
          <w:szCs w:val="22"/>
          <w:lang w:val="pl-PL"/>
        </w:rPr>
      </w:pPr>
      <w:r w:rsidRPr="002D10F0">
        <w:rPr>
          <w:rFonts w:asciiTheme="minorHAnsi" w:eastAsia="Calibri" w:hAnsiTheme="minorHAnsi" w:cstheme="minorHAnsi"/>
          <w:sz w:val="22"/>
          <w:szCs w:val="22"/>
          <w:lang w:val="pl-PL"/>
        </w:rPr>
        <w:t>Dokumenty i oświadczenia winny być aktualne na dzień ich złożenia.</w:t>
      </w:r>
    </w:p>
    <w:p w14:paraId="722B1C81" w14:textId="77777777" w:rsidR="00667B76" w:rsidRPr="002D10F0" w:rsidRDefault="008655B7" w:rsidP="00831A28">
      <w:pPr>
        <w:pStyle w:val="Akapitzlist"/>
        <w:numPr>
          <w:ilvl w:val="1"/>
          <w:numId w:val="76"/>
        </w:numPr>
        <w:ind w:left="709" w:hanging="709"/>
        <w:jc w:val="both"/>
        <w:rPr>
          <w:rFonts w:asciiTheme="minorHAnsi" w:hAnsiTheme="minorHAnsi" w:cstheme="minorHAnsi"/>
          <w:lang w:val="pl-PL"/>
        </w:rPr>
      </w:pPr>
      <w:r w:rsidRPr="002D10F0">
        <w:rPr>
          <w:rFonts w:asciiTheme="minorHAnsi" w:hAnsiTheme="minorHAnsi" w:cstheme="minorHAnsi"/>
          <w:bCs/>
          <w:sz w:val="22"/>
          <w:szCs w:val="22"/>
          <w:lang w:val="pl-PL"/>
        </w:rPr>
        <w:t>Jeżeli wykonawca, wykazując spełnianie warunków udziału w postępowaniu, o których mowa w pkt 5.1 SIWZ polega na zdolnościach technicznych lub zawodowych lub sytuacji finansowej lub ekonomicznej innych podmiotów na zasadach określonych w art. 22a ustawy Prawo zamówień publicznych to:</w:t>
      </w:r>
    </w:p>
    <w:p w14:paraId="7AF17CCB" w14:textId="77777777" w:rsidR="00667B76" w:rsidRDefault="008655B7" w:rsidP="00831A28">
      <w:pPr>
        <w:pStyle w:val="Standard"/>
        <w:numPr>
          <w:ilvl w:val="0"/>
          <w:numId w:val="151"/>
        </w:numPr>
        <w:jc w:val="both"/>
        <w:rPr>
          <w:rFonts w:ascii="Calibri" w:hAnsi="Calibri" w:cs="Tahoma"/>
          <w:bCs/>
          <w:sz w:val="22"/>
          <w:szCs w:val="22"/>
        </w:rPr>
      </w:pPr>
      <w:r>
        <w:rPr>
          <w:rFonts w:ascii="Calibri" w:hAnsi="Calibri" w:cs="Tahoma"/>
          <w:bCs/>
          <w:sz w:val="22"/>
          <w:szCs w:val="22"/>
        </w:rPr>
        <w:t xml:space="preserve">zamieszcza w oświadczeniu, o którym mowa w pkt 6.1 </w:t>
      </w:r>
      <w:proofErr w:type="spellStart"/>
      <w:r>
        <w:rPr>
          <w:rFonts w:ascii="Calibri" w:hAnsi="Calibri" w:cs="Tahoma"/>
          <w:bCs/>
          <w:sz w:val="22"/>
          <w:szCs w:val="22"/>
        </w:rPr>
        <w:t>ppkt</w:t>
      </w:r>
      <w:proofErr w:type="spellEnd"/>
      <w:r>
        <w:rPr>
          <w:rFonts w:ascii="Calibri" w:hAnsi="Calibri" w:cs="Tahoma"/>
          <w:bCs/>
          <w:sz w:val="22"/>
          <w:szCs w:val="22"/>
        </w:rPr>
        <w:t xml:space="preserve"> 1) </w:t>
      </w:r>
      <w:proofErr w:type="spellStart"/>
      <w:r>
        <w:rPr>
          <w:rFonts w:ascii="Calibri" w:hAnsi="Calibri" w:cs="Tahoma"/>
          <w:bCs/>
          <w:sz w:val="22"/>
          <w:szCs w:val="22"/>
        </w:rPr>
        <w:t>SIWZ</w:t>
      </w:r>
      <w:proofErr w:type="spellEnd"/>
      <w:r>
        <w:rPr>
          <w:rFonts w:ascii="Calibri" w:hAnsi="Calibri" w:cs="Tahoma"/>
          <w:bCs/>
          <w:sz w:val="22"/>
          <w:szCs w:val="22"/>
        </w:rPr>
        <w:t xml:space="preserve"> informacje potwierdzające brak podstaw do wykluczenia tych podmiotów,</w:t>
      </w:r>
    </w:p>
    <w:p w14:paraId="1D4D625F" w14:textId="77777777" w:rsidR="00667B76" w:rsidRDefault="008655B7" w:rsidP="00831A28">
      <w:pPr>
        <w:pStyle w:val="Standard"/>
        <w:numPr>
          <w:ilvl w:val="0"/>
          <w:numId w:val="69"/>
        </w:numPr>
        <w:jc w:val="both"/>
        <w:rPr>
          <w:rFonts w:ascii="Calibri" w:hAnsi="Calibri" w:cs="Tahoma"/>
          <w:bCs/>
          <w:sz w:val="22"/>
          <w:szCs w:val="22"/>
        </w:rPr>
      </w:pPr>
      <w:r>
        <w:rPr>
          <w:rFonts w:ascii="Calibri" w:hAnsi="Calibri" w:cs="Tahoma"/>
          <w:bCs/>
          <w:sz w:val="22"/>
          <w:szCs w:val="22"/>
        </w:rPr>
        <w:t xml:space="preserve">zamieszcza w oświadczeniu, o którym mowa w pkt 6.1 </w:t>
      </w:r>
      <w:proofErr w:type="spellStart"/>
      <w:r>
        <w:rPr>
          <w:rFonts w:ascii="Calibri" w:hAnsi="Calibri" w:cs="Tahoma"/>
          <w:bCs/>
          <w:sz w:val="22"/>
          <w:szCs w:val="22"/>
        </w:rPr>
        <w:t>ppkt</w:t>
      </w:r>
      <w:proofErr w:type="spellEnd"/>
      <w:r>
        <w:rPr>
          <w:rFonts w:ascii="Calibri" w:hAnsi="Calibri" w:cs="Tahoma"/>
          <w:bCs/>
          <w:sz w:val="22"/>
          <w:szCs w:val="22"/>
        </w:rPr>
        <w:t xml:space="preserve"> 2) </w:t>
      </w:r>
      <w:proofErr w:type="spellStart"/>
      <w:r>
        <w:rPr>
          <w:rFonts w:ascii="Calibri" w:hAnsi="Calibri" w:cs="Tahoma"/>
          <w:bCs/>
          <w:sz w:val="22"/>
          <w:szCs w:val="22"/>
        </w:rPr>
        <w:t>SIWZ</w:t>
      </w:r>
      <w:proofErr w:type="spellEnd"/>
      <w:r>
        <w:rPr>
          <w:rFonts w:ascii="Calibri" w:hAnsi="Calibri" w:cs="Tahoma"/>
          <w:bCs/>
          <w:sz w:val="22"/>
          <w:szCs w:val="22"/>
        </w:rPr>
        <w:t xml:space="preserve"> informacje potwierdzające spełnienie warunków udziału w postępowaniu w zakresie w jakim wykonawca powołuje się na ich zasoby,</w:t>
      </w:r>
    </w:p>
    <w:p w14:paraId="3CC39C45" w14:textId="77777777" w:rsidR="00667B76" w:rsidRDefault="008655B7" w:rsidP="00831A28">
      <w:pPr>
        <w:pStyle w:val="Standard"/>
        <w:numPr>
          <w:ilvl w:val="0"/>
          <w:numId w:val="69"/>
        </w:numPr>
        <w:jc w:val="both"/>
        <w:rPr>
          <w:rFonts w:ascii="Calibri" w:hAnsi="Calibri" w:cs="Tahoma"/>
          <w:bCs/>
          <w:sz w:val="22"/>
          <w:szCs w:val="22"/>
        </w:rPr>
      </w:pPr>
      <w:r>
        <w:rPr>
          <w:rFonts w:ascii="Calibri" w:hAnsi="Calibri" w:cs="Tahoma"/>
          <w:bCs/>
          <w:sz w:val="22"/>
          <w:szCs w:val="22"/>
        </w:rPr>
        <w:t xml:space="preserve">zobowiązany jest w odniesieniu do tych podmiotów przedstawić dokumenty, o których mowa w pkt 6.3 </w:t>
      </w:r>
      <w:proofErr w:type="spellStart"/>
      <w:r>
        <w:rPr>
          <w:rFonts w:ascii="Calibri" w:hAnsi="Calibri" w:cs="Tahoma"/>
          <w:bCs/>
          <w:sz w:val="22"/>
          <w:szCs w:val="22"/>
        </w:rPr>
        <w:t>ppkt</w:t>
      </w:r>
      <w:proofErr w:type="spellEnd"/>
      <w:r>
        <w:rPr>
          <w:rFonts w:ascii="Calibri" w:hAnsi="Calibri" w:cs="Tahoma"/>
          <w:bCs/>
          <w:sz w:val="22"/>
          <w:szCs w:val="22"/>
        </w:rPr>
        <w:t xml:space="preserve"> 1 – 3 SIWZ.</w:t>
      </w:r>
    </w:p>
    <w:p w14:paraId="374EE107" w14:textId="77777777" w:rsidR="00667B76" w:rsidRPr="002D10F0" w:rsidRDefault="008655B7" w:rsidP="00831A28">
      <w:pPr>
        <w:pStyle w:val="Akapitzlist"/>
        <w:numPr>
          <w:ilvl w:val="1"/>
          <w:numId w:val="76"/>
        </w:numPr>
        <w:ind w:left="709" w:hanging="709"/>
        <w:jc w:val="both"/>
        <w:rPr>
          <w:rFonts w:asciiTheme="minorHAnsi" w:hAnsiTheme="minorHAnsi" w:cstheme="minorHAnsi"/>
          <w:bCs/>
          <w:sz w:val="22"/>
          <w:szCs w:val="22"/>
          <w:lang w:val="pl-PL"/>
        </w:rPr>
      </w:pPr>
      <w:r w:rsidRPr="002D10F0">
        <w:rPr>
          <w:rFonts w:asciiTheme="minorHAnsi" w:hAnsiTheme="minorHAnsi" w:cstheme="minorHAnsi"/>
          <w:bCs/>
          <w:sz w:val="22"/>
          <w:szCs w:val="22"/>
          <w:lang w:val="pl-PL"/>
        </w:rPr>
        <w:t xml:space="preserve">Jeżeli wykonawca ma siedzibę lub miejsce zamieszkania poza terytorium Rzeczypospolitej Polskiej zamiast dokumentów, o których mowa w pkt 6.3 </w:t>
      </w:r>
      <w:proofErr w:type="spellStart"/>
      <w:r w:rsidRPr="002D10F0">
        <w:rPr>
          <w:rFonts w:asciiTheme="minorHAnsi" w:hAnsiTheme="minorHAnsi" w:cstheme="minorHAnsi"/>
          <w:bCs/>
          <w:sz w:val="22"/>
          <w:szCs w:val="22"/>
          <w:lang w:val="pl-PL"/>
        </w:rPr>
        <w:t>ppkt</w:t>
      </w:r>
      <w:proofErr w:type="spellEnd"/>
      <w:r w:rsidRPr="002D10F0">
        <w:rPr>
          <w:rFonts w:asciiTheme="minorHAnsi" w:hAnsiTheme="minorHAnsi" w:cstheme="minorHAnsi"/>
          <w:bCs/>
          <w:sz w:val="22"/>
          <w:szCs w:val="22"/>
          <w:lang w:val="pl-PL"/>
        </w:rPr>
        <w:t xml:space="preserve"> 1 – 3 SIWZ składa dokument lub dokumenty wystawione w kraju, w którym wykonawca ma siedzibę lub miejsce zamieszkania, potwierdzające odpowiednio, że:</w:t>
      </w:r>
    </w:p>
    <w:p w14:paraId="681B9AD7" w14:textId="77777777" w:rsidR="00667B76" w:rsidRDefault="008655B7" w:rsidP="00831A28">
      <w:pPr>
        <w:pStyle w:val="Standard"/>
        <w:numPr>
          <w:ilvl w:val="0"/>
          <w:numId w:val="152"/>
        </w:numPr>
        <w:ind w:left="1134" w:hanging="425"/>
        <w:jc w:val="both"/>
      </w:pPr>
      <w:r w:rsidRPr="00BA356B">
        <w:rPr>
          <w:rFonts w:ascii="Calibri" w:hAnsi="Calibri" w:cs="Tahoma"/>
          <w:color w:val="000000"/>
          <w:sz w:val="22"/>
          <w:szCs w:val="22"/>
          <w:lang w:eastAsia="en-US"/>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Pr="00BA356B">
        <w:rPr>
          <w:rFonts w:ascii="Calibri" w:hAnsi="Calibri" w:cs="Tahoma"/>
          <w:bCs/>
          <w:color w:val="000000"/>
          <w:sz w:val="22"/>
          <w:szCs w:val="22"/>
          <w:lang w:eastAsia="en-US"/>
        </w:rPr>
        <w:t xml:space="preserve"> - dokument powinien być wystawiony nie wcześniej niż 3 miesiące przed upływem terminu składania ofert;</w:t>
      </w:r>
    </w:p>
    <w:p w14:paraId="06100705" w14:textId="77777777" w:rsidR="00667B76" w:rsidRDefault="008655B7" w:rsidP="00831A28">
      <w:pPr>
        <w:pStyle w:val="Standard"/>
        <w:numPr>
          <w:ilvl w:val="0"/>
          <w:numId w:val="93"/>
        </w:numPr>
        <w:ind w:left="1134" w:hanging="425"/>
        <w:jc w:val="both"/>
        <w:rPr>
          <w:rFonts w:ascii="Calibri" w:hAnsi="Calibri" w:cs="Tahoma"/>
          <w:color w:val="000000"/>
          <w:sz w:val="22"/>
          <w:szCs w:val="22"/>
          <w:lang w:eastAsia="en-US"/>
        </w:rPr>
      </w:pPr>
      <w:r>
        <w:rPr>
          <w:rFonts w:ascii="Calibri" w:hAnsi="Calibri" w:cs="Tahoma"/>
          <w:color w:val="000000"/>
          <w:sz w:val="22"/>
          <w:szCs w:val="22"/>
          <w:lang w:eastAsia="en-US"/>
        </w:rPr>
        <w:t>nie otwarto jego likwidacji ani nie ogłoszono upadłości – dokument powinien być wystawiony nie wcześniej niż 6 miesięcy przed upływem terminu składania ofert.</w:t>
      </w:r>
    </w:p>
    <w:p w14:paraId="2FEA0749" w14:textId="77777777" w:rsidR="00667B76" w:rsidRPr="002D10F0" w:rsidRDefault="008655B7">
      <w:pPr>
        <w:pStyle w:val="Standard"/>
        <w:ind w:left="720"/>
        <w:jc w:val="both"/>
        <w:rPr>
          <w:rFonts w:ascii="Calibri" w:hAnsi="Calibri" w:cs="Tahoma"/>
          <w:color w:val="000000"/>
          <w:sz w:val="22"/>
          <w:szCs w:val="22"/>
          <w:lang w:eastAsia="en-US"/>
        </w:rPr>
      </w:pPr>
      <w:r w:rsidRPr="00BA356B">
        <w:rPr>
          <w:rFonts w:ascii="Calibri" w:hAnsi="Calibri" w:cs="Tahoma"/>
          <w:color w:val="000000"/>
          <w:sz w:val="22"/>
          <w:szCs w:val="22"/>
          <w:lang w:eastAsia="en-US"/>
        </w:rPr>
        <w:t xml:space="preserve">Jeżeli w kraju, w którym wykonawca ma siedzibę lub miejsce zamieszkania ma osoba, której dokument dotyczy, nie wydaje się dokumentów, o których mowa wyżej, zastępuje się je dokumentem zawierającym odpowiednio oświadczenie wykonawcy, ze wskazaniem osoby albo osób uprawnionych do jego reprezentacji, lub oświadczenie osoby, której dokument ma dotyczyć, złożone przed notariuszem lub przed organem sądowym, administracyjnym albo organem samorządu zawodowego lub gospodarczego właściwym ze względu na siedzibę lub miejsce zamieszkania wykonawcy lub miejsce zamieszkania tej osoby. </w:t>
      </w:r>
      <w:r w:rsidRPr="002D10F0">
        <w:rPr>
          <w:rFonts w:ascii="Calibri" w:hAnsi="Calibri" w:cs="Tahoma"/>
          <w:color w:val="000000"/>
          <w:sz w:val="22"/>
          <w:szCs w:val="22"/>
          <w:lang w:eastAsia="en-US"/>
        </w:rPr>
        <w:t>Zapisy dotyczące terminu wystawienia dokumentów stosuje się odpowiednio.</w:t>
      </w:r>
    </w:p>
    <w:p w14:paraId="40264566" w14:textId="77777777" w:rsidR="00667B76" w:rsidRPr="002D10F0" w:rsidRDefault="008655B7" w:rsidP="00831A28">
      <w:pPr>
        <w:pStyle w:val="Akapitzlist"/>
        <w:numPr>
          <w:ilvl w:val="1"/>
          <w:numId w:val="76"/>
        </w:numPr>
        <w:ind w:left="709" w:hanging="709"/>
        <w:jc w:val="both"/>
        <w:rPr>
          <w:rFonts w:asciiTheme="minorHAnsi" w:hAnsiTheme="minorHAnsi" w:cstheme="minorHAnsi"/>
          <w:bCs/>
          <w:sz w:val="22"/>
          <w:szCs w:val="22"/>
          <w:lang w:val="pl-PL"/>
        </w:rPr>
      </w:pPr>
      <w:r w:rsidRPr="002D10F0">
        <w:rPr>
          <w:rFonts w:asciiTheme="minorHAnsi" w:hAnsiTheme="minorHAnsi" w:cstheme="minorHAnsi"/>
          <w:bCs/>
          <w:sz w:val="22"/>
          <w:szCs w:val="22"/>
          <w:lang w:val="pl-PL"/>
        </w:rPr>
        <w:t>Ilekroć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wykonawcy/podmiotu, na zasobach lub sytuacji którego wykonawca polega zgodnie z zasadami reprezentacji wskazanymi we właściwym rejestrze lub osobę (osoby) upoważnioną do reprezentowania wykonawcy/podmiotu, na zasobach lub sytuacji którego wykonawca polega na podstawie pełnomocnictwa.</w:t>
      </w:r>
    </w:p>
    <w:p w14:paraId="174137A5" w14:textId="77777777" w:rsidR="00667B76" w:rsidRPr="002D10F0" w:rsidRDefault="008655B7" w:rsidP="00831A28">
      <w:pPr>
        <w:pStyle w:val="Akapitzlist"/>
        <w:numPr>
          <w:ilvl w:val="1"/>
          <w:numId w:val="76"/>
        </w:numPr>
        <w:ind w:left="709" w:hanging="709"/>
        <w:jc w:val="both"/>
        <w:rPr>
          <w:rFonts w:asciiTheme="minorHAnsi" w:hAnsiTheme="minorHAnsi" w:cstheme="minorHAnsi"/>
          <w:bCs/>
          <w:sz w:val="22"/>
          <w:szCs w:val="22"/>
          <w:lang w:val="pl-PL"/>
        </w:rPr>
      </w:pPr>
      <w:r w:rsidRPr="002D10F0">
        <w:rPr>
          <w:rFonts w:asciiTheme="minorHAnsi" w:hAnsiTheme="minorHAnsi" w:cstheme="minorHAnsi"/>
          <w:bCs/>
          <w:sz w:val="22"/>
          <w:szCs w:val="22"/>
          <w:lang w:val="pl-PL"/>
        </w:rPr>
        <w:t>Poświadczenia za zgodność z oryginałem dokonuje odpowiednio wykonawca, podmiot, na którego zdolnościach lub sytuacji polega wykonawca, wykonawcy wspólnie ubiegający się o udzielenie zamówienia publicznego w zakresie dokumentów, które każdego z nich dotyczą. W przypadku spółki cywilnej dokumenty wspólne powinny więc zostać poświadczone „za zgodność z oryginałem” przez wszystkich wspólników łącznie. Natomiast dokumenty, dotyczące poszczególnych wspólników odpowiednio przez każdego z nich. Jeżeli z umowy spółki cywilnej lub pełnomocnictwa wynika, iż prawo poświadczania „za zgodność z oryginałem” zostało powierzone jednemu ze wspólników lub osobie trzeciej, wszystkie dokumenty zarówno wspólne jak i dotyczące poszczególnych wspólników może potwierdzić umocowany pełnomocnik.</w:t>
      </w:r>
    </w:p>
    <w:p w14:paraId="3C006366" w14:textId="40BA6548" w:rsidR="00667B76" w:rsidRPr="002D10F0" w:rsidRDefault="008655B7" w:rsidP="00831A28">
      <w:pPr>
        <w:pStyle w:val="Akapitzlist"/>
        <w:numPr>
          <w:ilvl w:val="1"/>
          <w:numId w:val="76"/>
        </w:numPr>
        <w:ind w:left="709" w:hanging="709"/>
        <w:jc w:val="both"/>
        <w:rPr>
          <w:rFonts w:asciiTheme="minorHAnsi" w:hAnsiTheme="minorHAnsi" w:cstheme="minorHAnsi"/>
          <w:bCs/>
          <w:sz w:val="22"/>
          <w:szCs w:val="22"/>
          <w:lang w:val="pl-PL"/>
        </w:rPr>
      </w:pPr>
      <w:r w:rsidRPr="002D10F0">
        <w:rPr>
          <w:rFonts w:asciiTheme="minorHAnsi" w:hAnsiTheme="minorHAnsi" w:cstheme="minorHAnsi"/>
          <w:bCs/>
          <w:sz w:val="22"/>
          <w:szCs w:val="22"/>
          <w:lang w:val="pl-PL"/>
        </w:rPr>
        <w:t>Podpisy na oświadczeniach i dokumentach muszą być złożone w sposób pozwalający zidentyfikować osobę podpisującą</w:t>
      </w:r>
      <w:r w:rsidR="002D2A08">
        <w:rPr>
          <w:rFonts w:asciiTheme="minorHAnsi" w:hAnsiTheme="minorHAnsi" w:cstheme="minorHAnsi"/>
          <w:bCs/>
          <w:sz w:val="22"/>
          <w:szCs w:val="22"/>
          <w:lang w:val="pl-PL"/>
        </w:rPr>
        <w:t>.</w:t>
      </w:r>
      <w:r w:rsidRPr="002D10F0">
        <w:rPr>
          <w:rFonts w:asciiTheme="minorHAnsi" w:hAnsiTheme="minorHAnsi" w:cstheme="minorHAnsi"/>
          <w:bCs/>
          <w:sz w:val="22"/>
          <w:szCs w:val="22"/>
          <w:lang w:val="pl-PL"/>
        </w:rPr>
        <w:t xml:space="preserve"> Zaleca się, aby poświadczenie za zgodność z oryginałem zawierało sformułowanie „za zgodność z oryginałem”, pieczątkę imienną osoby lub osób uprawnionych do reprezentowania oraz podpis lub parafę, a w przypadku braku imiennej pieczątki czytelny podpis zawierający imię i nazwisko. Przez kopię potwierdzoną za zgodność </w:t>
      </w:r>
      <w:r w:rsidRPr="002D10F0">
        <w:rPr>
          <w:rFonts w:asciiTheme="minorHAnsi" w:hAnsiTheme="minorHAnsi" w:cstheme="minorHAnsi"/>
          <w:bCs/>
          <w:sz w:val="22"/>
          <w:szCs w:val="22"/>
          <w:lang w:val="pl-PL"/>
        </w:rPr>
        <w:lastRenderedPageBreak/>
        <w:t>z oryginałem należy rozumieć:</w:t>
      </w:r>
    </w:p>
    <w:p w14:paraId="75F20B34" w14:textId="77777777" w:rsidR="00667B76" w:rsidRPr="00BA356B" w:rsidRDefault="008655B7" w:rsidP="00831A28">
      <w:pPr>
        <w:pStyle w:val="Standard"/>
        <w:numPr>
          <w:ilvl w:val="0"/>
          <w:numId w:val="153"/>
        </w:numPr>
        <w:ind w:left="1066" w:hanging="357"/>
        <w:jc w:val="both"/>
        <w:rPr>
          <w:rFonts w:ascii="Calibri" w:hAnsi="Calibri" w:cs="Tahoma"/>
          <w:bCs/>
          <w:color w:val="000000"/>
          <w:sz w:val="22"/>
          <w:szCs w:val="22"/>
          <w:lang w:eastAsia="en-US"/>
        </w:rPr>
      </w:pPr>
      <w:r w:rsidRPr="00BA356B">
        <w:rPr>
          <w:rFonts w:ascii="Calibri" w:hAnsi="Calibri" w:cs="Tahoma"/>
          <w:bCs/>
          <w:color w:val="000000"/>
          <w:sz w:val="22"/>
          <w:szCs w:val="22"/>
          <w:lang w:eastAsia="en-US"/>
        </w:rPr>
        <w:t>kopię dokumentu zawierającą klauzulę “za zgodność z oryginałem” umieszczoną na każdej stronie dokumentu wraz z datą i czytelnymi podpisami osób uprawnionych do potwierdzania dokumentów za zgodność z oryginałem, lub</w:t>
      </w:r>
    </w:p>
    <w:p w14:paraId="61A4D136" w14:textId="77777777" w:rsidR="00667B76" w:rsidRPr="00BA356B" w:rsidRDefault="008655B7">
      <w:pPr>
        <w:pStyle w:val="Standard"/>
        <w:numPr>
          <w:ilvl w:val="0"/>
          <w:numId w:val="13"/>
        </w:numPr>
        <w:ind w:left="1066" w:hanging="357"/>
        <w:jc w:val="both"/>
        <w:rPr>
          <w:rFonts w:ascii="Calibri" w:hAnsi="Calibri" w:cs="Tahoma"/>
          <w:bCs/>
          <w:color w:val="000000"/>
          <w:sz w:val="22"/>
          <w:szCs w:val="22"/>
          <w:lang w:eastAsia="en-US"/>
        </w:rPr>
      </w:pPr>
      <w:r w:rsidRPr="00BA356B">
        <w:rPr>
          <w:rFonts w:ascii="Calibri" w:hAnsi="Calibri" w:cs="Tahoma"/>
          <w:bCs/>
          <w:color w:val="000000"/>
          <w:sz w:val="22"/>
          <w:szCs w:val="22"/>
          <w:lang w:eastAsia="en-US"/>
        </w:rPr>
        <w:t>kopię dokumentu zawierającą na jednej ze stron dokumentu klauzulę “za zgodność z oryginałem od strony 1 do strony …” wraz z datą i czytelnymi podpisami osób uprawnionych do potwierdzania dokumentów za zgodność z oryginałem.</w:t>
      </w:r>
    </w:p>
    <w:p w14:paraId="0AFAE042" w14:textId="0557906D" w:rsidR="00667B76" w:rsidRPr="002D10F0" w:rsidRDefault="008655B7" w:rsidP="00831A28">
      <w:pPr>
        <w:pStyle w:val="Akapitzlist"/>
        <w:numPr>
          <w:ilvl w:val="1"/>
          <w:numId w:val="76"/>
        </w:numPr>
        <w:ind w:left="709" w:hanging="709"/>
        <w:jc w:val="both"/>
        <w:rPr>
          <w:rFonts w:asciiTheme="minorHAnsi" w:hAnsiTheme="minorHAnsi" w:cstheme="minorHAnsi"/>
          <w:bCs/>
          <w:sz w:val="22"/>
          <w:szCs w:val="22"/>
          <w:lang w:val="pl-PL"/>
        </w:rPr>
      </w:pPr>
      <w:r w:rsidRPr="002D10F0">
        <w:rPr>
          <w:rFonts w:asciiTheme="minorHAnsi" w:hAnsiTheme="minorHAnsi" w:cstheme="minorHAnsi"/>
          <w:bCs/>
          <w:sz w:val="22"/>
          <w:szCs w:val="22"/>
          <w:lang w:val="pl-PL"/>
        </w:rPr>
        <w:t>Wykonawca nie jest zobowiązany do złożenia dokumentów, o których mowa w pkt 6.3 SIWZ, jeżeli zamawiający posiada dokumenty dotyczące tego wykonawcy lub może je uzyskać za pomocą bezpłatnych i ogólnodostępnych baz danych, w szczególności rejestrów publicznych w rozumieniu ustawy z dnia 17 lutego 2005 r. o informatyzacji działalności podmiotów realizujących zadania publiczne. W takim przypadku wykonawca jest zobowiązany do wskazania zamawiającemu dokumentów, o których mowa w pkt 6.3 SIWZ, które znajdują się w posiadaniu zamawiającego, a w przypadku wskazania dostępności oświadczeń lub dokumentów w formie elektronicznej, do wskazania zamawiającemu adresów internetowych ogólnodostępnych i bezpłatnych baz danych, z których zamawiający może samodzielnie pobrać wskazane przez wykonawcę oświadczenia i dokumenty.</w:t>
      </w:r>
    </w:p>
    <w:p w14:paraId="5579FD12" w14:textId="77777777" w:rsidR="00667B76" w:rsidRPr="002D10F0" w:rsidRDefault="008655B7" w:rsidP="00831A28">
      <w:pPr>
        <w:pStyle w:val="Akapitzlist"/>
        <w:numPr>
          <w:ilvl w:val="1"/>
          <w:numId w:val="76"/>
        </w:numPr>
        <w:ind w:left="709" w:hanging="709"/>
        <w:jc w:val="both"/>
        <w:rPr>
          <w:rFonts w:asciiTheme="minorHAnsi" w:hAnsiTheme="minorHAnsi" w:cstheme="minorHAnsi"/>
          <w:bCs/>
          <w:sz w:val="22"/>
          <w:szCs w:val="22"/>
          <w:lang w:val="pl-PL"/>
        </w:rPr>
      </w:pPr>
      <w:r w:rsidRPr="002D10F0">
        <w:rPr>
          <w:rFonts w:asciiTheme="minorHAnsi" w:hAnsiTheme="minorHAnsi" w:cstheme="minorHAnsi"/>
          <w:bCs/>
          <w:sz w:val="22"/>
          <w:szCs w:val="22"/>
          <w:lang w:val="pl-PL"/>
        </w:rPr>
        <w:t>Dokumenty sporządzone w języku obcym są składane wraz z tłumaczeniem na język polski. W przypadku wskazania przez wykonawcę dostępności dokumentów w sposób, o którym mowa w pkt 6.10 SIWZ, zamawiający żąda od wykonawcy przedstawienia tłumaczenia na język polski wskazanych przez wykonawcę i pobranych samodzielnie przez zamawiającego dokumentów.</w:t>
      </w:r>
    </w:p>
    <w:p w14:paraId="43EE851D" w14:textId="77777777" w:rsidR="00667B76" w:rsidRPr="00BA356B" w:rsidRDefault="00667B76">
      <w:pPr>
        <w:pStyle w:val="Akapitzlist"/>
        <w:ind w:left="709"/>
        <w:jc w:val="both"/>
        <w:rPr>
          <w:rFonts w:ascii="Calibri" w:eastAsia="Calibri" w:hAnsi="Calibri"/>
          <w:color w:val="FF0000"/>
          <w:lang w:val="pl-PL"/>
        </w:rPr>
      </w:pPr>
    </w:p>
    <w:p w14:paraId="307580C1" w14:textId="77777777" w:rsidR="00667B76" w:rsidRPr="004A0D19" w:rsidRDefault="008655B7" w:rsidP="00831A28">
      <w:pPr>
        <w:pStyle w:val="Default"/>
        <w:numPr>
          <w:ilvl w:val="0"/>
          <w:numId w:val="128"/>
        </w:numPr>
        <w:ind w:left="709" w:hanging="709"/>
        <w:jc w:val="both"/>
        <w:rPr>
          <w:rFonts w:ascii="Calibri" w:hAnsi="Calibri"/>
          <w:b/>
          <w:bCs/>
        </w:rPr>
      </w:pPr>
      <w:r w:rsidRPr="004A0D19">
        <w:rPr>
          <w:rFonts w:ascii="Calibri" w:hAnsi="Calibri"/>
          <w:b/>
          <w:bCs/>
        </w:rPr>
        <w:t>Opis kryteriów, którymi zamawiający będzie się kierował przy wyborze oferty.</w:t>
      </w:r>
    </w:p>
    <w:p w14:paraId="26D93013" w14:textId="77777777" w:rsidR="00667B76" w:rsidRDefault="008655B7" w:rsidP="00831A28">
      <w:pPr>
        <w:pStyle w:val="Tekstpodstawowy3"/>
        <w:numPr>
          <w:ilvl w:val="1"/>
          <w:numId w:val="78"/>
        </w:numPr>
        <w:ind w:left="709" w:hanging="709"/>
        <w:rPr>
          <w:rFonts w:ascii="Calibri" w:hAnsi="Calibri" w:cs="Tahoma"/>
          <w:b w:val="0"/>
        </w:rPr>
      </w:pPr>
      <w:r>
        <w:rPr>
          <w:rFonts w:ascii="Calibri" w:hAnsi="Calibri" w:cs="Tahoma"/>
          <w:b w:val="0"/>
        </w:rPr>
        <w:t>Ocenie podlegają jedynie oferty niepodlegające odrzuceniu.</w:t>
      </w:r>
    </w:p>
    <w:p w14:paraId="75161913" w14:textId="77777777" w:rsidR="00667B76" w:rsidRDefault="008655B7" w:rsidP="00831A28">
      <w:pPr>
        <w:pStyle w:val="Tekstpodstawowy3"/>
        <w:numPr>
          <w:ilvl w:val="1"/>
          <w:numId w:val="78"/>
        </w:numPr>
        <w:ind w:left="709" w:hanging="709"/>
        <w:rPr>
          <w:rFonts w:ascii="Calibri" w:hAnsi="Calibri" w:cs="Tahoma"/>
          <w:b w:val="0"/>
        </w:rPr>
      </w:pPr>
      <w:r>
        <w:rPr>
          <w:rFonts w:ascii="Calibri" w:hAnsi="Calibri" w:cs="Tahoma"/>
          <w:b w:val="0"/>
        </w:rPr>
        <w:t xml:space="preserve">Zamawiający wybierze ofertę kierując się następującymi kryteriami wyboru:  </w:t>
      </w:r>
    </w:p>
    <w:p w14:paraId="6BCCD560" w14:textId="77777777" w:rsidR="00667B76" w:rsidRDefault="00667B76">
      <w:pPr>
        <w:pStyle w:val="Tekstpodstawowy3"/>
        <w:rPr>
          <w:rFonts w:ascii="Calibri" w:hAnsi="Calibri" w:cs="Tahoma"/>
          <w:b w:val="0"/>
        </w:rPr>
      </w:pPr>
    </w:p>
    <w:tbl>
      <w:tblPr>
        <w:tblW w:w="7043" w:type="dxa"/>
        <w:jc w:val="center"/>
        <w:tblLayout w:type="fixed"/>
        <w:tblCellMar>
          <w:left w:w="10" w:type="dxa"/>
          <w:right w:w="10" w:type="dxa"/>
        </w:tblCellMar>
        <w:tblLook w:val="0000" w:firstRow="0" w:lastRow="0" w:firstColumn="0" w:lastColumn="0" w:noHBand="0" w:noVBand="0"/>
      </w:tblPr>
      <w:tblGrid>
        <w:gridCol w:w="663"/>
        <w:gridCol w:w="5046"/>
        <w:gridCol w:w="1334"/>
      </w:tblGrid>
      <w:tr w:rsidR="00667B76" w14:paraId="558CAA11" w14:textId="77777777">
        <w:trPr>
          <w:trHeight w:val="445"/>
          <w:jc w:val="center"/>
        </w:trPr>
        <w:tc>
          <w:tcPr>
            <w:tcW w:w="663"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2C22BE3C" w14:textId="77777777" w:rsidR="00667B76" w:rsidRDefault="008655B7">
            <w:pPr>
              <w:pStyle w:val="Standard"/>
              <w:jc w:val="center"/>
              <w:rPr>
                <w:rFonts w:ascii="Calibri" w:hAnsi="Calibri" w:cs="Tahoma"/>
                <w:b/>
                <w:sz w:val="22"/>
                <w:szCs w:val="22"/>
              </w:rPr>
            </w:pPr>
            <w:r>
              <w:rPr>
                <w:rFonts w:ascii="Calibri" w:hAnsi="Calibri" w:cs="Tahoma"/>
                <w:b/>
                <w:sz w:val="22"/>
                <w:szCs w:val="22"/>
              </w:rPr>
              <w:t>l.p.</w:t>
            </w:r>
          </w:p>
        </w:tc>
        <w:tc>
          <w:tcPr>
            <w:tcW w:w="5046"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4BE8CF19" w14:textId="77777777" w:rsidR="00667B76" w:rsidRDefault="008655B7">
            <w:pPr>
              <w:pStyle w:val="Standard"/>
              <w:jc w:val="center"/>
              <w:rPr>
                <w:rFonts w:ascii="Calibri" w:hAnsi="Calibri" w:cs="Tahoma"/>
                <w:b/>
                <w:sz w:val="22"/>
                <w:szCs w:val="22"/>
              </w:rPr>
            </w:pPr>
            <w:r>
              <w:rPr>
                <w:rFonts w:ascii="Calibri" w:hAnsi="Calibri" w:cs="Tahoma"/>
                <w:b/>
                <w:sz w:val="22"/>
                <w:szCs w:val="22"/>
              </w:rPr>
              <w:t>nazwa kryterium</w:t>
            </w:r>
          </w:p>
        </w:tc>
        <w:tc>
          <w:tcPr>
            <w:tcW w:w="1334"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3D5DE0FA" w14:textId="77777777" w:rsidR="00667B76" w:rsidRDefault="008655B7">
            <w:pPr>
              <w:pStyle w:val="Standard"/>
              <w:jc w:val="center"/>
              <w:rPr>
                <w:rFonts w:ascii="Calibri" w:hAnsi="Calibri" w:cs="Tahoma"/>
                <w:b/>
                <w:sz w:val="22"/>
                <w:szCs w:val="22"/>
              </w:rPr>
            </w:pPr>
            <w:r>
              <w:rPr>
                <w:rFonts w:ascii="Calibri" w:hAnsi="Calibri" w:cs="Tahoma"/>
                <w:b/>
                <w:sz w:val="22"/>
                <w:szCs w:val="22"/>
              </w:rPr>
              <w:t>waga</w:t>
            </w:r>
          </w:p>
        </w:tc>
      </w:tr>
      <w:tr w:rsidR="00667B76" w14:paraId="0D9A7F34" w14:textId="77777777">
        <w:trPr>
          <w:trHeight w:val="584"/>
          <w:jc w:val="center"/>
        </w:trPr>
        <w:tc>
          <w:tcPr>
            <w:tcW w:w="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0652073" w14:textId="77777777" w:rsidR="00667B76" w:rsidRDefault="008655B7">
            <w:pPr>
              <w:pStyle w:val="Standard"/>
              <w:jc w:val="center"/>
              <w:rPr>
                <w:rFonts w:ascii="Calibri" w:hAnsi="Calibri" w:cs="Tahoma"/>
                <w:b/>
                <w:sz w:val="22"/>
                <w:szCs w:val="22"/>
              </w:rPr>
            </w:pPr>
            <w:r>
              <w:rPr>
                <w:rFonts w:ascii="Calibri" w:hAnsi="Calibri" w:cs="Tahoma"/>
                <w:b/>
                <w:sz w:val="22"/>
                <w:szCs w:val="22"/>
              </w:rPr>
              <w:t>1.</w:t>
            </w:r>
          </w:p>
        </w:tc>
        <w:tc>
          <w:tcPr>
            <w:tcW w:w="50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29AA031" w14:textId="77777777" w:rsidR="00667B76" w:rsidRDefault="008655B7">
            <w:pPr>
              <w:pStyle w:val="Standard"/>
              <w:jc w:val="center"/>
              <w:rPr>
                <w:rFonts w:ascii="Calibri" w:hAnsi="Calibri" w:cs="Tahoma"/>
                <w:b/>
                <w:sz w:val="22"/>
                <w:szCs w:val="22"/>
              </w:rPr>
            </w:pPr>
            <w:r>
              <w:rPr>
                <w:rFonts w:ascii="Calibri" w:hAnsi="Calibri" w:cs="Tahoma"/>
                <w:b/>
                <w:sz w:val="22"/>
                <w:szCs w:val="22"/>
              </w:rPr>
              <w:t>cena oferty</w:t>
            </w:r>
          </w:p>
        </w:tc>
        <w:tc>
          <w:tcPr>
            <w:tcW w:w="13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5100250F" w14:textId="77777777" w:rsidR="00667B76" w:rsidRDefault="008655B7">
            <w:pPr>
              <w:pStyle w:val="Standard"/>
              <w:jc w:val="center"/>
              <w:rPr>
                <w:rFonts w:ascii="Calibri" w:hAnsi="Calibri" w:cs="Tahoma"/>
                <w:b/>
                <w:sz w:val="22"/>
                <w:szCs w:val="22"/>
              </w:rPr>
            </w:pPr>
            <w:r>
              <w:rPr>
                <w:rFonts w:ascii="Calibri" w:hAnsi="Calibri" w:cs="Tahoma"/>
                <w:b/>
                <w:sz w:val="22"/>
                <w:szCs w:val="22"/>
              </w:rPr>
              <w:t>60%</w:t>
            </w:r>
          </w:p>
        </w:tc>
      </w:tr>
      <w:tr w:rsidR="00667B76" w14:paraId="72695872" w14:textId="77777777">
        <w:trPr>
          <w:trHeight w:val="584"/>
          <w:jc w:val="center"/>
        </w:trPr>
        <w:tc>
          <w:tcPr>
            <w:tcW w:w="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B0E9DB1" w14:textId="77777777" w:rsidR="00667B76" w:rsidRDefault="008655B7">
            <w:pPr>
              <w:pStyle w:val="Standard"/>
              <w:jc w:val="center"/>
              <w:rPr>
                <w:rFonts w:ascii="Calibri" w:hAnsi="Calibri" w:cs="Tahoma"/>
                <w:b/>
                <w:sz w:val="22"/>
                <w:szCs w:val="22"/>
              </w:rPr>
            </w:pPr>
            <w:r>
              <w:rPr>
                <w:rFonts w:ascii="Calibri" w:hAnsi="Calibri" w:cs="Tahoma"/>
                <w:b/>
                <w:sz w:val="22"/>
                <w:szCs w:val="22"/>
              </w:rPr>
              <w:t>2.</w:t>
            </w:r>
          </w:p>
        </w:tc>
        <w:tc>
          <w:tcPr>
            <w:tcW w:w="50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7AC48B27" w14:textId="77777777" w:rsidR="00667B76" w:rsidRDefault="008655B7">
            <w:pPr>
              <w:pStyle w:val="Standard"/>
              <w:jc w:val="center"/>
              <w:rPr>
                <w:rFonts w:ascii="Calibri" w:hAnsi="Calibri" w:cs="Tahoma"/>
                <w:b/>
                <w:sz w:val="22"/>
                <w:szCs w:val="22"/>
              </w:rPr>
            </w:pPr>
            <w:r>
              <w:rPr>
                <w:rFonts w:ascii="Calibri" w:hAnsi="Calibri" w:cs="Tahoma"/>
                <w:b/>
                <w:sz w:val="22"/>
                <w:szCs w:val="22"/>
              </w:rPr>
              <w:t>okres gwarancji i rękojmi za wady</w:t>
            </w:r>
          </w:p>
        </w:tc>
        <w:tc>
          <w:tcPr>
            <w:tcW w:w="13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11B611C" w14:textId="77777777" w:rsidR="00667B76" w:rsidRDefault="008655B7">
            <w:pPr>
              <w:pStyle w:val="Standard"/>
              <w:jc w:val="center"/>
              <w:rPr>
                <w:rFonts w:ascii="Calibri" w:hAnsi="Calibri" w:cs="Tahoma"/>
                <w:b/>
                <w:sz w:val="22"/>
                <w:szCs w:val="22"/>
              </w:rPr>
            </w:pPr>
            <w:r>
              <w:rPr>
                <w:rFonts w:ascii="Calibri" w:hAnsi="Calibri" w:cs="Tahoma"/>
                <w:b/>
                <w:sz w:val="22"/>
                <w:szCs w:val="22"/>
              </w:rPr>
              <w:t>40%</w:t>
            </w:r>
          </w:p>
        </w:tc>
      </w:tr>
    </w:tbl>
    <w:p w14:paraId="4E72EF1F" w14:textId="77777777" w:rsidR="00667B76" w:rsidRDefault="00667B76">
      <w:pPr>
        <w:pStyle w:val="Tekstpodstawowy3"/>
        <w:ind w:left="720"/>
        <w:rPr>
          <w:rFonts w:ascii="Tahoma" w:hAnsi="Tahoma"/>
          <w:b w:val="0"/>
          <w:color w:val="FF0000"/>
          <w:sz w:val="24"/>
          <w:szCs w:val="24"/>
        </w:rPr>
      </w:pPr>
    </w:p>
    <w:p w14:paraId="2A4C4CB5" w14:textId="77777777" w:rsidR="00667B76" w:rsidRDefault="008655B7" w:rsidP="00831A28">
      <w:pPr>
        <w:pStyle w:val="Tekstpodstawowy3"/>
        <w:numPr>
          <w:ilvl w:val="1"/>
          <w:numId w:val="78"/>
        </w:numPr>
        <w:ind w:left="709" w:hanging="709"/>
        <w:rPr>
          <w:rFonts w:ascii="Calibri" w:hAnsi="Calibri" w:cs="Tahoma"/>
          <w:b w:val="0"/>
        </w:rPr>
      </w:pPr>
      <w:r>
        <w:rPr>
          <w:rFonts w:ascii="Calibri" w:hAnsi="Calibri" w:cs="Tahoma"/>
          <w:b w:val="0"/>
        </w:rPr>
        <w:t>Sposób oceny ofert.</w:t>
      </w:r>
    </w:p>
    <w:p w14:paraId="4C278A6E" w14:textId="77777777" w:rsidR="00667B76" w:rsidRDefault="008655B7">
      <w:pPr>
        <w:pStyle w:val="Tekstpodstawowy3"/>
      </w:pPr>
      <w:r>
        <w:rPr>
          <w:rFonts w:ascii="Tahoma" w:hAnsi="Tahoma" w:cs="Tahoma"/>
        </w:rPr>
        <w:t xml:space="preserve">        </w:t>
      </w:r>
      <w:r>
        <w:rPr>
          <w:rFonts w:ascii="Tahoma" w:hAnsi="Tahoma" w:cs="Tahoma"/>
        </w:rPr>
        <w:tab/>
      </w:r>
      <w:r>
        <w:rPr>
          <w:rFonts w:ascii="Calibri" w:hAnsi="Calibri" w:cs="Tahoma"/>
        </w:rPr>
        <w:t>Cena oferty (C).</w:t>
      </w:r>
    </w:p>
    <w:p w14:paraId="23F66D2A" w14:textId="77777777" w:rsidR="00667B76" w:rsidRDefault="008655B7">
      <w:pPr>
        <w:pStyle w:val="Standard"/>
        <w:ind w:left="709"/>
        <w:jc w:val="both"/>
      </w:pPr>
      <w:r>
        <w:rPr>
          <w:rFonts w:ascii="Calibri" w:eastAsia="Calibri" w:hAnsi="Calibri" w:cs="Tahoma"/>
          <w:bCs/>
          <w:sz w:val="22"/>
          <w:szCs w:val="22"/>
          <w:shd w:val="clear" w:color="auto" w:fill="FFFFFF"/>
        </w:rPr>
        <w:t>Ocenie podlega wskazana w formularzu oferty cena oferty brutto za przedmiot zamówienia.</w:t>
      </w:r>
      <w:r>
        <w:rPr>
          <w:rFonts w:ascii="Calibri" w:eastAsia="Calibri" w:hAnsi="Calibri" w:cs="Tahoma"/>
          <w:bCs/>
          <w:sz w:val="22"/>
          <w:szCs w:val="22"/>
        </w:rPr>
        <w:t xml:space="preserve"> O</w:t>
      </w:r>
      <w:r>
        <w:rPr>
          <w:rFonts w:ascii="Calibri" w:hAnsi="Calibri" w:cs="Tahoma"/>
          <w:bCs/>
          <w:sz w:val="22"/>
          <w:szCs w:val="22"/>
        </w:rPr>
        <w:t xml:space="preserve">cenę – 60 pkt otrzyma oferta z najniższą ceną. Pozostałe oferty z wyższymi cenami zostaną ocenione według wzoru: </w:t>
      </w:r>
      <w:r>
        <w:rPr>
          <w:rFonts w:ascii="Calibri" w:hAnsi="Calibri" w:cs="Tahoma"/>
          <w:sz w:val="22"/>
          <w:szCs w:val="22"/>
        </w:rPr>
        <w:t xml:space="preserve">   </w:t>
      </w:r>
    </w:p>
    <w:p w14:paraId="3FC69782" w14:textId="77777777" w:rsidR="00667B76" w:rsidRDefault="008655B7">
      <w:pPr>
        <w:pStyle w:val="Standard"/>
        <w:tabs>
          <w:tab w:val="left" w:pos="5813"/>
          <w:tab w:val="left" w:pos="6947"/>
        </w:tabs>
        <w:ind w:left="2552" w:hanging="414"/>
        <w:jc w:val="center"/>
        <w:rPr>
          <w:rFonts w:ascii="Calibri" w:hAnsi="Calibri" w:cs="Tahoma"/>
          <w:b/>
          <w:bCs/>
          <w:sz w:val="10"/>
          <w:szCs w:val="10"/>
        </w:rPr>
      </w:pPr>
      <w:r>
        <w:rPr>
          <w:rFonts w:ascii="Calibri" w:hAnsi="Calibri" w:cs="Tahoma"/>
          <w:b/>
          <w:bCs/>
          <w:sz w:val="10"/>
          <w:szCs w:val="10"/>
        </w:rPr>
        <w:t xml:space="preserve">  </w:t>
      </w:r>
    </w:p>
    <w:p w14:paraId="40AF395B" w14:textId="77777777" w:rsidR="00667B76" w:rsidRDefault="008655B7">
      <w:pPr>
        <w:pStyle w:val="Standard"/>
        <w:tabs>
          <w:tab w:val="left" w:pos="4962"/>
          <w:tab w:val="left" w:pos="6096"/>
        </w:tabs>
        <w:ind w:left="1701"/>
        <w:jc w:val="center"/>
        <w:rPr>
          <w:rFonts w:ascii="Calibri" w:hAnsi="Calibri" w:cs="Tahoma"/>
          <w:b/>
          <w:bCs/>
          <w:sz w:val="20"/>
          <w:szCs w:val="20"/>
        </w:rPr>
      </w:pPr>
      <w:r>
        <w:rPr>
          <w:rFonts w:ascii="Calibri" w:hAnsi="Calibri" w:cs="Tahoma"/>
          <w:b/>
          <w:bCs/>
          <w:sz w:val="20"/>
          <w:szCs w:val="20"/>
        </w:rPr>
        <w:t>najniższa cena oferty spośród ofert                                                                                       niepodlegających odrzuceniu</w:t>
      </w:r>
    </w:p>
    <w:p w14:paraId="1D383DD0" w14:textId="77777777" w:rsidR="00667B76" w:rsidRDefault="008655B7">
      <w:pPr>
        <w:pStyle w:val="Standard"/>
        <w:tabs>
          <w:tab w:val="left" w:pos="643"/>
        </w:tabs>
        <w:ind w:left="283"/>
      </w:pPr>
      <w:r>
        <w:rPr>
          <w:rFonts w:ascii="Calibri" w:hAnsi="Calibri" w:cs="Tahoma"/>
          <w:b/>
          <w:sz w:val="20"/>
          <w:szCs w:val="20"/>
        </w:rPr>
        <w:t xml:space="preserve">     C (liczba punktów oferty badanej) </w:t>
      </w:r>
      <w:r>
        <w:rPr>
          <w:rFonts w:ascii="Calibri" w:hAnsi="Calibri" w:cs="Tahoma"/>
          <w:b/>
          <w:bCs/>
          <w:sz w:val="20"/>
          <w:szCs w:val="20"/>
        </w:rPr>
        <w:t xml:space="preserve">=                           ----------------------------          x 100 x 60 %    </w:t>
      </w:r>
    </w:p>
    <w:p w14:paraId="11A821AB" w14:textId="77777777" w:rsidR="00667B76" w:rsidRDefault="008655B7">
      <w:pPr>
        <w:pStyle w:val="Standard"/>
        <w:tabs>
          <w:tab w:val="left" w:pos="3686"/>
        </w:tabs>
        <w:ind w:left="1843"/>
        <w:jc w:val="center"/>
        <w:rPr>
          <w:rFonts w:ascii="Calibri" w:hAnsi="Calibri" w:cs="Tahoma"/>
          <w:b/>
          <w:bCs/>
          <w:sz w:val="20"/>
          <w:szCs w:val="20"/>
        </w:rPr>
      </w:pPr>
      <w:r>
        <w:rPr>
          <w:rFonts w:ascii="Calibri" w:hAnsi="Calibri" w:cs="Tahoma"/>
          <w:b/>
          <w:bCs/>
          <w:sz w:val="20"/>
          <w:szCs w:val="20"/>
        </w:rPr>
        <w:t>cena oferty badanej</w:t>
      </w:r>
    </w:p>
    <w:p w14:paraId="7A204D12" w14:textId="77777777" w:rsidR="00667B76" w:rsidRDefault="00667B76">
      <w:pPr>
        <w:pStyle w:val="Standard"/>
        <w:ind w:left="709"/>
        <w:jc w:val="both"/>
        <w:rPr>
          <w:rFonts w:ascii="Calibri" w:hAnsi="Calibri" w:cs="Tahoma"/>
        </w:rPr>
      </w:pPr>
    </w:p>
    <w:p w14:paraId="4439B555" w14:textId="77777777" w:rsidR="00667B76" w:rsidRDefault="008655B7">
      <w:pPr>
        <w:pStyle w:val="Standard"/>
        <w:ind w:left="709"/>
        <w:jc w:val="both"/>
        <w:rPr>
          <w:rFonts w:ascii="Calibri" w:hAnsi="Calibri" w:cs="Tahoma"/>
          <w:sz w:val="22"/>
          <w:szCs w:val="22"/>
        </w:rPr>
      </w:pPr>
      <w:r>
        <w:rPr>
          <w:rFonts w:ascii="Calibri" w:hAnsi="Calibri" w:cs="Tahoma"/>
          <w:sz w:val="22"/>
          <w:szCs w:val="22"/>
        </w:rPr>
        <w:t>Punkty zostaną przyznane z dokładnością do dwóch miejsc po przecinku.</w:t>
      </w:r>
    </w:p>
    <w:p w14:paraId="74EE5937" w14:textId="77777777" w:rsidR="00667B76" w:rsidRDefault="008655B7">
      <w:pPr>
        <w:pStyle w:val="Standard"/>
        <w:ind w:left="709"/>
        <w:jc w:val="both"/>
      </w:pPr>
      <w:r>
        <w:rPr>
          <w:rFonts w:ascii="Calibri" w:hAnsi="Calibri" w:cs="Tahoma"/>
          <w:sz w:val="22"/>
          <w:szCs w:val="22"/>
        </w:rPr>
        <w:t xml:space="preserve">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r>
        <w:rPr>
          <w:rFonts w:ascii="Calibri" w:eastAsia="Tahoma" w:hAnsi="Calibri" w:cs="Tahoma"/>
          <w:sz w:val="22"/>
          <w:szCs w:val="22"/>
        </w:rPr>
        <w:t>Tak obliczona kwota będzie podstawą obliczenia punktów w kryterium oceny ofert „cena oferty”.</w:t>
      </w:r>
    </w:p>
    <w:p w14:paraId="76E17CED" w14:textId="77777777" w:rsidR="00667B76" w:rsidRDefault="00667B76">
      <w:pPr>
        <w:pStyle w:val="Tekstpodstawowy3"/>
        <w:spacing w:line="276" w:lineRule="auto"/>
        <w:rPr>
          <w:rFonts w:ascii="Tahoma" w:hAnsi="Tahoma" w:cs="Tahoma"/>
          <w:color w:val="FF0000"/>
          <w:sz w:val="10"/>
          <w:szCs w:val="10"/>
        </w:rPr>
      </w:pPr>
    </w:p>
    <w:p w14:paraId="09195590" w14:textId="77777777" w:rsidR="00307CEB" w:rsidRDefault="00307CEB">
      <w:pPr>
        <w:pStyle w:val="Tekstpodstawowy3"/>
        <w:ind w:firstLine="709"/>
        <w:rPr>
          <w:rFonts w:ascii="Calibri" w:hAnsi="Calibri" w:cs="Tahoma"/>
        </w:rPr>
      </w:pPr>
    </w:p>
    <w:p w14:paraId="43828A4E" w14:textId="0B4C4C57" w:rsidR="00667B76" w:rsidRDefault="008655B7">
      <w:pPr>
        <w:pStyle w:val="Tekstpodstawowy3"/>
        <w:ind w:firstLine="709"/>
        <w:rPr>
          <w:rFonts w:ascii="Calibri" w:hAnsi="Calibri" w:cs="Tahoma"/>
        </w:rPr>
      </w:pPr>
      <w:r>
        <w:rPr>
          <w:rFonts w:ascii="Calibri" w:hAnsi="Calibri" w:cs="Tahoma"/>
        </w:rPr>
        <w:t>Okres gwarancji jakości i rękojmi za wady (G).</w:t>
      </w:r>
    </w:p>
    <w:p w14:paraId="0200B612" w14:textId="77777777" w:rsidR="00667B76" w:rsidRDefault="008655B7">
      <w:pPr>
        <w:pStyle w:val="Default"/>
        <w:tabs>
          <w:tab w:val="left" w:pos="1429"/>
          <w:tab w:val="left" w:pos="1571"/>
        </w:tabs>
        <w:ind w:left="720"/>
        <w:jc w:val="both"/>
      </w:pPr>
      <w:r>
        <w:rPr>
          <w:rFonts w:ascii="Calibri" w:hAnsi="Calibri" w:cs="Tahoma"/>
          <w:color w:val="00000A"/>
          <w:sz w:val="22"/>
          <w:szCs w:val="22"/>
        </w:rPr>
        <w:t xml:space="preserve">Ocenie </w:t>
      </w:r>
      <w:r>
        <w:rPr>
          <w:rFonts w:ascii="Calibri" w:hAnsi="Calibri" w:cs="Tahoma"/>
          <w:bCs/>
          <w:color w:val="00000A"/>
          <w:sz w:val="22"/>
          <w:szCs w:val="22"/>
        </w:rPr>
        <w:t>podlega wskazany w formularzu oferty okres gwarancji jakości i rękojmi za wady</w:t>
      </w:r>
      <w:r>
        <w:rPr>
          <w:rFonts w:ascii="Calibri" w:hAnsi="Calibri" w:cs="Tahoma"/>
          <w:color w:val="00000A"/>
          <w:sz w:val="22"/>
          <w:szCs w:val="22"/>
        </w:rPr>
        <w:t xml:space="preserve"> na </w:t>
      </w:r>
      <w:r>
        <w:rPr>
          <w:rFonts w:ascii="Calibri" w:hAnsi="Calibri" w:cs="Tahoma"/>
          <w:color w:val="00000A"/>
          <w:sz w:val="22"/>
          <w:szCs w:val="22"/>
        </w:rPr>
        <w:lastRenderedPageBreak/>
        <w:t>przedmiot zamówienia.</w:t>
      </w:r>
    </w:p>
    <w:p w14:paraId="70557AF2" w14:textId="77777777" w:rsidR="00667B76" w:rsidRDefault="008655B7">
      <w:pPr>
        <w:pStyle w:val="Default"/>
        <w:ind w:left="720"/>
        <w:jc w:val="both"/>
      </w:pPr>
      <w:r>
        <w:rPr>
          <w:rFonts w:ascii="Calibri" w:hAnsi="Calibri" w:cs="Tahoma"/>
          <w:color w:val="00000A"/>
          <w:sz w:val="22"/>
          <w:szCs w:val="22"/>
        </w:rPr>
        <w:t xml:space="preserve">Wymagany minimalny okres gwarancji jakości i rękojmi za wady na przedmiot zamówienia wynosi </w:t>
      </w:r>
      <w:r>
        <w:rPr>
          <w:rFonts w:ascii="Calibri" w:hAnsi="Calibri" w:cs="Tahoma"/>
          <w:b/>
          <w:color w:val="00000A"/>
          <w:sz w:val="22"/>
          <w:szCs w:val="22"/>
        </w:rPr>
        <w:t>48 miesięcy</w:t>
      </w:r>
      <w:r>
        <w:rPr>
          <w:rFonts w:ascii="Calibri" w:hAnsi="Calibri" w:cs="Tahoma"/>
          <w:color w:val="00000A"/>
          <w:sz w:val="22"/>
          <w:szCs w:val="22"/>
        </w:rPr>
        <w:t xml:space="preserve"> - o</w:t>
      </w:r>
      <w:r>
        <w:rPr>
          <w:rFonts w:ascii="Calibri" w:eastAsia="Calibri" w:hAnsi="Calibri" w:cs="Tahoma"/>
          <w:color w:val="00000A"/>
          <w:sz w:val="22"/>
          <w:szCs w:val="22"/>
        </w:rPr>
        <w:t>ferta wykonawcy, który zaoferuje okres krótszy okres gwarancji i rękojmi za wady zostanie odrzucona.</w:t>
      </w:r>
    </w:p>
    <w:p w14:paraId="1A5A8EC7" w14:textId="77777777" w:rsidR="00667B76" w:rsidRDefault="008655B7">
      <w:pPr>
        <w:pStyle w:val="Default"/>
        <w:tabs>
          <w:tab w:val="left" w:pos="1429"/>
          <w:tab w:val="left" w:pos="1571"/>
        </w:tabs>
        <w:ind w:left="720"/>
        <w:jc w:val="both"/>
        <w:rPr>
          <w:rFonts w:ascii="Calibri" w:hAnsi="Calibri" w:cs="Tahoma"/>
          <w:color w:val="00000A"/>
          <w:sz w:val="22"/>
          <w:szCs w:val="22"/>
        </w:rPr>
      </w:pPr>
      <w:r>
        <w:rPr>
          <w:rFonts w:ascii="Calibri" w:hAnsi="Calibri" w:cs="Tahoma"/>
          <w:color w:val="00000A"/>
          <w:sz w:val="22"/>
          <w:szCs w:val="22"/>
        </w:rPr>
        <w:t>Okres gwarancji jakości i rękojmi za wady należy określić w miesiącach w liczbach całkowitych wskazując 48, 60 lub 72 miesięczny okres gwarancji jakości i rękojmi za wady.</w:t>
      </w:r>
    </w:p>
    <w:p w14:paraId="1F243240" w14:textId="77777777" w:rsidR="00667B76" w:rsidRDefault="008655B7">
      <w:pPr>
        <w:pStyle w:val="Default"/>
        <w:tabs>
          <w:tab w:val="left" w:pos="1429"/>
          <w:tab w:val="left" w:pos="1571"/>
        </w:tabs>
        <w:ind w:left="720"/>
        <w:jc w:val="both"/>
        <w:rPr>
          <w:rFonts w:ascii="Calibri" w:hAnsi="Calibri" w:cs="Tahoma"/>
          <w:color w:val="00000A"/>
          <w:sz w:val="22"/>
          <w:szCs w:val="22"/>
        </w:rPr>
      </w:pPr>
      <w:r>
        <w:rPr>
          <w:rFonts w:ascii="Calibri" w:hAnsi="Calibri" w:cs="Tahoma"/>
          <w:color w:val="00000A"/>
          <w:sz w:val="22"/>
          <w:szCs w:val="22"/>
        </w:rPr>
        <w:t>Maksymalny okres gwarancji jakości i rękojmi za wady, który zostanie uwzględniony do oceny ofert wynosi 72 miesiące. Wykonawca, który zaoferuje okres gwarancji jakości i rękojmi za wady dłuższy niż 72 miesiące otrzyma maksymalną liczbę punktów tj. 40 pkt.</w:t>
      </w:r>
    </w:p>
    <w:p w14:paraId="4AA87F71" w14:textId="77777777" w:rsidR="00667B76" w:rsidRDefault="008655B7">
      <w:pPr>
        <w:pStyle w:val="Default"/>
        <w:tabs>
          <w:tab w:val="left" w:pos="1429"/>
          <w:tab w:val="left" w:pos="1571"/>
        </w:tabs>
        <w:ind w:left="720"/>
        <w:jc w:val="both"/>
        <w:rPr>
          <w:rFonts w:ascii="Calibri" w:hAnsi="Calibri" w:cs="Tahoma"/>
          <w:color w:val="00000A"/>
          <w:sz w:val="22"/>
          <w:szCs w:val="22"/>
        </w:rPr>
      </w:pPr>
      <w:r>
        <w:rPr>
          <w:rFonts w:ascii="Calibri" w:hAnsi="Calibri" w:cs="Tahoma"/>
          <w:color w:val="00000A"/>
          <w:sz w:val="22"/>
          <w:szCs w:val="22"/>
        </w:rPr>
        <w:t>Termin gwarancji jakości i rękojmi za wady rozpoczyna bieg z dniem odbioru końcowego przedmiotu zamówienia.</w:t>
      </w:r>
    </w:p>
    <w:p w14:paraId="3D2DE2C0" w14:textId="77777777" w:rsidR="00667B76" w:rsidRDefault="008655B7">
      <w:pPr>
        <w:pStyle w:val="Default"/>
        <w:tabs>
          <w:tab w:val="left" w:pos="1429"/>
          <w:tab w:val="left" w:pos="1571"/>
        </w:tabs>
        <w:ind w:left="720"/>
        <w:jc w:val="both"/>
      </w:pPr>
      <w:r>
        <w:rPr>
          <w:rFonts w:ascii="Calibri" w:hAnsi="Calibri" w:cs="Tahoma"/>
          <w:bCs/>
          <w:color w:val="00000A"/>
          <w:sz w:val="22"/>
          <w:szCs w:val="22"/>
        </w:rPr>
        <w:t xml:space="preserve">W przypadku określenia innego okresu gwarancji jakości i rękojmi za wady, zamawiający przyjmie do oceny odpowiednio 48, 60 lub 72 miesiące w zależności od długości podanego przez wykonawcę okresu </w:t>
      </w:r>
      <w:r>
        <w:rPr>
          <w:rFonts w:ascii="Calibri" w:hAnsi="Calibri" w:cs="Tahoma"/>
          <w:color w:val="00000A"/>
          <w:sz w:val="22"/>
          <w:szCs w:val="22"/>
        </w:rPr>
        <w:t>gwarancji jakości i rękojmi za wady wg.  następujących zasad:</w:t>
      </w:r>
    </w:p>
    <w:p w14:paraId="2460AB48" w14:textId="77777777" w:rsidR="00667B76" w:rsidRDefault="00667B76">
      <w:pPr>
        <w:pStyle w:val="Default"/>
        <w:tabs>
          <w:tab w:val="left" w:pos="1429"/>
          <w:tab w:val="left" w:pos="1571"/>
        </w:tabs>
        <w:ind w:left="720"/>
        <w:jc w:val="both"/>
        <w:rPr>
          <w:rFonts w:ascii="Calibri" w:hAnsi="Calibri" w:cs="Tahoma"/>
          <w:color w:val="00000A"/>
        </w:rPr>
      </w:pPr>
    </w:p>
    <w:tbl>
      <w:tblPr>
        <w:tblW w:w="8228" w:type="dxa"/>
        <w:tblInd w:w="709" w:type="dxa"/>
        <w:tblLayout w:type="fixed"/>
        <w:tblCellMar>
          <w:left w:w="10" w:type="dxa"/>
          <w:right w:w="10" w:type="dxa"/>
        </w:tblCellMar>
        <w:tblLook w:val="0000" w:firstRow="0" w:lastRow="0" w:firstColumn="0" w:lastColumn="0" w:noHBand="0" w:noVBand="0"/>
      </w:tblPr>
      <w:tblGrid>
        <w:gridCol w:w="5386"/>
        <w:gridCol w:w="2842"/>
      </w:tblGrid>
      <w:tr w:rsidR="00667B76" w14:paraId="3293FCD2" w14:textId="77777777">
        <w:trPr>
          <w:trHeight w:val="459"/>
        </w:trPr>
        <w:tc>
          <w:tcPr>
            <w:tcW w:w="5386"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vAlign w:val="center"/>
          </w:tcPr>
          <w:p w14:paraId="2B97A03B" w14:textId="77777777" w:rsidR="00667B76" w:rsidRDefault="008655B7">
            <w:pPr>
              <w:pStyle w:val="Standard"/>
              <w:ind w:left="34"/>
              <w:jc w:val="center"/>
              <w:rPr>
                <w:rFonts w:ascii="Calibri" w:hAnsi="Calibri"/>
                <w:b/>
                <w:sz w:val="22"/>
                <w:szCs w:val="22"/>
              </w:rPr>
            </w:pPr>
            <w:r>
              <w:rPr>
                <w:rFonts w:ascii="Calibri" w:hAnsi="Calibri"/>
                <w:b/>
                <w:sz w:val="22"/>
                <w:szCs w:val="22"/>
              </w:rPr>
              <w:t>okres gwarancji jakości</w:t>
            </w:r>
          </w:p>
        </w:tc>
        <w:tc>
          <w:tcPr>
            <w:tcW w:w="2842"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vAlign w:val="center"/>
          </w:tcPr>
          <w:p w14:paraId="72EABE50" w14:textId="77777777" w:rsidR="00667B76" w:rsidRDefault="008655B7">
            <w:pPr>
              <w:pStyle w:val="Standard"/>
              <w:ind w:left="33"/>
              <w:jc w:val="center"/>
              <w:rPr>
                <w:rFonts w:ascii="Calibri" w:hAnsi="Calibri"/>
                <w:b/>
                <w:bCs/>
                <w:sz w:val="22"/>
                <w:szCs w:val="22"/>
              </w:rPr>
            </w:pPr>
            <w:r>
              <w:rPr>
                <w:rFonts w:ascii="Calibri" w:hAnsi="Calibri"/>
                <w:b/>
                <w:bCs/>
                <w:sz w:val="22"/>
                <w:szCs w:val="22"/>
              </w:rPr>
              <w:t>liczba punktów</w:t>
            </w:r>
          </w:p>
        </w:tc>
      </w:tr>
      <w:tr w:rsidR="00667B76" w14:paraId="294DE462" w14:textId="77777777">
        <w:trPr>
          <w:trHeight w:val="462"/>
        </w:trPr>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256E492" w14:textId="77777777" w:rsidR="00667B76" w:rsidRDefault="008655B7">
            <w:pPr>
              <w:pStyle w:val="Standard"/>
              <w:ind w:left="34"/>
              <w:jc w:val="center"/>
              <w:rPr>
                <w:rFonts w:ascii="Calibri" w:hAnsi="Calibri"/>
                <w:sz w:val="22"/>
                <w:szCs w:val="22"/>
              </w:rPr>
            </w:pPr>
            <w:r>
              <w:rPr>
                <w:rFonts w:ascii="Calibri" w:hAnsi="Calibri"/>
                <w:sz w:val="22"/>
                <w:szCs w:val="22"/>
              </w:rPr>
              <w:t>48 miesięcy – 59 miesięcy</w:t>
            </w:r>
          </w:p>
        </w:tc>
        <w:tc>
          <w:tcPr>
            <w:tcW w:w="2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A8B9E8B" w14:textId="77777777" w:rsidR="00667B76" w:rsidRDefault="008655B7">
            <w:pPr>
              <w:pStyle w:val="Standard"/>
              <w:ind w:left="33"/>
              <w:jc w:val="center"/>
              <w:rPr>
                <w:rFonts w:ascii="Calibri" w:hAnsi="Calibri"/>
                <w:bCs/>
                <w:sz w:val="22"/>
                <w:szCs w:val="22"/>
              </w:rPr>
            </w:pPr>
            <w:r>
              <w:rPr>
                <w:rFonts w:ascii="Calibri" w:hAnsi="Calibri"/>
                <w:bCs/>
                <w:sz w:val="22"/>
                <w:szCs w:val="22"/>
              </w:rPr>
              <w:t>0 pkt</w:t>
            </w:r>
          </w:p>
        </w:tc>
      </w:tr>
      <w:tr w:rsidR="00667B76" w14:paraId="30B04F83" w14:textId="77777777">
        <w:trPr>
          <w:trHeight w:val="462"/>
        </w:trPr>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C3F4BAF" w14:textId="77777777" w:rsidR="00667B76" w:rsidRDefault="008655B7">
            <w:pPr>
              <w:pStyle w:val="Standard"/>
              <w:ind w:left="34"/>
              <w:jc w:val="center"/>
              <w:rPr>
                <w:rFonts w:ascii="Calibri" w:hAnsi="Calibri"/>
                <w:sz w:val="22"/>
                <w:szCs w:val="22"/>
              </w:rPr>
            </w:pPr>
            <w:r>
              <w:rPr>
                <w:rFonts w:ascii="Calibri" w:hAnsi="Calibri"/>
                <w:sz w:val="22"/>
                <w:szCs w:val="22"/>
              </w:rPr>
              <w:t>60 miesięcy – 71 miesięcy</w:t>
            </w:r>
          </w:p>
        </w:tc>
        <w:tc>
          <w:tcPr>
            <w:tcW w:w="2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3474860" w14:textId="77777777" w:rsidR="00667B76" w:rsidRDefault="008655B7">
            <w:pPr>
              <w:pStyle w:val="Standard"/>
              <w:ind w:left="33"/>
              <w:jc w:val="center"/>
              <w:rPr>
                <w:rFonts w:ascii="Calibri" w:hAnsi="Calibri"/>
                <w:bCs/>
                <w:sz w:val="22"/>
                <w:szCs w:val="22"/>
              </w:rPr>
            </w:pPr>
            <w:r>
              <w:rPr>
                <w:rFonts w:ascii="Calibri" w:hAnsi="Calibri"/>
                <w:bCs/>
                <w:sz w:val="22"/>
                <w:szCs w:val="22"/>
              </w:rPr>
              <w:t>20 pkt</w:t>
            </w:r>
          </w:p>
        </w:tc>
      </w:tr>
      <w:tr w:rsidR="00667B76" w14:paraId="09C681F2" w14:textId="77777777">
        <w:trPr>
          <w:trHeight w:val="462"/>
        </w:trPr>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6E716C0" w14:textId="77777777" w:rsidR="00667B76" w:rsidRDefault="008655B7">
            <w:pPr>
              <w:pStyle w:val="Standard"/>
              <w:ind w:left="34"/>
              <w:jc w:val="center"/>
              <w:rPr>
                <w:rFonts w:ascii="Calibri" w:hAnsi="Calibri"/>
                <w:sz w:val="22"/>
                <w:szCs w:val="22"/>
              </w:rPr>
            </w:pPr>
            <w:r>
              <w:rPr>
                <w:rFonts w:ascii="Calibri" w:hAnsi="Calibri"/>
                <w:sz w:val="22"/>
                <w:szCs w:val="22"/>
              </w:rPr>
              <w:t>72 miesięcy i powyżej</w:t>
            </w:r>
          </w:p>
        </w:tc>
        <w:tc>
          <w:tcPr>
            <w:tcW w:w="2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A60AC81" w14:textId="77777777" w:rsidR="00667B76" w:rsidRDefault="008655B7">
            <w:pPr>
              <w:pStyle w:val="Standard"/>
              <w:ind w:left="33"/>
              <w:jc w:val="center"/>
              <w:rPr>
                <w:rFonts w:ascii="Calibri" w:hAnsi="Calibri"/>
                <w:bCs/>
                <w:sz w:val="22"/>
                <w:szCs w:val="22"/>
              </w:rPr>
            </w:pPr>
            <w:r>
              <w:rPr>
                <w:rFonts w:ascii="Calibri" w:hAnsi="Calibri"/>
                <w:bCs/>
                <w:sz w:val="22"/>
                <w:szCs w:val="22"/>
              </w:rPr>
              <w:t>40 pkt</w:t>
            </w:r>
          </w:p>
        </w:tc>
      </w:tr>
    </w:tbl>
    <w:p w14:paraId="1F73D36B" w14:textId="77777777" w:rsidR="00667B76" w:rsidRDefault="008655B7" w:rsidP="00831A28">
      <w:pPr>
        <w:pStyle w:val="Tekstpodstawowy3"/>
        <w:numPr>
          <w:ilvl w:val="1"/>
          <w:numId w:val="78"/>
        </w:numPr>
        <w:ind w:left="709" w:hanging="709"/>
        <w:rPr>
          <w:rFonts w:ascii="Calibri" w:hAnsi="Calibri" w:cs="Tahoma"/>
          <w:b w:val="0"/>
        </w:rPr>
      </w:pPr>
      <w:r>
        <w:rPr>
          <w:rFonts w:ascii="Calibri" w:hAnsi="Calibri" w:cs="Tahoma"/>
          <w:b w:val="0"/>
        </w:rPr>
        <w:t>Punkty uzyskane przez ofertę za poszczególne kryteria wyboru zostaną zsumowane. Wybrana zostanie oferta, która spełnia wszystkie wymagania określone w niniejszej specyfikacji istotnych warunków zamówienia i uzyskała największą liczbę punktów. Oferta może otrzymać maksymalnie 100 punktów.</w:t>
      </w:r>
    </w:p>
    <w:p w14:paraId="398273AF" w14:textId="77777777" w:rsidR="00667B76" w:rsidRDefault="00667B76">
      <w:pPr>
        <w:pStyle w:val="Standard"/>
        <w:ind w:left="720"/>
        <w:jc w:val="both"/>
        <w:rPr>
          <w:rFonts w:ascii="Calibri" w:eastAsia="Tahoma" w:hAnsi="Calibri" w:cs="Tahoma"/>
          <w:sz w:val="22"/>
          <w:szCs w:val="22"/>
        </w:rPr>
      </w:pPr>
    </w:p>
    <w:p w14:paraId="5C9CC2CF" w14:textId="77777777" w:rsidR="00667B76" w:rsidRDefault="008655B7">
      <w:pPr>
        <w:pStyle w:val="Standard"/>
        <w:ind w:left="720"/>
        <w:jc w:val="both"/>
        <w:rPr>
          <w:rFonts w:ascii="Calibri" w:eastAsia="Tahoma" w:hAnsi="Calibri" w:cs="Tahoma"/>
          <w:sz w:val="22"/>
          <w:szCs w:val="22"/>
        </w:rPr>
      </w:pPr>
      <w:r>
        <w:rPr>
          <w:rFonts w:ascii="Calibri" w:eastAsia="Tahoma" w:hAnsi="Calibri" w:cs="Tahoma"/>
          <w:sz w:val="22"/>
          <w:szCs w:val="22"/>
        </w:rPr>
        <w:t>Ostateczny ranking ofert wyliczony zostanie według wzoru C +G gdzie:</w:t>
      </w:r>
    </w:p>
    <w:p w14:paraId="04EA6EEC" w14:textId="77777777" w:rsidR="00667B76" w:rsidRDefault="008655B7">
      <w:pPr>
        <w:pStyle w:val="Standard"/>
        <w:ind w:left="720"/>
        <w:jc w:val="both"/>
      </w:pPr>
      <w:r>
        <w:rPr>
          <w:rFonts w:ascii="Calibri" w:eastAsia="Tahoma" w:hAnsi="Calibri" w:cs="Tahoma"/>
          <w:b/>
          <w:sz w:val="22"/>
          <w:szCs w:val="22"/>
        </w:rPr>
        <w:t>C</w:t>
      </w:r>
      <w:r>
        <w:rPr>
          <w:rFonts w:ascii="Calibri" w:eastAsia="Tahoma" w:hAnsi="Calibri" w:cs="Tahoma"/>
          <w:sz w:val="22"/>
          <w:szCs w:val="22"/>
        </w:rPr>
        <w:t xml:space="preserve"> </w:t>
      </w:r>
      <w:r>
        <w:rPr>
          <w:rFonts w:ascii="Calibri" w:eastAsia="Tahoma" w:hAnsi="Calibri" w:cs="Tahoma"/>
          <w:b/>
          <w:sz w:val="22"/>
          <w:szCs w:val="22"/>
        </w:rPr>
        <w:t>-</w:t>
      </w:r>
      <w:r>
        <w:rPr>
          <w:rFonts w:ascii="Calibri" w:eastAsia="Tahoma" w:hAnsi="Calibri" w:cs="Tahoma"/>
          <w:sz w:val="22"/>
          <w:szCs w:val="22"/>
        </w:rPr>
        <w:t xml:space="preserve">   Ilość punktów za cenę oferty</w:t>
      </w:r>
    </w:p>
    <w:p w14:paraId="30AE008B" w14:textId="77777777" w:rsidR="00667B76" w:rsidRDefault="008655B7">
      <w:pPr>
        <w:pStyle w:val="Standard"/>
        <w:ind w:left="720"/>
        <w:jc w:val="both"/>
      </w:pPr>
      <w:r>
        <w:rPr>
          <w:rFonts w:ascii="Calibri" w:eastAsia="Tahoma" w:hAnsi="Calibri" w:cs="Tahoma"/>
          <w:b/>
          <w:sz w:val="22"/>
          <w:szCs w:val="22"/>
        </w:rPr>
        <w:t>G</w:t>
      </w:r>
      <w:r>
        <w:rPr>
          <w:rFonts w:ascii="Calibri" w:eastAsia="Tahoma" w:hAnsi="Calibri" w:cs="Tahoma"/>
          <w:sz w:val="22"/>
          <w:szCs w:val="22"/>
          <w:vertAlign w:val="subscript"/>
        </w:rPr>
        <w:t xml:space="preserve">  </w:t>
      </w:r>
      <w:r>
        <w:rPr>
          <w:rFonts w:ascii="Calibri" w:eastAsia="Tahoma" w:hAnsi="Calibri" w:cs="Tahoma"/>
          <w:b/>
          <w:sz w:val="22"/>
          <w:szCs w:val="22"/>
        </w:rPr>
        <w:t xml:space="preserve">-   </w:t>
      </w:r>
      <w:r>
        <w:rPr>
          <w:rFonts w:ascii="Calibri" w:eastAsia="Tahoma" w:hAnsi="Calibri" w:cs="Tahoma"/>
          <w:sz w:val="22"/>
          <w:szCs w:val="22"/>
        </w:rPr>
        <w:t>Ilość punktów za okres gwarancji jakości i rękojmi za wady</w:t>
      </w:r>
    </w:p>
    <w:p w14:paraId="1E579FCD" w14:textId="77777777" w:rsidR="00667B76" w:rsidRDefault="00667B76">
      <w:pPr>
        <w:pStyle w:val="Standard"/>
        <w:ind w:left="720"/>
        <w:jc w:val="both"/>
        <w:rPr>
          <w:rFonts w:ascii="Calibri" w:eastAsia="Tahoma" w:hAnsi="Calibri" w:cs="Tahoma"/>
          <w:sz w:val="22"/>
          <w:szCs w:val="22"/>
        </w:rPr>
      </w:pPr>
    </w:p>
    <w:p w14:paraId="229A4401" w14:textId="77777777" w:rsidR="00667B76" w:rsidRPr="005F5BFB" w:rsidRDefault="008655B7" w:rsidP="00831A28">
      <w:pPr>
        <w:pStyle w:val="Tekstpodstawowy3"/>
        <w:numPr>
          <w:ilvl w:val="1"/>
          <w:numId w:val="78"/>
        </w:numPr>
        <w:ind w:left="709" w:hanging="709"/>
        <w:rPr>
          <w:rFonts w:asciiTheme="minorHAnsi" w:hAnsiTheme="minorHAnsi" w:cstheme="minorHAnsi"/>
          <w:b w:val="0"/>
        </w:rPr>
      </w:pPr>
      <w:r w:rsidRPr="005F5BFB">
        <w:rPr>
          <w:rFonts w:asciiTheme="minorHAnsi" w:hAnsiTheme="minorHAnsi" w:cstheme="minorHAnsi"/>
          <w:b w:val="0"/>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132FAD9D" w14:textId="77777777" w:rsidR="00667B76" w:rsidRDefault="00667B76">
      <w:pPr>
        <w:pStyle w:val="Textbodyindent"/>
        <w:spacing w:after="0"/>
        <w:ind w:left="720"/>
        <w:jc w:val="both"/>
        <w:rPr>
          <w:rFonts w:ascii="Calibri" w:hAnsi="Calibri"/>
          <w:color w:val="FF0000"/>
          <w:sz w:val="22"/>
          <w:szCs w:val="22"/>
        </w:rPr>
      </w:pPr>
    </w:p>
    <w:p w14:paraId="27240BF2" w14:textId="77777777" w:rsidR="00667B76" w:rsidRPr="0097135B" w:rsidRDefault="008655B7" w:rsidP="00831A28">
      <w:pPr>
        <w:pStyle w:val="Default"/>
        <w:numPr>
          <w:ilvl w:val="0"/>
          <w:numId w:val="128"/>
        </w:numPr>
        <w:ind w:left="709" w:hanging="709"/>
        <w:jc w:val="both"/>
        <w:rPr>
          <w:rFonts w:ascii="Calibri" w:hAnsi="Calibri"/>
          <w:b/>
          <w:bCs/>
        </w:rPr>
      </w:pPr>
      <w:r w:rsidRPr="0097135B">
        <w:rPr>
          <w:rFonts w:ascii="Calibri" w:hAnsi="Calibri"/>
          <w:b/>
          <w:bCs/>
        </w:rPr>
        <w:t>Sposób obliczenia ceny oferty. Informacje dotyczące walut w jakich mogą być prowadzone rozliczenia.</w:t>
      </w:r>
    </w:p>
    <w:p w14:paraId="2CEB0753" w14:textId="77777777" w:rsidR="00667B76" w:rsidRPr="005F5BFB" w:rsidRDefault="008655B7" w:rsidP="00831A28">
      <w:pPr>
        <w:pStyle w:val="Standard"/>
        <w:numPr>
          <w:ilvl w:val="1"/>
          <w:numId w:val="119"/>
        </w:numPr>
        <w:jc w:val="both"/>
        <w:rPr>
          <w:rFonts w:asciiTheme="minorHAnsi" w:hAnsiTheme="minorHAnsi" w:cstheme="minorHAnsi"/>
          <w:sz w:val="22"/>
          <w:szCs w:val="22"/>
        </w:rPr>
      </w:pPr>
      <w:r w:rsidRPr="005F5BFB">
        <w:rPr>
          <w:rFonts w:asciiTheme="minorHAnsi" w:hAnsiTheme="minorHAnsi" w:cstheme="minorHAnsi"/>
          <w:color w:val="000000"/>
          <w:sz w:val="22"/>
          <w:szCs w:val="22"/>
        </w:rPr>
        <w:t xml:space="preserve">Cenę za wykonanie przedmiotu zamówienia należy obliczyć w kosztorysie ofertowym na podstawie przedmiaru robót stanowiącego </w:t>
      </w:r>
      <w:r w:rsidRPr="005F5BFB">
        <w:rPr>
          <w:rFonts w:asciiTheme="minorHAnsi" w:hAnsiTheme="minorHAnsi" w:cstheme="minorHAnsi"/>
          <w:b/>
          <w:color w:val="000000"/>
          <w:sz w:val="22"/>
          <w:szCs w:val="22"/>
        </w:rPr>
        <w:t>załącznik nr 1</w:t>
      </w:r>
      <w:r w:rsidRPr="005F5BFB">
        <w:rPr>
          <w:rFonts w:asciiTheme="minorHAnsi" w:hAnsiTheme="minorHAnsi" w:cstheme="minorHAnsi"/>
          <w:color w:val="000000"/>
          <w:sz w:val="22"/>
          <w:szCs w:val="22"/>
        </w:rPr>
        <w:t xml:space="preserve"> do SIWZ (przedmiary robót osobno dla części 1 i części 2) uwzględniając wszystkie koszty wynikające z zapisów specyfikacji istotnych warunków zamówienia, dokumentacji projektowej, specyfikacji technicznej wykonania i odbioru robót oraz istotnych dla stron postanowień.</w:t>
      </w:r>
    </w:p>
    <w:p w14:paraId="4F84CEC6" w14:textId="77777777" w:rsidR="00667B76" w:rsidRPr="005F5BFB" w:rsidRDefault="008655B7" w:rsidP="00831A28">
      <w:pPr>
        <w:pStyle w:val="Standard"/>
        <w:numPr>
          <w:ilvl w:val="1"/>
          <w:numId w:val="119"/>
        </w:numPr>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Kosztorysy ofertowe należy opracować stosując metodę kalkulacji uproszczonej. Metoda kalkulacji uproszczonej polega na obliczeniu wartości kosztorysowej robót objętych przedmiarem robót jako sumy iloczynów ilości jednostek przedmiarowych robót podstawowych i ich cen jednostkowych bez podatku od towarów i usług. W dniu zawarcia umowy wybrany wykonawca obowiązany jest do przedłożenia kosztorysu w postaci szczegółowej w postaci elektronicznej i pisemnej.</w:t>
      </w:r>
    </w:p>
    <w:p w14:paraId="34FD50AE" w14:textId="77777777" w:rsidR="00667B76" w:rsidRPr="005F5BFB" w:rsidRDefault="008655B7" w:rsidP="00831A28">
      <w:pPr>
        <w:pStyle w:val="Standard"/>
        <w:numPr>
          <w:ilvl w:val="1"/>
          <w:numId w:val="119"/>
        </w:numPr>
        <w:jc w:val="both"/>
        <w:rPr>
          <w:rFonts w:asciiTheme="minorHAnsi" w:hAnsiTheme="minorHAnsi" w:cstheme="minorHAnsi"/>
          <w:sz w:val="22"/>
          <w:szCs w:val="22"/>
        </w:rPr>
      </w:pPr>
      <w:r w:rsidRPr="005F5BFB">
        <w:rPr>
          <w:rFonts w:asciiTheme="minorHAnsi" w:hAnsiTheme="minorHAnsi" w:cstheme="minorHAnsi"/>
          <w:color w:val="000000"/>
          <w:sz w:val="22"/>
          <w:szCs w:val="22"/>
        </w:rPr>
        <w:t xml:space="preserve">Kosztorysy ofertowe winny zawierać ceny jednostkowe uwzględniające wszystkie składniki cenotwórcze (np. robociznę, koszty pośrednie, koszty zakupu materiałów, zysk), ilość robót, wartość poszczególnych pozycji. Kosztorys ofertowy winien zawierać zastosowane stawki </w:t>
      </w:r>
      <w:r w:rsidRPr="005F5BFB">
        <w:rPr>
          <w:rFonts w:asciiTheme="minorHAnsi" w:hAnsiTheme="minorHAnsi" w:cstheme="minorHAnsi"/>
          <w:color w:val="000000"/>
          <w:sz w:val="22"/>
          <w:szCs w:val="22"/>
        </w:rPr>
        <w:lastRenderedPageBreak/>
        <w:t xml:space="preserve">cenotwórcze (roboczogodzina, koszty pośrednie, zysk). </w:t>
      </w:r>
      <w:r w:rsidRPr="005F5BFB">
        <w:rPr>
          <w:rFonts w:asciiTheme="minorHAnsi" w:hAnsiTheme="minorHAnsi" w:cstheme="minorHAnsi"/>
          <w:color w:val="000000"/>
          <w:sz w:val="22"/>
          <w:szCs w:val="22"/>
          <w:u w:val="single"/>
        </w:rPr>
        <w:t>Stawki i narzuty należy wpisać także w formularzu oferty.</w:t>
      </w:r>
    </w:p>
    <w:p w14:paraId="750CF960" w14:textId="77777777" w:rsidR="00667B76" w:rsidRPr="005F5BFB" w:rsidRDefault="008655B7" w:rsidP="00831A28">
      <w:pPr>
        <w:pStyle w:val="Standard"/>
        <w:numPr>
          <w:ilvl w:val="1"/>
          <w:numId w:val="119"/>
        </w:numPr>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Kosztorys ofertowy należy sporządzić uwzględniając następujące wymagania:</w:t>
      </w:r>
    </w:p>
    <w:p w14:paraId="0DC7D3BC" w14:textId="77777777" w:rsidR="00667B76" w:rsidRPr="005F5BFB" w:rsidRDefault="008655B7" w:rsidP="00831A28">
      <w:pPr>
        <w:pStyle w:val="Standard"/>
        <w:numPr>
          <w:ilvl w:val="0"/>
          <w:numId w:val="154"/>
        </w:numPr>
        <w:tabs>
          <w:tab w:val="left" w:pos="2552"/>
        </w:tabs>
        <w:ind w:left="1276" w:hanging="447"/>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musi zawierać wszystkie pozycje wymienione w przedmiarze robót,</w:t>
      </w:r>
    </w:p>
    <w:p w14:paraId="46129083" w14:textId="6A893FAC" w:rsidR="00667B76" w:rsidRPr="005F5BFB" w:rsidRDefault="008655B7" w:rsidP="00831A28">
      <w:pPr>
        <w:pStyle w:val="Standard"/>
        <w:numPr>
          <w:ilvl w:val="0"/>
          <w:numId w:val="120"/>
        </w:numPr>
        <w:tabs>
          <w:tab w:val="left" w:pos="2552"/>
        </w:tabs>
        <w:ind w:left="1276" w:hanging="447"/>
        <w:jc w:val="both"/>
        <w:rPr>
          <w:rFonts w:asciiTheme="minorHAnsi" w:hAnsiTheme="minorHAnsi" w:cstheme="minorHAnsi"/>
          <w:sz w:val="22"/>
          <w:szCs w:val="22"/>
        </w:rPr>
      </w:pPr>
      <w:r w:rsidRPr="005F5BFB">
        <w:rPr>
          <w:rFonts w:asciiTheme="minorHAnsi" w:hAnsiTheme="minorHAnsi" w:cstheme="minorHAnsi"/>
          <w:b/>
          <w:bCs/>
          <w:color w:val="000000"/>
          <w:sz w:val="22"/>
          <w:szCs w:val="22"/>
        </w:rPr>
        <w:t>wykonawca nie może samodzielnie dokonywać zmian w przedmiarze robót</w:t>
      </w:r>
      <w:r w:rsidR="00D01E9D">
        <w:rPr>
          <w:rFonts w:asciiTheme="minorHAnsi" w:hAnsiTheme="minorHAnsi" w:cstheme="minorHAnsi"/>
          <w:b/>
          <w:bCs/>
          <w:color w:val="000000"/>
          <w:sz w:val="22"/>
          <w:szCs w:val="22"/>
        </w:rPr>
        <w:t>.</w:t>
      </w:r>
      <w:r w:rsidRPr="005F5BFB">
        <w:rPr>
          <w:rFonts w:asciiTheme="minorHAnsi" w:hAnsiTheme="minorHAnsi" w:cstheme="minorHAnsi"/>
          <w:b/>
          <w:bCs/>
          <w:color w:val="000000"/>
          <w:sz w:val="22"/>
          <w:szCs w:val="22"/>
        </w:rPr>
        <w:t xml:space="preserve"> Jeżeli wykonawca stwierdzi, że roboty nie zostały ujęte w przedmiarze robót lub należy je wykonać w innej ilości, to zobowiązany jest pisemnie zgłosić ten fakt zamawiającemu na etapie prowadzonego postępowania o udzielenie zamówienia publicznego,</w:t>
      </w:r>
    </w:p>
    <w:p w14:paraId="513EDACA" w14:textId="77777777" w:rsidR="00667B76" w:rsidRPr="005F5BFB" w:rsidRDefault="008655B7" w:rsidP="00831A28">
      <w:pPr>
        <w:pStyle w:val="Standard"/>
        <w:numPr>
          <w:ilvl w:val="0"/>
          <w:numId w:val="120"/>
        </w:numPr>
        <w:tabs>
          <w:tab w:val="left" w:pos="2552"/>
        </w:tabs>
        <w:ind w:left="1276" w:hanging="447"/>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dopuszcza się zmiany przedstawionych w przedmiarach robót norm nakładów rzeczowych, pod warunkiem ze zakres czynności do wykonania dla poszczególnych pozycji będzie nie mniejszy niż wynikający w przedstawionych w przedmiarach robót norm nakładów rzeczowych.</w:t>
      </w:r>
    </w:p>
    <w:p w14:paraId="735C521E" w14:textId="77777777" w:rsidR="00667B76" w:rsidRPr="005F5BFB" w:rsidRDefault="008655B7" w:rsidP="00831A28">
      <w:pPr>
        <w:pStyle w:val="Standard"/>
        <w:numPr>
          <w:ilvl w:val="0"/>
          <w:numId w:val="120"/>
        </w:numPr>
        <w:tabs>
          <w:tab w:val="left" w:pos="2552"/>
        </w:tabs>
        <w:ind w:left="1276" w:hanging="447"/>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określone przez wykonawcę ceny jednostkowe robót zostaną ustalone na okres ważności umowy i nie będą podlegać żadnym zmianom.</w:t>
      </w:r>
    </w:p>
    <w:p w14:paraId="37C747D4" w14:textId="77777777" w:rsidR="00667B76" w:rsidRPr="005F5BFB" w:rsidRDefault="008655B7" w:rsidP="00831A28">
      <w:pPr>
        <w:pStyle w:val="Standard"/>
        <w:numPr>
          <w:ilvl w:val="1"/>
          <w:numId w:val="119"/>
        </w:numPr>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W przypadku rozbieżności pomiędzy projektem budowlanym, przedmiarem robót i STWIORB, należy wystąpić do zamawiającego o ich wyjaśnienie.</w:t>
      </w:r>
    </w:p>
    <w:p w14:paraId="731B5E76" w14:textId="77777777" w:rsidR="00667B76" w:rsidRPr="005F5BFB" w:rsidRDefault="008655B7" w:rsidP="00831A28">
      <w:pPr>
        <w:pStyle w:val="Standard"/>
        <w:numPr>
          <w:ilvl w:val="1"/>
          <w:numId w:val="119"/>
        </w:numPr>
        <w:jc w:val="both"/>
        <w:rPr>
          <w:rFonts w:asciiTheme="minorHAnsi" w:hAnsiTheme="minorHAnsi" w:cstheme="minorHAnsi"/>
          <w:b/>
          <w:color w:val="000000"/>
          <w:sz w:val="22"/>
          <w:szCs w:val="22"/>
        </w:rPr>
      </w:pPr>
      <w:r w:rsidRPr="005F5BFB">
        <w:rPr>
          <w:rFonts w:asciiTheme="minorHAnsi" w:hAnsiTheme="minorHAnsi" w:cstheme="minorHAnsi"/>
          <w:b/>
          <w:color w:val="000000"/>
          <w:sz w:val="22"/>
          <w:szCs w:val="22"/>
        </w:rPr>
        <w:t>Kosztorysy ofertowe należy załączyć do oferty – brak kosztorysu ofertowego skutkuje odrzuceniem oferty.</w:t>
      </w:r>
    </w:p>
    <w:p w14:paraId="7C03DBE2" w14:textId="23DCD09D" w:rsidR="00667B76" w:rsidRPr="005F5BFB" w:rsidRDefault="008655B7" w:rsidP="00831A28">
      <w:pPr>
        <w:pStyle w:val="Standard"/>
        <w:numPr>
          <w:ilvl w:val="1"/>
          <w:numId w:val="119"/>
        </w:numPr>
        <w:jc w:val="both"/>
        <w:rPr>
          <w:rFonts w:asciiTheme="minorHAnsi" w:hAnsiTheme="minorHAnsi" w:cstheme="minorHAnsi"/>
          <w:sz w:val="22"/>
          <w:szCs w:val="22"/>
        </w:rPr>
      </w:pPr>
      <w:r w:rsidRPr="005F5BFB">
        <w:rPr>
          <w:rFonts w:asciiTheme="minorHAnsi" w:hAnsiTheme="minorHAnsi" w:cstheme="minorHAnsi"/>
          <w:sz w:val="22"/>
          <w:szCs w:val="22"/>
        </w:rPr>
        <w:t xml:space="preserve">W formularzu oferty stanowiącym </w:t>
      </w:r>
      <w:r w:rsidRPr="005F5BFB">
        <w:rPr>
          <w:rFonts w:asciiTheme="minorHAnsi" w:hAnsiTheme="minorHAnsi" w:cstheme="minorHAnsi"/>
          <w:b/>
          <w:sz w:val="22"/>
          <w:szCs w:val="22"/>
        </w:rPr>
        <w:t xml:space="preserve">załącznik nr </w:t>
      </w:r>
      <w:r w:rsidR="005F5BFB">
        <w:rPr>
          <w:rFonts w:asciiTheme="minorHAnsi" w:hAnsiTheme="minorHAnsi" w:cstheme="minorHAnsi"/>
          <w:b/>
          <w:sz w:val="22"/>
          <w:szCs w:val="22"/>
        </w:rPr>
        <w:t>9</w:t>
      </w:r>
      <w:r w:rsidRPr="005F5BFB">
        <w:rPr>
          <w:rFonts w:asciiTheme="minorHAnsi" w:hAnsiTheme="minorHAnsi" w:cstheme="minorHAnsi"/>
          <w:sz w:val="22"/>
          <w:szCs w:val="22"/>
        </w:rPr>
        <w:t xml:space="preserve"> do SIWZ należy podać wynikającą z kosztorysu ofertowego cenę netto oferty, wartość podatku VAT oraz cenę oferty brutto (wraz z podatkiem VAT).</w:t>
      </w:r>
    </w:p>
    <w:p w14:paraId="3B177998" w14:textId="77777777" w:rsidR="00667B76" w:rsidRPr="005F5BFB" w:rsidRDefault="008655B7" w:rsidP="00831A28">
      <w:pPr>
        <w:pStyle w:val="Standard"/>
        <w:numPr>
          <w:ilvl w:val="1"/>
          <w:numId w:val="119"/>
        </w:numPr>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 xml:space="preserve">Należy przyjąć stawkę 23 % podatku od towarów i usług VAT. Wykonawca, który na podstawie odrębnych przepisów, nie jest zobowiązany do uiszczenia podatku od towarów i usług VAT </w:t>
      </w:r>
      <w:r w:rsidRPr="005F5BFB">
        <w:rPr>
          <w:rFonts w:asciiTheme="minorHAnsi" w:hAnsiTheme="minorHAnsi" w:cstheme="minorHAnsi"/>
          <w:color w:val="000000"/>
          <w:sz w:val="22"/>
          <w:szCs w:val="22"/>
        </w:rPr>
        <w:br/>
        <w:t>w Polsce, zobowiązany jest do podania ceny w złotych (PLN) bez podatku VAT (netto).</w:t>
      </w:r>
    </w:p>
    <w:p w14:paraId="0EA085E0" w14:textId="77777777" w:rsidR="00667B76" w:rsidRPr="005F5BFB" w:rsidRDefault="008655B7" w:rsidP="00831A28">
      <w:pPr>
        <w:pStyle w:val="Standard"/>
        <w:numPr>
          <w:ilvl w:val="1"/>
          <w:numId w:val="119"/>
        </w:numPr>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Cenę należy podać w złotych polskich (PLN), z dokładnością nie większą niż do dwóch miejsc po przecinku.</w:t>
      </w:r>
    </w:p>
    <w:p w14:paraId="3F3CAB0E" w14:textId="77777777" w:rsidR="00667B76" w:rsidRPr="005F5BFB" w:rsidRDefault="008655B7" w:rsidP="00831A28">
      <w:pPr>
        <w:pStyle w:val="Standard"/>
        <w:numPr>
          <w:ilvl w:val="1"/>
          <w:numId w:val="119"/>
        </w:numPr>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Cena za wykonanie robót jest ceną orientacyjną. Zamawiający zapłaci wykonawcy wynagrodzenie ustalone na podstawie cen jednostkowych wyszczególnionych w kosztorysie ofertowym wykonawcy oraz ilości rzeczywiście wykonanych i odebranych robót.</w:t>
      </w:r>
    </w:p>
    <w:p w14:paraId="157B1945" w14:textId="77777777" w:rsidR="00667B76" w:rsidRPr="005F5BFB" w:rsidRDefault="008655B7" w:rsidP="00831A28">
      <w:pPr>
        <w:pStyle w:val="Standard"/>
        <w:numPr>
          <w:ilvl w:val="1"/>
          <w:numId w:val="119"/>
        </w:numPr>
        <w:jc w:val="both"/>
        <w:rPr>
          <w:rFonts w:asciiTheme="minorHAnsi" w:hAnsiTheme="minorHAnsi" w:cstheme="minorHAnsi"/>
          <w:sz w:val="22"/>
          <w:szCs w:val="22"/>
        </w:rPr>
      </w:pPr>
      <w:r w:rsidRPr="005F5BFB">
        <w:rPr>
          <w:rFonts w:asciiTheme="minorHAnsi" w:hAnsiTheme="minorHAnsi" w:cstheme="minorHAnsi"/>
          <w:color w:val="000000"/>
          <w:sz w:val="22"/>
          <w:szCs w:val="22"/>
        </w:rPr>
        <w:t xml:space="preserve">Wykonawca jest zobowiązany poinformować zamawiającego w formularzu oferty – </w:t>
      </w:r>
      <w:r w:rsidRPr="005F5BFB">
        <w:rPr>
          <w:rFonts w:asciiTheme="minorHAnsi" w:hAnsiTheme="minorHAnsi" w:cstheme="minorHAnsi"/>
          <w:b/>
          <w:color w:val="000000"/>
          <w:sz w:val="22"/>
          <w:szCs w:val="22"/>
        </w:rPr>
        <w:t>załącznik nr 9 do SIWZ</w:t>
      </w:r>
      <w:r w:rsidRPr="005F5BFB">
        <w:rPr>
          <w:rFonts w:asciiTheme="minorHAnsi" w:hAnsiTheme="minorHAnsi" w:cstheme="minorHAnsi"/>
          <w:color w:val="000000"/>
          <w:sz w:val="22"/>
          <w:szCs w:val="22"/>
        </w:rPr>
        <w:t>, wskazując nazwę (rodzaj) towaru lub usługi, których dostawa lub świadczenie, będzie prowadzić do powstania u zamawiającego obowiązku podatkowego zgodnie z przepisami o podatku od towarów i usług.</w:t>
      </w:r>
    </w:p>
    <w:p w14:paraId="2E853619" w14:textId="77777777" w:rsidR="00667B76" w:rsidRPr="005F5BFB" w:rsidRDefault="008655B7" w:rsidP="00831A28">
      <w:pPr>
        <w:pStyle w:val="Standard"/>
        <w:numPr>
          <w:ilvl w:val="1"/>
          <w:numId w:val="119"/>
        </w:numPr>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Wszelkie rozliczenia pomiędzy zamawiającym a wykonawcą będą prowadzone w PLN. Umowa zostanie zawarta w walucie PLN (złoty polski).</w:t>
      </w:r>
    </w:p>
    <w:p w14:paraId="4779223E" w14:textId="77777777" w:rsidR="00667B76" w:rsidRPr="005F5BFB" w:rsidRDefault="008655B7" w:rsidP="00831A28">
      <w:pPr>
        <w:pStyle w:val="Standard"/>
        <w:numPr>
          <w:ilvl w:val="1"/>
          <w:numId w:val="119"/>
        </w:numPr>
        <w:jc w:val="both"/>
        <w:rPr>
          <w:rFonts w:asciiTheme="minorHAnsi" w:hAnsiTheme="minorHAnsi" w:cstheme="minorHAnsi"/>
          <w:color w:val="000000"/>
          <w:sz w:val="22"/>
          <w:szCs w:val="22"/>
        </w:rPr>
      </w:pPr>
      <w:r w:rsidRPr="005F5BFB">
        <w:rPr>
          <w:rFonts w:asciiTheme="minorHAnsi" w:hAnsiTheme="minorHAnsi" w:cstheme="minorHAnsi"/>
          <w:color w:val="000000"/>
          <w:sz w:val="22"/>
          <w:szCs w:val="22"/>
        </w:rPr>
        <w:t>Zamawiający nie przewiduje przeprowadzenia aukcji elektronicznej.</w:t>
      </w:r>
    </w:p>
    <w:p w14:paraId="0D23711B" w14:textId="77777777" w:rsidR="00667B76" w:rsidRPr="00BA356B" w:rsidRDefault="00667B76">
      <w:pPr>
        <w:pStyle w:val="Akapitzlist"/>
        <w:ind w:left="709"/>
        <w:jc w:val="both"/>
        <w:rPr>
          <w:rFonts w:ascii="Calibri" w:hAnsi="Calibri" w:cs="Tahoma"/>
          <w:sz w:val="22"/>
          <w:szCs w:val="22"/>
          <w:lang w:val="pl-PL"/>
        </w:rPr>
      </w:pPr>
    </w:p>
    <w:p w14:paraId="23B6BE5A" w14:textId="77777777" w:rsidR="00667B76" w:rsidRPr="00344B58" w:rsidRDefault="008655B7" w:rsidP="00831A28">
      <w:pPr>
        <w:pStyle w:val="Default"/>
        <w:numPr>
          <w:ilvl w:val="0"/>
          <w:numId w:val="128"/>
        </w:numPr>
        <w:ind w:left="709" w:hanging="709"/>
        <w:jc w:val="both"/>
        <w:rPr>
          <w:rFonts w:ascii="Calibri" w:hAnsi="Calibri"/>
          <w:b/>
          <w:bCs/>
        </w:rPr>
      </w:pPr>
      <w:r w:rsidRPr="00344B58">
        <w:rPr>
          <w:rFonts w:ascii="Calibri" w:hAnsi="Calibri"/>
          <w:b/>
          <w:bCs/>
        </w:rPr>
        <w:t>Wadium.</w:t>
      </w:r>
    </w:p>
    <w:p w14:paraId="34B1363F" w14:textId="77777777" w:rsidR="00667B76" w:rsidRPr="00344B58" w:rsidRDefault="008655B7">
      <w:pPr>
        <w:pStyle w:val="Standard"/>
        <w:numPr>
          <w:ilvl w:val="1"/>
          <w:numId w:val="29"/>
        </w:numPr>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Wykonawca ubiegający się o udzielenie zamówienia jest zobowiązany do wniesienia wadium w wysokości</w:t>
      </w:r>
    </w:p>
    <w:p w14:paraId="0D7AE788" w14:textId="77777777" w:rsidR="00667B76" w:rsidRPr="00344B58" w:rsidRDefault="008655B7" w:rsidP="00831A28">
      <w:pPr>
        <w:pStyle w:val="Akapitzlist"/>
        <w:numPr>
          <w:ilvl w:val="0"/>
          <w:numId w:val="155"/>
        </w:numPr>
        <w:ind w:left="1134" w:hanging="425"/>
        <w:jc w:val="both"/>
        <w:rPr>
          <w:rFonts w:asciiTheme="minorHAnsi" w:hAnsiTheme="minorHAnsi" w:cstheme="minorHAnsi"/>
          <w:sz w:val="22"/>
          <w:szCs w:val="22"/>
          <w:lang w:val="pl-PL"/>
        </w:rPr>
      </w:pPr>
      <w:r w:rsidRPr="00344B58">
        <w:rPr>
          <w:rFonts w:asciiTheme="minorHAnsi" w:hAnsiTheme="minorHAnsi" w:cstheme="minorHAnsi"/>
          <w:b/>
          <w:sz w:val="22"/>
          <w:szCs w:val="22"/>
          <w:lang w:val="pl-PL"/>
        </w:rPr>
        <w:t xml:space="preserve">dla części 1 - 9.000 </w:t>
      </w:r>
      <w:r w:rsidRPr="00344B58">
        <w:rPr>
          <w:rFonts w:asciiTheme="minorHAnsi" w:hAnsiTheme="minorHAnsi" w:cstheme="minorHAnsi"/>
          <w:b/>
          <w:bCs/>
          <w:sz w:val="22"/>
          <w:szCs w:val="22"/>
          <w:lang w:val="pl-PL"/>
        </w:rPr>
        <w:t>złotych</w:t>
      </w:r>
      <w:r w:rsidRPr="00344B58">
        <w:rPr>
          <w:rFonts w:asciiTheme="minorHAnsi" w:hAnsiTheme="minorHAnsi" w:cstheme="minorHAnsi"/>
          <w:sz w:val="22"/>
          <w:szCs w:val="22"/>
          <w:lang w:val="pl-PL"/>
        </w:rPr>
        <w:t xml:space="preserve"> (słownie: dziewięć tysięcy złotych).</w:t>
      </w:r>
    </w:p>
    <w:p w14:paraId="3F10FB50" w14:textId="77777777" w:rsidR="00667B76" w:rsidRPr="00344B58" w:rsidRDefault="008655B7" w:rsidP="00831A28">
      <w:pPr>
        <w:pStyle w:val="Akapitzlist"/>
        <w:numPr>
          <w:ilvl w:val="0"/>
          <w:numId w:val="121"/>
        </w:numPr>
        <w:ind w:left="1134" w:hanging="425"/>
        <w:jc w:val="both"/>
        <w:rPr>
          <w:rFonts w:asciiTheme="minorHAnsi" w:hAnsiTheme="minorHAnsi" w:cstheme="minorHAnsi"/>
          <w:sz w:val="22"/>
          <w:szCs w:val="22"/>
          <w:lang w:val="pl-PL"/>
        </w:rPr>
      </w:pPr>
      <w:r w:rsidRPr="00344B58">
        <w:rPr>
          <w:rFonts w:asciiTheme="minorHAnsi" w:hAnsiTheme="minorHAnsi" w:cstheme="minorHAnsi"/>
          <w:b/>
          <w:sz w:val="22"/>
          <w:szCs w:val="22"/>
          <w:lang w:val="pl-PL"/>
        </w:rPr>
        <w:t xml:space="preserve">dla części 2 - 9.000 </w:t>
      </w:r>
      <w:r w:rsidRPr="00344B58">
        <w:rPr>
          <w:rFonts w:asciiTheme="minorHAnsi" w:hAnsiTheme="minorHAnsi" w:cstheme="minorHAnsi"/>
          <w:b/>
          <w:bCs/>
          <w:sz w:val="22"/>
          <w:szCs w:val="22"/>
          <w:lang w:val="pl-PL"/>
        </w:rPr>
        <w:t>złotych</w:t>
      </w:r>
      <w:r w:rsidRPr="00344B58">
        <w:rPr>
          <w:rFonts w:asciiTheme="minorHAnsi" w:hAnsiTheme="minorHAnsi" w:cstheme="minorHAnsi"/>
          <w:sz w:val="22"/>
          <w:szCs w:val="22"/>
          <w:lang w:val="pl-PL"/>
        </w:rPr>
        <w:t xml:space="preserve"> (słownie: dziewięć tysięcy złotych).</w:t>
      </w:r>
    </w:p>
    <w:p w14:paraId="0985FAAA" w14:textId="77777777" w:rsidR="00667B76" w:rsidRPr="00344B58" w:rsidRDefault="008655B7">
      <w:pPr>
        <w:pStyle w:val="Standard"/>
        <w:ind w:left="720"/>
        <w:jc w:val="both"/>
        <w:rPr>
          <w:rFonts w:asciiTheme="minorHAnsi" w:hAnsiTheme="minorHAnsi" w:cstheme="minorHAnsi"/>
          <w:sz w:val="22"/>
          <w:szCs w:val="22"/>
        </w:rPr>
      </w:pPr>
      <w:r w:rsidRPr="00344B58">
        <w:rPr>
          <w:rFonts w:asciiTheme="minorHAnsi" w:hAnsiTheme="minorHAnsi" w:cstheme="minorHAnsi"/>
          <w:sz w:val="22"/>
          <w:szCs w:val="22"/>
        </w:rPr>
        <w:t>Jeżeli wykonawca składa ofertę na więcej niż jedną cześć zamówienia, to wysokość wniesionego przez niego wadium powinna być równa sumie wysokości wadium tych części, na które wykonawca składa oferty.</w:t>
      </w:r>
    </w:p>
    <w:p w14:paraId="73EE13FC" w14:textId="77777777" w:rsidR="00667B76" w:rsidRPr="00344B58" w:rsidRDefault="008655B7">
      <w:pPr>
        <w:pStyle w:val="Standard"/>
        <w:numPr>
          <w:ilvl w:val="1"/>
          <w:numId w:val="29"/>
        </w:numPr>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Wykonawca zobowiązany jest wnieść wadium przed upływem terminu składania ofert. Wykonawca zobowiązany jest zabezpieczyć ofertę wadium na cały okres związania ofertą.</w:t>
      </w:r>
    </w:p>
    <w:p w14:paraId="0F81AEA6" w14:textId="77777777" w:rsidR="00667B76" w:rsidRPr="00344B58" w:rsidRDefault="008655B7">
      <w:pPr>
        <w:pStyle w:val="Standard"/>
        <w:numPr>
          <w:ilvl w:val="1"/>
          <w:numId w:val="29"/>
        </w:numPr>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Wadium może być wnoszone w jednej lub kilku następujących formach wybranych przez wykonawcę:</w:t>
      </w:r>
    </w:p>
    <w:p w14:paraId="7D15D2C5" w14:textId="77777777" w:rsidR="00667B76" w:rsidRPr="00344B58" w:rsidRDefault="008655B7" w:rsidP="00831A28">
      <w:pPr>
        <w:pStyle w:val="Standard"/>
        <w:numPr>
          <w:ilvl w:val="0"/>
          <w:numId w:val="156"/>
        </w:numPr>
        <w:tabs>
          <w:tab w:val="left" w:pos="2268"/>
        </w:tabs>
        <w:ind w:left="1134" w:hanging="425"/>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pieniądzu,</w:t>
      </w:r>
    </w:p>
    <w:p w14:paraId="4943BFCF" w14:textId="77777777" w:rsidR="00667B76" w:rsidRPr="00344B58" w:rsidRDefault="008655B7" w:rsidP="00831A28">
      <w:pPr>
        <w:pStyle w:val="Standard"/>
        <w:numPr>
          <w:ilvl w:val="0"/>
          <w:numId w:val="94"/>
        </w:numPr>
        <w:tabs>
          <w:tab w:val="left" w:pos="2268"/>
        </w:tabs>
        <w:ind w:left="1134" w:hanging="414"/>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poręczeniach bankowych lub poręczeniach spółdzielczej kasy oszczędnościowo – kredytowej z tym, że poręczenie kasy jest zawsze poręczeniem pieniężnym,</w:t>
      </w:r>
    </w:p>
    <w:p w14:paraId="472245EF" w14:textId="77777777" w:rsidR="00667B76" w:rsidRPr="00344B58" w:rsidRDefault="008655B7" w:rsidP="00831A28">
      <w:pPr>
        <w:pStyle w:val="Standard"/>
        <w:numPr>
          <w:ilvl w:val="0"/>
          <w:numId w:val="94"/>
        </w:numPr>
        <w:tabs>
          <w:tab w:val="left" w:pos="2268"/>
        </w:tabs>
        <w:ind w:left="1134" w:hanging="425"/>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gwarancjach bankowych,</w:t>
      </w:r>
    </w:p>
    <w:p w14:paraId="08E1C495" w14:textId="77777777" w:rsidR="00667B76" w:rsidRPr="00344B58" w:rsidRDefault="008655B7" w:rsidP="00831A28">
      <w:pPr>
        <w:pStyle w:val="Standard"/>
        <w:numPr>
          <w:ilvl w:val="0"/>
          <w:numId w:val="94"/>
        </w:numPr>
        <w:tabs>
          <w:tab w:val="left" w:pos="2268"/>
        </w:tabs>
        <w:ind w:left="1134" w:hanging="425"/>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gwarancjach ubezpieczeniowych,</w:t>
      </w:r>
    </w:p>
    <w:p w14:paraId="583F4B0A" w14:textId="77777777" w:rsidR="00667B76" w:rsidRPr="00344B58" w:rsidRDefault="008655B7" w:rsidP="00831A28">
      <w:pPr>
        <w:pStyle w:val="Standard"/>
        <w:numPr>
          <w:ilvl w:val="0"/>
          <w:numId w:val="94"/>
        </w:numPr>
        <w:tabs>
          <w:tab w:val="left" w:pos="2268"/>
        </w:tabs>
        <w:ind w:left="1134" w:hanging="425"/>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lastRenderedPageBreak/>
        <w:t xml:space="preserve">poręczeniach udzielanych przez podmioty, o których mowa w art. 6 b ust. 5 pkt 2 ustawy z dnia 9 listopada 2000 r. o utworzeniu Polskiej Agencji Rozwoju Przedsiębiorczości (Dz. U. nr 109, poz. 1158 z </w:t>
      </w:r>
      <w:proofErr w:type="spellStart"/>
      <w:r w:rsidRPr="00344B58">
        <w:rPr>
          <w:rFonts w:asciiTheme="minorHAnsi" w:hAnsiTheme="minorHAnsi" w:cstheme="minorHAnsi"/>
          <w:color w:val="000000"/>
          <w:sz w:val="22"/>
          <w:szCs w:val="22"/>
        </w:rPr>
        <w:t>późn</w:t>
      </w:r>
      <w:proofErr w:type="spellEnd"/>
      <w:r w:rsidRPr="00344B58">
        <w:rPr>
          <w:rFonts w:asciiTheme="minorHAnsi" w:hAnsiTheme="minorHAnsi" w:cstheme="minorHAnsi"/>
          <w:color w:val="000000"/>
          <w:sz w:val="22"/>
          <w:szCs w:val="22"/>
        </w:rPr>
        <w:t>. zm.).</w:t>
      </w:r>
    </w:p>
    <w:p w14:paraId="0F2EA058" w14:textId="2CB74ADE" w:rsidR="00667B76" w:rsidRPr="00344B58" w:rsidRDefault="008655B7">
      <w:pPr>
        <w:pStyle w:val="Standard"/>
        <w:numPr>
          <w:ilvl w:val="1"/>
          <w:numId w:val="29"/>
        </w:numPr>
        <w:jc w:val="both"/>
        <w:rPr>
          <w:rFonts w:asciiTheme="minorHAnsi" w:hAnsiTheme="minorHAnsi" w:cstheme="minorHAnsi"/>
          <w:sz w:val="22"/>
          <w:szCs w:val="22"/>
        </w:rPr>
      </w:pPr>
      <w:r w:rsidRPr="00344B58">
        <w:rPr>
          <w:rFonts w:asciiTheme="minorHAnsi" w:hAnsiTheme="minorHAnsi" w:cstheme="minorHAnsi"/>
          <w:color w:val="000000"/>
          <w:sz w:val="22"/>
          <w:szCs w:val="22"/>
        </w:rPr>
        <w:t xml:space="preserve">Wadium wnoszone w pieniądzu należy wpłacić przelewem na konto </w:t>
      </w:r>
      <w:r w:rsidRPr="00344B58">
        <w:rPr>
          <w:rFonts w:asciiTheme="minorHAnsi" w:hAnsiTheme="minorHAnsi" w:cstheme="minorHAnsi"/>
          <w:color w:val="000000" w:themeColor="text1"/>
          <w:sz w:val="22"/>
          <w:szCs w:val="22"/>
        </w:rPr>
        <w:t xml:space="preserve">zamawiającego w </w:t>
      </w:r>
      <w:r w:rsidR="00344B58" w:rsidRPr="00344B58">
        <w:rPr>
          <w:rFonts w:asciiTheme="minorHAnsi" w:hAnsiTheme="minorHAnsi" w:cstheme="minorHAnsi"/>
          <w:b/>
          <w:bCs/>
          <w:color w:val="000000" w:themeColor="text1"/>
          <w:sz w:val="22"/>
          <w:szCs w:val="22"/>
        </w:rPr>
        <w:t xml:space="preserve">Banku Spółdzielczym we Wschowie  nr 56 8669 0001 0142 9798 2000 0002 </w:t>
      </w:r>
      <w:r w:rsidRPr="00344B58">
        <w:rPr>
          <w:rFonts w:asciiTheme="minorHAnsi" w:hAnsiTheme="minorHAnsi" w:cstheme="minorHAnsi"/>
          <w:b/>
          <w:bCs/>
          <w:color w:val="000000" w:themeColor="text1"/>
          <w:sz w:val="22"/>
          <w:szCs w:val="22"/>
        </w:rPr>
        <w:t xml:space="preserve"> z dopiskiem: </w:t>
      </w:r>
      <w:r w:rsidRPr="00344B58">
        <w:rPr>
          <w:rFonts w:asciiTheme="minorHAnsi" w:hAnsiTheme="minorHAnsi" w:cstheme="minorHAnsi"/>
          <w:b/>
          <w:bCs/>
          <w:color w:val="000000"/>
          <w:sz w:val="22"/>
          <w:szCs w:val="22"/>
        </w:rPr>
        <w:t>„wadium -</w:t>
      </w:r>
      <w:r w:rsidRPr="00344B58">
        <w:rPr>
          <w:rFonts w:asciiTheme="minorHAnsi" w:hAnsiTheme="minorHAnsi" w:cstheme="minorHAnsi"/>
          <w:color w:val="000000"/>
          <w:sz w:val="22"/>
          <w:szCs w:val="22"/>
        </w:rPr>
        <w:t xml:space="preserve"> </w:t>
      </w:r>
      <w:r w:rsidRPr="00344B58">
        <w:rPr>
          <w:rFonts w:asciiTheme="minorHAnsi" w:hAnsiTheme="minorHAnsi" w:cstheme="minorHAnsi"/>
          <w:b/>
          <w:bCs/>
          <w:color w:val="000000"/>
          <w:sz w:val="22"/>
          <w:szCs w:val="22"/>
        </w:rPr>
        <w:t>Budowa PSZOK – cześć ….. (należy podać część zamówienia, której wadium dotyczy)”.</w:t>
      </w:r>
      <w:r w:rsidRPr="00344B58">
        <w:rPr>
          <w:rFonts w:asciiTheme="minorHAnsi" w:hAnsiTheme="minorHAnsi" w:cstheme="minorHAnsi"/>
          <w:color w:val="000000"/>
          <w:sz w:val="22"/>
          <w:szCs w:val="22"/>
        </w:rPr>
        <w:t xml:space="preserve"> Wniesienie wadium w pieniądzu będzie skuteczne, jeżeli do upływu terminu składania ofert znajdzie się na rachunku bankowym zamawiającego.</w:t>
      </w:r>
    </w:p>
    <w:p w14:paraId="0AC9FE0E" w14:textId="77777777" w:rsidR="00667B76" w:rsidRPr="00344B58" w:rsidRDefault="008655B7">
      <w:pPr>
        <w:pStyle w:val="Standard"/>
        <w:numPr>
          <w:ilvl w:val="1"/>
          <w:numId w:val="29"/>
        </w:numPr>
        <w:jc w:val="both"/>
        <w:rPr>
          <w:rFonts w:asciiTheme="minorHAnsi" w:hAnsiTheme="minorHAnsi" w:cstheme="minorHAnsi"/>
          <w:sz w:val="22"/>
          <w:szCs w:val="22"/>
        </w:rPr>
      </w:pPr>
      <w:r w:rsidRPr="00344B58">
        <w:rPr>
          <w:rFonts w:asciiTheme="minorHAnsi" w:hAnsiTheme="minorHAnsi" w:cstheme="minorHAnsi"/>
          <w:bCs/>
          <w:color w:val="000000"/>
          <w:sz w:val="22"/>
          <w:szCs w:val="22"/>
        </w:rPr>
        <w:t xml:space="preserve">W przypadku składania przez wykonawcę wadium w formie gwarancji, gwarancja winna być </w:t>
      </w:r>
      <w:r w:rsidRPr="00344B58">
        <w:rPr>
          <w:rFonts w:asciiTheme="minorHAnsi" w:eastAsia="Calibri" w:hAnsiTheme="minorHAnsi" w:cstheme="minorHAnsi"/>
          <w:bCs/>
          <w:color w:val="000000"/>
          <w:sz w:val="22"/>
          <w:szCs w:val="22"/>
        </w:rPr>
        <w:t>gwarancją nieodwołalną, bezwarunkową i płatną na pierwsze pisemne żądanie zamawiającego</w:t>
      </w:r>
      <w:r w:rsidRPr="00344B58">
        <w:rPr>
          <w:rFonts w:asciiTheme="minorHAnsi" w:hAnsiTheme="minorHAnsi" w:cstheme="minorHAnsi"/>
          <w:bCs/>
          <w:color w:val="000000"/>
          <w:sz w:val="22"/>
          <w:szCs w:val="22"/>
        </w:rPr>
        <w:t xml:space="preserve"> sporządzona zgodnie z obowiązującym prawem i winna zawierać następujące elementy:</w:t>
      </w:r>
    </w:p>
    <w:p w14:paraId="02240767" w14:textId="77777777" w:rsidR="00667B76" w:rsidRPr="00344B58" w:rsidRDefault="008655B7" w:rsidP="00831A28">
      <w:pPr>
        <w:pStyle w:val="Standard"/>
        <w:numPr>
          <w:ilvl w:val="2"/>
          <w:numId w:val="178"/>
        </w:numPr>
        <w:tabs>
          <w:tab w:val="left" w:pos="1986"/>
        </w:tabs>
        <w:ind w:left="1276" w:hanging="567"/>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nazwa dającego zlecenie udzielenia gwarancji (wykonawcy), beneficjenta gwarancji (zamawiającego), gwaranta (banku lub instytucji ubezpieczeniowej udzielających gwarancji) oraz wskazanie ich siedzib,</w:t>
      </w:r>
    </w:p>
    <w:p w14:paraId="3B3CA341" w14:textId="77777777" w:rsidR="00667B76" w:rsidRPr="00344B58" w:rsidRDefault="008655B7" w:rsidP="00831A28">
      <w:pPr>
        <w:pStyle w:val="Standard"/>
        <w:numPr>
          <w:ilvl w:val="2"/>
          <w:numId w:val="178"/>
        </w:numPr>
        <w:tabs>
          <w:tab w:val="left" w:pos="1986"/>
        </w:tabs>
        <w:ind w:left="1276" w:hanging="567"/>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określenie wierzytelności, która ma być zabezpieczona gwarancją,</w:t>
      </w:r>
    </w:p>
    <w:p w14:paraId="204FCE3B" w14:textId="77777777" w:rsidR="00667B76" w:rsidRPr="00344B58" w:rsidRDefault="008655B7" w:rsidP="00831A28">
      <w:pPr>
        <w:pStyle w:val="Standard"/>
        <w:numPr>
          <w:ilvl w:val="2"/>
          <w:numId w:val="178"/>
        </w:numPr>
        <w:tabs>
          <w:tab w:val="left" w:pos="1986"/>
        </w:tabs>
        <w:ind w:left="1276" w:hanging="567"/>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kwotę gwarancji,</w:t>
      </w:r>
    </w:p>
    <w:p w14:paraId="30A78134" w14:textId="77777777" w:rsidR="00667B76" w:rsidRPr="00344B58" w:rsidRDefault="008655B7" w:rsidP="00831A28">
      <w:pPr>
        <w:pStyle w:val="Standard"/>
        <w:numPr>
          <w:ilvl w:val="2"/>
          <w:numId w:val="178"/>
        </w:numPr>
        <w:tabs>
          <w:tab w:val="left" w:pos="1986"/>
        </w:tabs>
        <w:ind w:left="1276" w:hanging="567"/>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termin ważności gwarancji,</w:t>
      </w:r>
    </w:p>
    <w:p w14:paraId="25148494" w14:textId="77777777" w:rsidR="00667B76" w:rsidRPr="00344B58" w:rsidRDefault="008655B7" w:rsidP="00831A28">
      <w:pPr>
        <w:pStyle w:val="Standard"/>
        <w:numPr>
          <w:ilvl w:val="2"/>
          <w:numId w:val="178"/>
        </w:numPr>
        <w:tabs>
          <w:tab w:val="left" w:pos="1986"/>
        </w:tabs>
        <w:ind w:left="1276" w:hanging="567"/>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zobowiązanie gwaranta do zapłacenia kwoty gwarancji na żądanie zamawiającego w przypadkach określonych w art.46 ust. 4a i 5 ustawy Prawo zamówień publicznych.</w:t>
      </w:r>
    </w:p>
    <w:p w14:paraId="1F2EEFB2" w14:textId="77777777" w:rsidR="00667B76" w:rsidRPr="00344B58" w:rsidRDefault="008655B7">
      <w:pPr>
        <w:pStyle w:val="Standard"/>
        <w:numPr>
          <w:ilvl w:val="1"/>
          <w:numId w:val="29"/>
        </w:numPr>
        <w:jc w:val="both"/>
        <w:rPr>
          <w:rFonts w:asciiTheme="minorHAnsi" w:hAnsiTheme="minorHAnsi" w:cstheme="minorHAnsi"/>
          <w:b/>
          <w:color w:val="000000"/>
          <w:sz w:val="22"/>
          <w:szCs w:val="22"/>
        </w:rPr>
      </w:pPr>
      <w:r w:rsidRPr="00344B58">
        <w:rPr>
          <w:rFonts w:asciiTheme="minorHAnsi" w:hAnsiTheme="minorHAnsi" w:cstheme="minorHAnsi"/>
          <w:b/>
          <w:color w:val="000000"/>
          <w:sz w:val="22"/>
          <w:szCs w:val="22"/>
        </w:rPr>
        <w:t>W przypadkach, gdy wadium wnoszone jest w formach innych niż pieniężna, wykonawca składa oryginał dokumentu wadium wraz z ofertą.</w:t>
      </w:r>
    </w:p>
    <w:p w14:paraId="66AE2F8B" w14:textId="77777777" w:rsidR="00667B76" w:rsidRPr="00344B58" w:rsidRDefault="008655B7">
      <w:pPr>
        <w:pStyle w:val="Standard"/>
        <w:numPr>
          <w:ilvl w:val="1"/>
          <w:numId w:val="29"/>
        </w:numPr>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Zamawiający zwraca wadium wszystkim wykonawcom niezwłocznie po wyborze oferty najkorzystniejszej lub unieważnieniu postępowania, z wyjątkiem wykonawcy, którego oferta została wybrana jako najkorzystniejsza, z zastrzeżeniem pkt 9.8 i 9.9 SIWZ.</w:t>
      </w:r>
    </w:p>
    <w:p w14:paraId="4362C3F5" w14:textId="77777777" w:rsidR="00667B76" w:rsidRPr="00344B58" w:rsidRDefault="008655B7">
      <w:pPr>
        <w:pStyle w:val="Standard"/>
        <w:numPr>
          <w:ilvl w:val="1"/>
          <w:numId w:val="29"/>
        </w:numPr>
        <w:jc w:val="both"/>
        <w:rPr>
          <w:rFonts w:asciiTheme="minorHAnsi" w:hAnsiTheme="minorHAnsi" w:cstheme="minorHAnsi"/>
          <w:sz w:val="22"/>
          <w:szCs w:val="22"/>
        </w:rPr>
      </w:pPr>
      <w:r w:rsidRPr="00344B58">
        <w:rPr>
          <w:rFonts w:asciiTheme="minorHAnsi" w:hAnsiTheme="minorHAnsi" w:cstheme="minorHAnsi"/>
          <w:color w:val="000000"/>
          <w:sz w:val="22"/>
          <w:szCs w:val="22"/>
        </w:rPr>
        <w:t>Zamawiający zatrzymuje wadium wraz z odsetkami, jeżeli wykonawca w odpowiedzi na wezwanie, o którym mowa w art. 26 ust. 3 i 3a ustawy Prawo zamówień publicznych, z przyczyn leżących po jego stronie, nie złożył oświadczeń lub dokumentów potwierdzających okoliczności, o których mowa w art. 25 ust. 1 ustawy Prawo zamówień publicznych, oświadczenia o którym mowa w art. 25 a ust. 1 ustawy Prawo zamówień publicznych, pełnomocnictw lub nie wyraził zgody na poprawienie omyłki, o której mowa w art. 87 ust. 2 pkt 3 ustawy Prawo zamówień publicznych, co powodowało brak możliwości wybrania oferty złożonej przez wykonawcę jako najkorzystniejszej.</w:t>
      </w:r>
    </w:p>
    <w:p w14:paraId="3F046D63" w14:textId="77777777" w:rsidR="00667B76" w:rsidRPr="00344B58" w:rsidRDefault="008655B7">
      <w:pPr>
        <w:pStyle w:val="Standard"/>
        <w:numPr>
          <w:ilvl w:val="1"/>
          <w:numId w:val="29"/>
        </w:numPr>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Zamawiający zatrzymuje wadium wraz z odsetkami, jeżeli wykonawca, którego oferta została wybrana;</w:t>
      </w:r>
    </w:p>
    <w:p w14:paraId="27E55193" w14:textId="77777777" w:rsidR="00667B76" w:rsidRPr="00344B58" w:rsidRDefault="008655B7" w:rsidP="00831A28">
      <w:pPr>
        <w:pStyle w:val="Standard"/>
        <w:numPr>
          <w:ilvl w:val="0"/>
          <w:numId w:val="157"/>
        </w:numPr>
        <w:tabs>
          <w:tab w:val="left" w:pos="2160"/>
        </w:tabs>
        <w:ind w:left="1276" w:hanging="567"/>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odmówił podpisania umowy w sprawie zamówienia publicznego na warunkach określonych w ofercie,</w:t>
      </w:r>
    </w:p>
    <w:p w14:paraId="23772961" w14:textId="77777777" w:rsidR="00667B76" w:rsidRPr="00344B58" w:rsidRDefault="008655B7" w:rsidP="00831A28">
      <w:pPr>
        <w:pStyle w:val="Standard"/>
        <w:numPr>
          <w:ilvl w:val="0"/>
          <w:numId w:val="95"/>
        </w:numPr>
        <w:tabs>
          <w:tab w:val="left" w:pos="2160"/>
        </w:tabs>
        <w:ind w:left="1276" w:hanging="567"/>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nie wniósł wymaganego zabezpieczenia należytego wykonania umowy,</w:t>
      </w:r>
    </w:p>
    <w:p w14:paraId="2D7B31D3" w14:textId="77777777" w:rsidR="00667B76" w:rsidRPr="00344B58" w:rsidRDefault="008655B7" w:rsidP="00831A28">
      <w:pPr>
        <w:pStyle w:val="Standard"/>
        <w:numPr>
          <w:ilvl w:val="0"/>
          <w:numId w:val="95"/>
        </w:numPr>
        <w:tabs>
          <w:tab w:val="left" w:pos="2160"/>
        </w:tabs>
        <w:ind w:left="1276" w:hanging="567"/>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zawarcie umowy w sprawie zamówienia publicznego stało się niemożliwe z przyczyn leżących po stronie wykonawcy.</w:t>
      </w:r>
    </w:p>
    <w:p w14:paraId="6A333F58" w14:textId="77777777" w:rsidR="00667B76" w:rsidRPr="00344B58" w:rsidRDefault="008655B7">
      <w:pPr>
        <w:pStyle w:val="Standard"/>
        <w:numPr>
          <w:ilvl w:val="1"/>
          <w:numId w:val="29"/>
        </w:numPr>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Wykonawcy, którego oferta została wybrana jako najkorzystniejsza, zamawiający zwraca wadium niezwłocznie po zawarciu umowy w sprawie zamówienia publicznego oraz wniesieniu zabezpieczenia należytego wykonania umowy.</w:t>
      </w:r>
    </w:p>
    <w:p w14:paraId="4B120F0D" w14:textId="77777777" w:rsidR="00667B76" w:rsidRPr="00344B58" w:rsidRDefault="008655B7">
      <w:pPr>
        <w:pStyle w:val="Standard"/>
        <w:numPr>
          <w:ilvl w:val="1"/>
          <w:numId w:val="29"/>
        </w:numPr>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Zamawiający zwraca niezwłocznie wadium na wniosek wykonawcy, który wycofał ofertę przed upływem terminu składania ofert.</w:t>
      </w:r>
    </w:p>
    <w:p w14:paraId="0ED837C6" w14:textId="77777777" w:rsidR="00667B76" w:rsidRPr="00344B58" w:rsidRDefault="008655B7">
      <w:pPr>
        <w:pStyle w:val="Standard"/>
        <w:numPr>
          <w:ilvl w:val="1"/>
          <w:numId w:val="29"/>
        </w:numPr>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Zamawiający żąda ponownego wniesienia wadium przez wykonawcę, któremu zwrócono wadium na podstawie pkt 9.7 SIWZ, jeżeli w wyniku rozstrzygnięcia odwołania jego oferta została wybrana jako najkorzystniejsza. Wykonawca wnosi wadium w terminie określonym przez zamawiającego.</w:t>
      </w:r>
    </w:p>
    <w:p w14:paraId="17E05670" w14:textId="77777777" w:rsidR="00667B76" w:rsidRPr="00344B58" w:rsidRDefault="008655B7">
      <w:pPr>
        <w:pStyle w:val="Standard"/>
        <w:numPr>
          <w:ilvl w:val="1"/>
          <w:numId w:val="29"/>
        </w:numPr>
        <w:jc w:val="both"/>
        <w:rPr>
          <w:rFonts w:asciiTheme="minorHAnsi" w:hAnsiTheme="minorHAnsi" w:cstheme="minorHAnsi"/>
          <w:color w:val="000000"/>
          <w:sz w:val="22"/>
          <w:szCs w:val="22"/>
        </w:rPr>
      </w:pPr>
      <w:r w:rsidRPr="00344B58">
        <w:rPr>
          <w:rFonts w:asciiTheme="minorHAnsi" w:hAnsiTheme="minorHAnsi" w:cstheme="minorHAnsi"/>
          <w:color w:val="000000"/>
          <w:sz w:val="22"/>
          <w:szCs w:val="22"/>
        </w:rPr>
        <w:t>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w:t>
      </w:r>
    </w:p>
    <w:p w14:paraId="1460C04F" w14:textId="77777777" w:rsidR="00667B76" w:rsidRDefault="00667B76">
      <w:pPr>
        <w:pStyle w:val="Standard"/>
        <w:ind w:left="720"/>
        <w:jc w:val="both"/>
        <w:rPr>
          <w:rFonts w:ascii="Calibri" w:hAnsi="Calibri"/>
          <w:color w:val="FF0000"/>
          <w:sz w:val="22"/>
          <w:szCs w:val="22"/>
        </w:rPr>
      </w:pPr>
    </w:p>
    <w:p w14:paraId="7CF68B14" w14:textId="77777777" w:rsidR="0058746B" w:rsidRDefault="0058746B">
      <w:pPr>
        <w:pStyle w:val="Standard"/>
        <w:ind w:left="720"/>
        <w:jc w:val="both"/>
        <w:rPr>
          <w:rFonts w:ascii="Calibri" w:hAnsi="Calibri"/>
          <w:color w:val="FF0000"/>
          <w:sz w:val="22"/>
          <w:szCs w:val="22"/>
        </w:rPr>
      </w:pPr>
    </w:p>
    <w:p w14:paraId="5EBE6453" w14:textId="77777777" w:rsidR="00667B76" w:rsidRDefault="008655B7" w:rsidP="00831A28">
      <w:pPr>
        <w:pStyle w:val="Default"/>
        <w:numPr>
          <w:ilvl w:val="0"/>
          <w:numId w:val="128"/>
        </w:numPr>
        <w:ind w:left="709" w:hanging="709"/>
        <w:jc w:val="both"/>
        <w:rPr>
          <w:rFonts w:ascii="Calibri" w:hAnsi="Calibri"/>
          <w:b/>
          <w:bCs/>
        </w:rPr>
      </w:pPr>
      <w:r>
        <w:rPr>
          <w:rFonts w:ascii="Calibri" w:hAnsi="Calibri"/>
          <w:b/>
          <w:bCs/>
        </w:rPr>
        <w:lastRenderedPageBreak/>
        <w:t>Okres związania ofertą.</w:t>
      </w:r>
    </w:p>
    <w:p w14:paraId="491BA4E2" w14:textId="77777777" w:rsidR="00667B76" w:rsidRPr="00CA3754" w:rsidRDefault="008655B7" w:rsidP="00831A28">
      <w:pPr>
        <w:pStyle w:val="Akapitzlist"/>
        <w:numPr>
          <w:ilvl w:val="1"/>
          <w:numId w:val="79"/>
        </w:numPr>
        <w:ind w:left="709" w:hanging="709"/>
        <w:jc w:val="both"/>
        <w:rPr>
          <w:rFonts w:asciiTheme="minorHAnsi" w:hAnsiTheme="minorHAnsi" w:cstheme="minorHAnsi"/>
          <w:sz w:val="22"/>
          <w:szCs w:val="22"/>
          <w:lang w:val="pl-PL"/>
        </w:rPr>
      </w:pPr>
      <w:r w:rsidRPr="00CA3754">
        <w:rPr>
          <w:rFonts w:asciiTheme="minorHAnsi" w:hAnsiTheme="minorHAnsi" w:cstheme="minorHAnsi"/>
          <w:color w:val="000000"/>
          <w:sz w:val="22"/>
          <w:szCs w:val="22"/>
          <w:lang w:val="pl-PL"/>
        </w:rPr>
        <w:t xml:space="preserve">Wykonawca jest związany ofertą przez okres 30 dni od terminu składania ofert. </w:t>
      </w:r>
      <w:r w:rsidRPr="00CA3754">
        <w:rPr>
          <w:rFonts w:asciiTheme="minorHAnsi" w:eastAsia="MS Mincho" w:hAnsiTheme="minorHAnsi" w:cstheme="minorHAnsi"/>
          <w:color w:val="000000"/>
          <w:sz w:val="22"/>
          <w:szCs w:val="22"/>
          <w:lang w:val="pl-PL"/>
        </w:rPr>
        <w:t>Bieg terminu związania ofertą rozpoczyna się wraz z upływem terminu składania ofert.</w:t>
      </w:r>
    </w:p>
    <w:p w14:paraId="44915F0C" w14:textId="77777777" w:rsidR="00667B76" w:rsidRPr="00CA3754" w:rsidRDefault="008655B7" w:rsidP="00831A28">
      <w:pPr>
        <w:pStyle w:val="Akapitzlist"/>
        <w:numPr>
          <w:ilvl w:val="1"/>
          <w:numId w:val="79"/>
        </w:numPr>
        <w:ind w:left="709" w:hanging="709"/>
        <w:jc w:val="both"/>
        <w:rPr>
          <w:rFonts w:asciiTheme="minorHAnsi" w:hAnsiTheme="minorHAnsi" w:cstheme="minorHAnsi"/>
          <w:color w:val="000000"/>
          <w:sz w:val="22"/>
          <w:szCs w:val="22"/>
          <w:lang w:val="pl-PL"/>
        </w:rPr>
      </w:pPr>
      <w:r w:rsidRPr="00CA3754">
        <w:rPr>
          <w:rFonts w:asciiTheme="minorHAnsi" w:hAnsiTheme="minorHAnsi" w:cstheme="minorHAnsi"/>
          <w:color w:val="000000"/>
          <w:sz w:val="22"/>
          <w:szCs w:val="22"/>
          <w:lang w:val="pl-P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60 dni.</w:t>
      </w:r>
    </w:p>
    <w:p w14:paraId="17F82D3F" w14:textId="77777777" w:rsidR="00667B76" w:rsidRPr="00CA3754" w:rsidRDefault="008655B7" w:rsidP="00831A28">
      <w:pPr>
        <w:pStyle w:val="Akapitzlist"/>
        <w:numPr>
          <w:ilvl w:val="1"/>
          <w:numId w:val="79"/>
        </w:numPr>
        <w:ind w:left="709" w:hanging="709"/>
        <w:jc w:val="both"/>
        <w:rPr>
          <w:rFonts w:asciiTheme="minorHAnsi" w:hAnsiTheme="minorHAnsi" w:cstheme="minorHAnsi"/>
          <w:color w:val="000000"/>
          <w:sz w:val="22"/>
          <w:szCs w:val="22"/>
          <w:lang w:val="pl-PL"/>
        </w:rPr>
      </w:pPr>
      <w:r w:rsidRPr="00CA3754">
        <w:rPr>
          <w:rFonts w:asciiTheme="minorHAnsi" w:hAnsiTheme="minorHAnsi" w:cstheme="minorHAnsi"/>
          <w:color w:val="000000"/>
          <w:sz w:val="22"/>
          <w:szCs w:val="22"/>
          <w:lang w:val="pl-PL"/>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Oferta wykonawcy, który nie wyraził zgody na przedłużenie okresu związania ofertą zostanie odrzucona.</w:t>
      </w:r>
    </w:p>
    <w:p w14:paraId="26EC9438" w14:textId="77777777" w:rsidR="00667B76" w:rsidRPr="00BA356B" w:rsidRDefault="00667B76">
      <w:pPr>
        <w:pStyle w:val="Akapitzlist"/>
        <w:ind w:left="709"/>
        <w:jc w:val="both"/>
        <w:rPr>
          <w:rFonts w:ascii="Calibri" w:hAnsi="Calibri" w:cs="Tahoma"/>
          <w:color w:val="FF0000"/>
          <w:sz w:val="22"/>
          <w:szCs w:val="22"/>
          <w:lang w:val="pl-PL"/>
        </w:rPr>
      </w:pPr>
    </w:p>
    <w:p w14:paraId="3957CC8C" w14:textId="65F64A20" w:rsidR="00667B76" w:rsidRPr="0058746B" w:rsidRDefault="008655B7" w:rsidP="0058746B">
      <w:pPr>
        <w:pStyle w:val="Default"/>
        <w:numPr>
          <w:ilvl w:val="0"/>
          <w:numId w:val="128"/>
        </w:numPr>
        <w:ind w:left="709" w:hanging="709"/>
        <w:jc w:val="both"/>
        <w:rPr>
          <w:rFonts w:ascii="Calibri" w:hAnsi="Calibri"/>
          <w:b/>
          <w:bCs/>
        </w:rPr>
      </w:pPr>
      <w:r>
        <w:rPr>
          <w:rFonts w:ascii="Calibri" w:hAnsi="Calibri"/>
          <w:b/>
          <w:bCs/>
        </w:rPr>
        <w:t>Opis sposobu przygotowania oferty.</w:t>
      </w:r>
    </w:p>
    <w:p w14:paraId="784EE442" w14:textId="77777777" w:rsidR="00667B76" w:rsidRPr="00CA3754" w:rsidRDefault="008655B7" w:rsidP="00831A28">
      <w:pPr>
        <w:pStyle w:val="Akapitzlist"/>
        <w:numPr>
          <w:ilvl w:val="1"/>
          <w:numId w:val="80"/>
        </w:numPr>
        <w:ind w:left="709" w:hanging="709"/>
        <w:jc w:val="both"/>
        <w:rPr>
          <w:rFonts w:asciiTheme="minorHAnsi" w:hAnsiTheme="minorHAnsi" w:cstheme="minorHAnsi"/>
          <w:color w:val="000000"/>
          <w:sz w:val="22"/>
          <w:szCs w:val="22"/>
          <w:lang w:val="pl-PL"/>
        </w:rPr>
      </w:pPr>
      <w:r w:rsidRPr="00CA3754">
        <w:rPr>
          <w:rFonts w:asciiTheme="minorHAnsi" w:hAnsiTheme="minorHAnsi" w:cstheme="minorHAnsi"/>
          <w:color w:val="000000"/>
          <w:sz w:val="22"/>
          <w:szCs w:val="22"/>
          <w:lang w:val="pl-PL"/>
        </w:rPr>
        <w:t>Ofertę należy złożyć, pod rygorem nieważności, w formie pisemnej, w języku polskim. Zamawiający nie dopuszcza możliwości złożenia oferty w formie elektronicznej lub faksem.</w:t>
      </w:r>
    </w:p>
    <w:p w14:paraId="0597AA2C" w14:textId="77777777" w:rsidR="00667B76" w:rsidRPr="00CA3754" w:rsidRDefault="008655B7" w:rsidP="00831A28">
      <w:pPr>
        <w:pStyle w:val="Akapitzlist"/>
        <w:numPr>
          <w:ilvl w:val="1"/>
          <w:numId w:val="80"/>
        </w:numPr>
        <w:ind w:left="709" w:hanging="709"/>
        <w:jc w:val="both"/>
        <w:rPr>
          <w:rFonts w:asciiTheme="minorHAnsi" w:hAnsiTheme="minorHAnsi" w:cstheme="minorHAnsi"/>
          <w:color w:val="000000"/>
          <w:sz w:val="22"/>
          <w:szCs w:val="22"/>
          <w:lang w:val="pl-PL"/>
        </w:rPr>
      </w:pPr>
      <w:r w:rsidRPr="00CA3754">
        <w:rPr>
          <w:rFonts w:asciiTheme="minorHAnsi" w:hAnsiTheme="minorHAnsi" w:cstheme="minorHAnsi"/>
          <w:color w:val="000000"/>
          <w:sz w:val="22"/>
          <w:szCs w:val="22"/>
          <w:lang w:val="pl-PL"/>
        </w:rPr>
        <w:t>Wykonawca może złożyć jedną ofertę. Złożenie więcej niż jednej oferty spowoduje odrzucenie wszystkich ofert złożonych przez wykonawcę</w:t>
      </w:r>
    </w:p>
    <w:p w14:paraId="26680692" w14:textId="77777777" w:rsidR="00667B76" w:rsidRPr="00CA3754" w:rsidRDefault="008655B7" w:rsidP="00831A28">
      <w:pPr>
        <w:pStyle w:val="Akapitzlist"/>
        <w:numPr>
          <w:ilvl w:val="1"/>
          <w:numId w:val="80"/>
        </w:numPr>
        <w:ind w:left="709" w:hanging="709"/>
        <w:jc w:val="both"/>
        <w:rPr>
          <w:rFonts w:asciiTheme="minorHAnsi" w:hAnsiTheme="minorHAnsi" w:cstheme="minorHAnsi"/>
          <w:color w:val="000000"/>
          <w:sz w:val="22"/>
          <w:szCs w:val="22"/>
          <w:lang w:val="pl-PL"/>
        </w:rPr>
      </w:pPr>
      <w:r w:rsidRPr="00CA3754">
        <w:rPr>
          <w:rFonts w:asciiTheme="minorHAnsi" w:hAnsiTheme="minorHAnsi" w:cstheme="minorHAnsi"/>
          <w:color w:val="000000"/>
          <w:sz w:val="22"/>
          <w:szCs w:val="22"/>
          <w:lang w:val="pl-PL"/>
        </w:rPr>
        <w:t>Oferta wraz z załącznikami musi być sporządzona w sposób czytelny. W celu czytelnego zamieszczenia odpowiedniej ilości informacji, wzory załączników można dopasować do indywidualnych potrzeb, zachowując jednak brzmienie ich wzorcowej treści.</w:t>
      </w:r>
    </w:p>
    <w:p w14:paraId="7FD0C56F" w14:textId="77777777" w:rsidR="00667B76" w:rsidRPr="00CA3754" w:rsidRDefault="008655B7" w:rsidP="00831A28">
      <w:pPr>
        <w:pStyle w:val="Akapitzlist"/>
        <w:numPr>
          <w:ilvl w:val="1"/>
          <w:numId w:val="80"/>
        </w:numPr>
        <w:ind w:left="709" w:hanging="709"/>
        <w:jc w:val="both"/>
        <w:rPr>
          <w:rFonts w:asciiTheme="minorHAnsi" w:hAnsiTheme="minorHAnsi" w:cstheme="minorHAnsi"/>
          <w:color w:val="000000"/>
          <w:sz w:val="22"/>
          <w:szCs w:val="22"/>
          <w:lang w:val="pl-PL"/>
        </w:rPr>
      </w:pPr>
      <w:r w:rsidRPr="00CA3754">
        <w:rPr>
          <w:rFonts w:asciiTheme="minorHAnsi" w:hAnsiTheme="minorHAnsi" w:cstheme="minorHAnsi"/>
          <w:color w:val="000000"/>
          <w:sz w:val="22"/>
          <w:szCs w:val="22"/>
          <w:lang w:val="pl-PL"/>
        </w:rPr>
        <w:t>Ewentualne poprawki muszą być parafowane własnoręcznie przez osobę/osoby uprawnione do reprezentowania wykonawcy.</w:t>
      </w:r>
    </w:p>
    <w:p w14:paraId="07332E96" w14:textId="77777777" w:rsidR="00667B76" w:rsidRPr="00CA3754" w:rsidRDefault="008655B7" w:rsidP="00831A28">
      <w:pPr>
        <w:pStyle w:val="Akapitzlist"/>
        <w:numPr>
          <w:ilvl w:val="1"/>
          <w:numId w:val="80"/>
        </w:numPr>
        <w:ind w:left="709" w:hanging="709"/>
        <w:jc w:val="both"/>
        <w:rPr>
          <w:rFonts w:asciiTheme="minorHAnsi" w:hAnsiTheme="minorHAnsi" w:cstheme="minorHAnsi"/>
          <w:color w:val="000000"/>
          <w:sz w:val="22"/>
          <w:szCs w:val="22"/>
          <w:lang w:val="pl-PL"/>
        </w:rPr>
      </w:pPr>
      <w:r w:rsidRPr="00CA3754">
        <w:rPr>
          <w:rFonts w:asciiTheme="minorHAnsi" w:hAnsiTheme="minorHAnsi" w:cstheme="minorHAnsi"/>
          <w:color w:val="000000"/>
          <w:sz w:val="22"/>
          <w:szCs w:val="22"/>
          <w:lang w:val="pl-PL"/>
        </w:rPr>
        <w:t>Oferta winna być podpisana przez osobę lub osoby uprawnione do reprezentowania wykonawcy zgodnie z zasadami reprezentacji wskazanymi we właściwym rejestrze lub osobę (osoby) upoważnioną do reprezentowania wykonawcy. Podpis winien zawierać czytelne imię i nazwisko bądź pieczątkę imienną oraz podpis lub parafę. W przypadku, gdy ofertę podpisuje osoba nieuprawniona do reprezentacji wykonawcy na podstawie dokumentów rejestrowych, do oferty należy dołączyć stosowne pełnomocnictwo.</w:t>
      </w:r>
    </w:p>
    <w:p w14:paraId="518EDC53" w14:textId="2BF43261" w:rsidR="00667B76" w:rsidRPr="00CA3754" w:rsidRDefault="008655B7" w:rsidP="00831A28">
      <w:pPr>
        <w:pStyle w:val="Akapitzlist"/>
        <w:numPr>
          <w:ilvl w:val="1"/>
          <w:numId w:val="80"/>
        </w:numPr>
        <w:ind w:left="709" w:hanging="709"/>
        <w:jc w:val="both"/>
        <w:rPr>
          <w:rFonts w:asciiTheme="minorHAnsi" w:hAnsiTheme="minorHAnsi" w:cstheme="minorHAnsi"/>
          <w:color w:val="000000"/>
          <w:sz w:val="22"/>
          <w:szCs w:val="22"/>
          <w:lang w:val="pl-PL"/>
        </w:rPr>
      </w:pPr>
      <w:r w:rsidRPr="00CA3754">
        <w:rPr>
          <w:rFonts w:asciiTheme="minorHAnsi" w:hAnsiTheme="minorHAnsi" w:cstheme="minorHAnsi"/>
          <w:color w:val="000000"/>
          <w:sz w:val="22"/>
          <w:szCs w:val="22"/>
          <w:lang w:val="pl-PL"/>
        </w:rPr>
        <w:t>Wykonawca może zastrzec pisemnie, które informacje stanowią tajemnicę przedsiębiorstwa w rozumieniu przepisów ustawy o zwalczaniu nieuczciwej konkurencji i nie mogą być udostępniane innym wykonawcom. Nazwy dokumentów w ofercie stanowiące zastrzeżoną tajemnicę przedsiębiorstwa powinny być w wykazie załączników wyróżnione, tj.: spięte i włożone w oddzielną nieprzeźroczystą okładkę, specjalnie opisane na okładce, wewnątrz okładki winien być spis zawartości podpisany przez wykonawcę.</w:t>
      </w:r>
    </w:p>
    <w:p w14:paraId="70A73FF4" w14:textId="77777777" w:rsidR="00667B76" w:rsidRPr="00CA3754" w:rsidRDefault="008655B7">
      <w:pPr>
        <w:pStyle w:val="Standard"/>
        <w:ind w:left="720"/>
        <w:jc w:val="both"/>
        <w:rPr>
          <w:rFonts w:asciiTheme="minorHAnsi" w:hAnsiTheme="minorHAnsi" w:cstheme="minorHAnsi"/>
          <w:sz w:val="22"/>
          <w:szCs w:val="22"/>
        </w:rPr>
      </w:pPr>
      <w:r w:rsidRPr="00CA3754">
        <w:rPr>
          <w:rFonts w:asciiTheme="minorHAnsi" w:eastAsia="Calibri" w:hAnsiTheme="minorHAnsi" w:cstheme="minorHAnsi"/>
          <w:color w:val="000000"/>
          <w:sz w:val="22"/>
          <w:szCs w:val="22"/>
        </w:rPr>
        <w:t xml:space="preserve">UWAGA: Stosowne zastrzeżenie, co do tajemnicy przedsiębiorstwa, wykonawca winien złożyć na „Formularzu oferty”. W sytuacji zastrzeżenia części oferty, jako tajemnicy przedsiębiorstwa, wykonawca zobowiązany jest </w:t>
      </w:r>
      <w:r w:rsidRPr="00CA3754">
        <w:rPr>
          <w:rFonts w:asciiTheme="minorHAnsi" w:eastAsia="F4" w:hAnsiTheme="minorHAnsi" w:cstheme="minorHAnsi"/>
          <w:bCs/>
          <w:color w:val="000000"/>
          <w:sz w:val="22"/>
          <w:szCs w:val="22"/>
        </w:rPr>
        <w:t xml:space="preserve">do oferty załączyć uzasadnienie w kwestii związanej z informacją stanowiącą tajemnicę przedsiębiorstwa. </w:t>
      </w:r>
      <w:r w:rsidRPr="00CA3754">
        <w:rPr>
          <w:rFonts w:asciiTheme="minorHAnsi" w:eastAsia="Calibri" w:hAnsiTheme="minorHAnsi" w:cstheme="minorHAnsi"/>
          <w:color w:val="000000"/>
          <w:sz w:val="22"/>
          <w:szCs w:val="22"/>
        </w:rPr>
        <w:t>Niezłożenie stosownego uzasadnienia do oferty w części dotyczącej tajemnicy przedsiębiorstwa upoważni zamawiającego do odtajnienia dokumentów</w:t>
      </w:r>
      <w:r w:rsidRPr="00CA3754">
        <w:rPr>
          <w:rFonts w:asciiTheme="minorHAnsi" w:hAnsiTheme="minorHAnsi" w:cstheme="minorHAnsi"/>
          <w:color w:val="000000"/>
          <w:sz w:val="22"/>
          <w:szCs w:val="22"/>
        </w:rPr>
        <w:t xml:space="preserve"> </w:t>
      </w:r>
      <w:r w:rsidRPr="00CA3754">
        <w:rPr>
          <w:rFonts w:asciiTheme="minorHAnsi" w:eastAsia="Calibri" w:hAnsiTheme="minorHAnsi" w:cstheme="minorHAnsi"/>
          <w:color w:val="000000"/>
          <w:sz w:val="22"/>
          <w:szCs w:val="22"/>
        </w:rPr>
        <w:t>i ujawnienia ich na wniosek uczestników postępowania.</w:t>
      </w:r>
    </w:p>
    <w:p w14:paraId="5B4D71BE" w14:textId="77777777" w:rsidR="00667B76" w:rsidRPr="00CA3754" w:rsidRDefault="008655B7" w:rsidP="00831A28">
      <w:pPr>
        <w:pStyle w:val="Akapitzlist"/>
        <w:numPr>
          <w:ilvl w:val="1"/>
          <w:numId w:val="80"/>
        </w:numPr>
        <w:ind w:left="709" w:hanging="709"/>
        <w:jc w:val="both"/>
        <w:rPr>
          <w:rFonts w:asciiTheme="minorHAnsi" w:hAnsiTheme="minorHAnsi" w:cstheme="minorHAnsi"/>
          <w:color w:val="000000"/>
          <w:sz w:val="22"/>
          <w:szCs w:val="22"/>
          <w:lang w:val="pl-PL"/>
        </w:rPr>
      </w:pPr>
      <w:r w:rsidRPr="00CA3754">
        <w:rPr>
          <w:rFonts w:asciiTheme="minorHAnsi" w:hAnsiTheme="minorHAnsi" w:cstheme="minorHAnsi"/>
          <w:color w:val="000000"/>
          <w:sz w:val="22"/>
          <w:szCs w:val="22"/>
          <w:lang w:val="pl-PL"/>
        </w:rPr>
        <w:t>Wykonawca ponosi wszelkie koszty związane z udziałem w niniejszym postępowaniu i złożeniem oferty.</w:t>
      </w:r>
    </w:p>
    <w:p w14:paraId="45117AD6" w14:textId="11C147A6" w:rsidR="00667B76" w:rsidRPr="00CA3754" w:rsidRDefault="008655B7" w:rsidP="00831A28">
      <w:pPr>
        <w:pStyle w:val="Akapitzlist"/>
        <w:numPr>
          <w:ilvl w:val="1"/>
          <w:numId w:val="80"/>
        </w:numPr>
        <w:ind w:left="709" w:hanging="709"/>
        <w:jc w:val="both"/>
        <w:rPr>
          <w:rFonts w:asciiTheme="minorHAnsi" w:hAnsiTheme="minorHAnsi" w:cstheme="minorHAnsi"/>
          <w:sz w:val="22"/>
          <w:szCs w:val="22"/>
          <w:lang w:val="pl-PL"/>
        </w:rPr>
      </w:pPr>
      <w:r w:rsidRPr="00CA3754">
        <w:rPr>
          <w:rFonts w:asciiTheme="minorHAnsi" w:hAnsiTheme="minorHAnsi" w:cstheme="minorHAnsi"/>
          <w:color w:val="000000"/>
          <w:sz w:val="22"/>
          <w:szCs w:val="22"/>
          <w:lang w:val="pl-PL"/>
        </w:rPr>
        <w:t xml:space="preserve">Ofertę należy sporządzić wypełniając i podpisując formularz oferty, którego wzór stanowi </w:t>
      </w:r>
      <w:r w:rsidRPr="00CA3754">
        <w:rPr>
          <w:rFonts w:asciiTheme="minorHAnsi" w:hAnsiTheme="minorHAnsi" w:cstheme="minorHAnsi"/>
          <w:b/>
          <w:color w:val="000000"/>
          <w:sz w:val="22"/>
          <w:szCs w:val="22"/>
          <w:lang w:val="pl-PL"/>
        </w:rPr>
        <w:t xml:space="preserve">załącznik nr </w:t>
      </w:r>
      <w:r w:rsidR="00CA3754">
        <w:rPr>
          <w:rFonts w:asciiTheme="minorHAnsi" w:hAnsiTheme="minorHAnsi" w:cstheme="minorHAnsi"/>
          <w:b/>
          <w:color w:val="000000"/>
          <w:sz w:val="22"/>
          <w:szCs w:val="22"/>
          <w:lang w:val="pl-PL"/>
        </w:rPr>
        <w:t>9</w:t>
      </w:r>
      <w:r w:rsidRPr="00CA3754">
        <w:rPr>
          <w:rFonts w:asciiTheme="minorHAnsi" w:hAnsiTheme="minorHAnsi" w:cstheme="minorHAnsi"/>
          <w:b/>
          <w:color w:val="000000"/>
          <w:sz w:val="22"/>
          <w:szCs w:val="22"/>
          <w:lang w:val="pl-PL"/>
        </w:rPr>
        <w:t xml:space="preserve"> </w:t>
      </w:r>
      <w:r w:rsidRPr="00CA3754">
        <w:rPr>
          <w:rFonts w:asciiTheme="minorHAnsi" w:hAnsiTheme="minorHAnsi" w:cstheme="minorHAnsi"/>
          <w:color w:val="000000"/>
          <w:sz w:val="22"/>
          <w:szCs w:val="22"/>
          <w:lang w:val="pl-PL"/>
        </w:rPr>
        <w:t>do SIWZ.</w:t>
      </w:r>
    </w:p>
    <w:p w14:paraId="4AA24466" w14:textId="77777777" w:rsidR="00667B76" w:rsidRPr="00CA3754" w:rsidRDefault="008655B7" w:rsidP="00831A28">
      <w:pPr>
        <w:pStyle w:val="Akapitzlist"/>
        <w:numPr>
          <w:ilvl w:val="1"/>
          <w:numId w:val="80"/>
        </w:numPr>
        <w:ind w:left="709" w:hanging="709"/>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 xml:space="preserve">Do </w:t>
      </w:r>
      <w:proofErr w:type="spellStart"/>
      <w:r w:rsidRPr="00CA3754">
        <w:rPr>
          <w:rFonts w:asciiTheme="minorHAnsi" w:hAnsiTheme="minorHAnsi" w:cstheme="minorHAnsi"/>
          <w:color w:val="000000"/>
          <w:sz w:val="22"/>
          <w:szCs w:val="22"/>
        </w:rPr>
        <w:t>oferty</w:t>
      </w:r>
      <w:proofErr w:type="spellEnd"/>
      <w:r w:rsidRPr="00CA3754">
        <w:rPr>
          <w:rFonts w:asciiTheme="minorHAnsi" w:hAnsiTheme="minorHAnsi" w:cstheme="minorHAnsi"/>
          <w:color w:val="000000"/>
          <w:sz w:val="22"/>
          <w:szCs w:val="22"/>
        </w:rPr>
        <w:t xml:space="preserve"> </w:t>
      </w:r>
      <w:proofErr w:type="spellStart"/>
      <w:r w:rsidRPr="00CA3754">
        <w:rPr>
          <w:rFonts w:asciiTheme="minorHAnsi" w:hAnsiTheme="minorHAnsi" w:cstheme="minorHAnsi"/>
          <w:color w:val="000000"/>
          <w:sz w:val="22"/>
          <w:szCs w:val="22"/>
        </w:rPr>
        <w:t>należy</w:t>
      </w:r>
      <w:proofErr w:type="spellEnd"/>
      <w:r w:rsidRPr="00CA3754">
        <w:rPr>
          <w:rFonts w:asciiTheme="minorHAnsi" w:hAnsiTheme="minorHAnsi" w:cstheme="minorHAnsi"/>
          <w:color w:val="000000"/>
          <w:sz w:val="22"/>
          <w:szCs w:val="22"/>
        </w:rPr>
        <w:t xml:space="preserve"> </w:t>
      </w:r>
      <w:proofErr w:type="spellStart"/>
      <w:r w:rsidRPr="00CA3754">
        <w:rPr>
          <w:rFonts w:asciiTheme="minorHAnsi" w:hAnsiTheme="minorHAnsi" w:cstheme="minorHAnsi"/>
          <w:color w:val="000000"/>
          <w:sz w:val="22"/>
          <w:szCs w:val="22"/>
        </w:rPr>
        <w:t>załączyć</w:t>
      </w:r>
      <w:proofErr w:type="spellEnd"/>
      <w:r w:rsidRPr="00CA3754">
        <w:rPr>
          <w:rFonts w:asciiTheme="minorHAnsi" w:hAnsiTheme="minorHAnsi" w:cstheme="minorHAnsi"/>
          <w:color w:val="000000"/>
          <w:sz w:val="22"/>
          <w:szCs w:val="22"/>
        </w:rPr>
        <w:t>:</w:t>
      </w:r>
    </w:p>
    <w:p w14:paraId="4E26E308" w14:textId="50FD4C00" w:rsidR="00667B76" w:rsidRDefault="008655B7" w:rsidP="00831A28">
      <w:pPr>
        <w:pStyle w:val="Standard"/>
        <w:numPr>
          <w:ilvl w:val="0"/>
          <w:numId w:val="158"/>
        </w:numPr>
        <w:tabs>
          <w:tab w:val="left" w:pos="709"/>
        </w:tabs>
        <w:jc w:val="both"/>
        <w:rPr>
          <w:rFonts w:ascii="Calibri" w:hAnsi="Calibri" w:cs="Tahoma"/>
          <w:color w:val="000000"/>
          <w:sz w:val="22"/>
          <w:szCs w:val="22"/>
        </w:rPr>
      </w:pPr>
      <w:r>
        <w:rPr>
          <w:rFonts w:ascii="Calibri" w:hAnsi="Calibri" w:cs="Tahoma"/>
          <w:color w:val="000000"/>
          <w:sz w:val="22"/>
          <w:szCs w:val="22"/>
        </w:rPr>
        <w:t>Kosztorys ofertowy</w:t>
      </w:r>
      <w:r w:rsidR="00CA3754">
        <w:rPr>
          <w:rFonts w:ascii="Calibri" w:hAnsi="Calibri" w:cs="Tahoma"/>
          <w:color w:val="000000"/>
          <w:sz w:val="22"/>
          <w:szCs w:val="22"/>
        </w:rPr>
        <w:t xml:space="preserve"> uproszczony </w:t>
      </w:r>
    </w:p>
    <w:p w14:paraId="44E08BEA" w14:textId="21FF36CF" w:rsidR="00667B76" w:rsidRDefault="008655B7" w:rsidP="00831A28">
      <w:pPr>
        <w:pStyle w:val="Standard"/>
        <w:numPr>
          <w:ilvl w:val="0"/>
          <w:numId w:val="46"/>
        </w:numPr>
        <w:tabs>
          <w:tab w:val="left" w:pos="709"/>
        </w:tabs>
        <w:jc w:val="both"/>
        <w:rPr>
          <w:rFonts w:ascii="Calibri" w:hAnsi="Calibri" w:cs="Tahoma"/>
          <w:color w:val="000000"/>
          <w:sz w:val="22"/>
          <w:szCs w:val="22"/>
        </w:rPr>
      </w:pPr>
      <w:r>
        <w:rPr>
          <w:rFonts w:ascii="Calibri" w:hAnsi="Calibri" w:cs="Tahoma"/>
          <w:color w:val="000000"/>
          <w:sz w:val="22"/>
          <w:szCs w:val="22"/>
        </w:rPr>
        <w:t xml:space="preserve">Formularz oferty zgodny ze wzorem stanowiącym załącznik nr </w:t>
      </w:r>
      <w:r w:rsidR="00CA3754">
        <w:rPr>
          <w:rFonts w:ascii="Calibri" w:hAnsi="Calibri" w:cs="Tahoma"/>
          <w:color w:val="000000"/>
          <w:sz w:val="22"/>
          <w:szCs w:val="22"/>
        </w:rPr>
        <w:t>9</w:t>
      </w:r>
      <w:r>
        <w:rPr>
          <w:rFonts w:ascii="Calibri" w:hAnsi="Calibri" w:cs="Tahoma"/>
          <w:color w:val="000000"/>
          <w:sz w:val="22"/>
          <w:szCs w:val="22"/>
        </w:rPr>
        <w:t xml:space="preserve"> do SIWZ;</w:t>
      </w:r>
    </w:p>
    <w:p w14:paraId="756459F6" w14:textId="77777777" w:rsidR="00667B76" w:rsidRDefault="008655B7" w:rsidP="00831A28">
      <w:pPr>
        <w:pStyle w:val="Standard"/>
        <w:numPr>
          <w:ilvl w:val="0"/>
          <w:numId w:val="46"/>
        </w:numPr>
        <w:tabs>
          <w:tab w:val="left" w:pos="709"/>
        </w:tabs>
        <w:jc w:val="both"/>
        <w:rPr>
          <w:rFonts w:ascii="Calibri" w:hAnsi="Calibri" w:cs="Tahoma"/>
          <w:color w:val="000000"/>
          <w:sz w:val="22"/>
          <w:szCs w:val="22"/>
        </w:rPr>
      </w:pPr>
      <w:r>
        <w:rPr>
          <w:rFonts w:ascii="Calibri" w:hAnsi="Calibri" w:cs="Tahoma"/>
          <w:color w:val="000000"/>
          <w:sz w:val="22"/>
          <w:szCs w:val="22"/>
        </w:rPr>
        <w:t>Oryginał dokumentu potwierdzającego wniesienie wadium,</w:t>
      </w:r>
    </w:p>
    <w:p w14:paraId="64B48EA5" w14:textId="77777777" w:rsidR="00CA3754" w:rsidRDefault="008655B7" w:rsidP="00831A28">
      <w:pPr>
        <w:pStyle w:val="Standard"/>
        <w:numPr>
          <w:ilvl w:val="0"/>
          <w:numId w:val="46"/>
        </w:numPr>
        <w:tabs>
          <w:tab w:val="left" w:pos="709"/>
        </w:tabs>
        <w:jc w:val="both"/>
        <w:rPr>
          <w:rFonts w:ascii="Calibri" w:hAnsi="Calibri" w:cs="Tahoma"/>
          <w:color w:val="000000"/>
          <w:sz w:val="22"/>
          <w:szCs w:val="22"/>
        </w:rPr>
      </w:pPr>
      <w:r>
        <w:rPr>
          <w:rFonts w:ascii="Calibri" w:hAnsi="Calibri" w:cs="Tahoma"/>
          <w:color w:val="000000"/>
          <w:sz w:val="22"/>
          <w:szCs w:val="22"/>
        </w:rPr>
        <w:t>dokumenty, o których mowa w pkt 6.1 SIWZ,</w:t>
      </w:r>
    </w:p>
    <w:p w14:paraId="07682C96" w14:textId="57013755" w:rsidR="00667B76" w:rsidRPr="00CA3754" w:rsidRDefault="008655B7" w:rsidP="00831A28">
      <w:pPr>
        <w:pStyle w:val="Standard"/>
        <w:numPr>
          <w:ilvl w:val="0"/>
          <w:numId w:val="46"/>
        </w:numPr>
        <w:tabs>
          <w:tab w:val="left" w:pos="709"/>
        </w:tabs>
        <w:jc w:val="both"/>
        <w:rPr>
          <w:rFonts w:ascii="Calibri" w:hAnsi="Calibri" w:cs="Tahoma"/>
          <w:color w:val="000000"/>
          <w:sz w:val="22"/>
          <w:szCs w:val="22"/>
        </w:rPr>
      </w:pPr>
      <w:r w:rsidRPr="00CA3754">
        <w:rPr>
          <w:rFonts w:ascii="Calibri" w:hAnsi="Calibri" w:cs="Tahoma"/>
          <w:color w:val="000000"/>
          <w:sz w:val="22"/>
          <w:szCs w:val="22"/>
        </w:rPr>
        <w:t xml:space="preserve">pełnomocnictwo, o ile umocowanie prawne do reprezentacji wykonawcy nie wynika z przepisów prawa lub dokumentów rejestrowych – jeśli dotyczy; </w:t>
      </w:r>
      <w:r w:rsidRPr="00CA3754">
        <w:rPr>
          <w:rFonts w:ascii="Calibri" w:hAnsi="Calibri" w:cs="Tahoma"/>
          <w:b/>
          <w:color w:val="000000"/>
          <w:sz w:val="22"/>
          <w:szCs w:val="22"/>
        </w:rPr>
        <w:t xml:space="preserve">UWAGA: Pełnomocnictwo </w:t>
      </w:r>
      <w:r w:rsidRPr="00CA3754">
        <w:rPr>
          <w:rFonts w:ascii="Calibri" w:hAnsi="Calibri" w:cs="Tahoma"/>
          <w:b/>
          <w:color w:val="000000"/>
          <w:sz w:val="22"/>
          <w:szCs w:val="22"/>
        </w:rPr>
        <w:lastRenderedPageBreak/>
        <w:t xml:space="preserve">należy załączyć do oferty w oryginale lub w formie </w:t>
      </w:r>
      <w:r w:rsidRPr="00CA3754">
        <w:rPr>
          <w:rFonts w:ascii="Calibri" w:hAnsi="Calibri" w:cs="Tahoma"/>
          <w:b/>
          <w:bCs/>
          <w:color w:val="000000"/>
          <w:sz w:val="22"/>
          <w:szCs w:val="22"/>
        </w:rPr>
        <w:t>odpisu notarialnie poświadczonego za zgodność z oryginałem</w:t>
      </w:r>
      <w:r w:rsidRPr="00CA3754">
        <w:rPr>
          <w:rFonts w:ascii="Calibri" w:hAnsi="Calibri" w:cs="Tahoma"/>
          <w:bCs/>
          <w:color w:val="000000"/>
          <w:sz w:val="22"/>
          <w:szCs w:val="22"/>
        </w:rPr>
        <w:t>.</w:t>
      </w:r>
    </w:p>
    <w:p w14:paraId="42832998" w14:textId="017430BF" w:rsidR="00667B76" w:rsidRPr="00A85CD0" w:rsidRDefault="008655B7" w:rsidP="00831A28">
      <w:pPr>
        <w:pStyle w:val="Akapitzlist"/>
        <w:numPr>
          <w:ilvl w:val="1"/>
          <w:numId w:val="80"/>
        </w:numPr>
        <w:ind w:left="709" w:hanging="709"/>
        <w:jc w:val="both"/>
        <w:rPr>
          <w:rFonts w:asciiTheme="minorHAnsi" w:hAnsiTheme="minorHAnsi" w:cstheme="minorHAnsi"/>
          <w:color w:val="000000"/>
          <w:sz w:val="22"/>
          <w:szCs w:val="22"/>
          <w:lang w:val="pl-PL"/>
        </w:rPr>
      </w:pPr>
      <w:r w:rsidRPr="00A85CD0">
        <w:rPr>
          <w:rFonts w:asciiTheme="minorHAnsi" w:hAnsiTheme="minorHAnsi" w:cstheme="minorHAnsi"/>
          <w:color w:val="000000"/>
          <w:sz w:val="22"/>
          <w:szCs w:val="22"/>
          <w:lang w:val="pl-PL"/>
        </w:rPr>
        <w:t>Oferta składana przez dwóch lub więcej wykonawców (np. wchodzących w skład konsorcjum lub spółki cywilnej) winna być przedstawiona jako jedna oferta i spełniać następujące wymagania:</w:t>
      </w:r>
    </w:p>
    <w:p w14:paraId="3CDF816A" w14:textId="77777777" w:rsidR="00667B76" w:rsidRPr="00CA3754" w:rsidRDefault="008655B7" w:rsidP="00831A28">
      <w:pPr>
        <w:pStyle w:val="Standard"/>
        <w:numPr>
          <w:ilvl w:val="0"/>
          <w:numId w:val="159"/>
        </w:numPr>
        <w:ind w:left="1077" w:hanging="357"/>
        <w:jc w:val="both"/>
        <w:rPr>
          <w:rFonts w:asciiTheme="minorHAnsi" w:hAnsiTheme="minorHAnsi" w:cstheme="minorHAnsi"/>
          <w:sz w:val="22"/>
          <w:szCs w:val="22"/>
        </w:rPr>
      </w:pPr>
      <w:r w:rsidRPr="00CA3754">
        <w:rPr>
          <w:rFonts w:asciiTheme="minorHAnsi" w:hAnsiTheme="minorHAnsi" w:cstheme="minorHAnsi"/>
          <w:bCs/>
          <w:color w:val="000000"/>
          <w:sz w:val="22"/>
          <w:szCs w:val="22"/>
        </w:rPr>
        <w:t xml:space="preserve">współpartnerzy są zobowiązani ustanowić pełnomocnika (lidera) do reprezentowania ich w postępowaniu o udzielenie niniejszego zamówienia lub do reprezentowania ich w postępowaniu oraz zawarcia umowy o udzielenie zamówienia publicznego - umocowanie winno zostać przedłożone </w:t>
      </w:r>
      <w:r w:rsidRPr="00CA3754">
        <w:rPr>
          <w:rFonts w:asciiTheme="minorHAnsi" w:hAnsiTheme="minorHAnsi" w:cstheme="minorHAnsi"/>
          <w:color w:val="000000"/>
          <w:sz w:val="22"/>
          <w:szCs w:val="22"/>
        </w:rPr>
        <w:t xml:space="preserve">w oryginale lub w formie </w:t>
      </w:r>
      <w:r w:rsidRPr="00CA3754">
        <w:rPr>
          <w:rFonts w:asciiTheme="minorHAnsi" w:hAnsiTheme="minorHAnsi" w:cstheme="minorHAnsi"/>
          <w:bCs/>
          <w:color w:val="000000"/>
          <w:sz w:val="22"/>
          <w:szCs w:val="22"/>
        </w:rPr>
        <w:t>odpisu notarialnie poświadczonego za zgodność z oryginałem,</w:t>
      </w:r>
    </w:p>
    <w:p w14:paraId="65748723" w14:textId="77777777" w:rsidR="00667B76" w:rsidRPr="00CA3754" w:rsidRDefault="008655B7" w:rsidP="00831A28">
      <w:pPr>
        <w:pStyle w:val="Standard"/>
        <w:numPr>
          <w:ilvl w:val="0"/>
          <w:numId w:val="74"/>
        </w:numPr>
        <w:ind w:left="1077" w:hanging="357"/>
        <w:jc w:val="both"/>
        <w:rPr>
          <w:rFonts w:asciiTheme="minorHAnsi" w:hAnsiTheme="minorHAnsi" w:cstheme="minorHAnsi"/>
          <w:bCs/>
          <w:color w:val="000000"/>
          <w:sz w:val="22"/>
          <w:szCs w:val="22"/>
        </w:rPr>
      </w:pPr>
      <w:r w:rsidRPr="00CA3754">
        <w:rPr>
          <w:rFonts w:asciiTheme="minorHAnsi" w:hAnsiTheme="minorHAnsi" w:cstheme="minorHAnsi"/>
          <w:bCs/>
          <w:color w:val="000000"/>
          <w:sz w:val="22"/>
          <w:szCs w:val="22"/>
        </w:rPr>
        <w:t>oferta musi być podpisana w taki sposób, by prawnie zobowiązywała wszystkich współpartnerów,</w:t>
      </w:r>
    </w:p>
    <w:p w14:paraId="42713C6E" w14:textId="78D1DAEE" w:rsidR="00667B76" w:rsidRPr="00CA3754" w:rsidRDefault="008655B7" w:rsidP="00831A28">
      <w:pPr>
        <w:pStyle w:val="Standard"/>
        <w:numPr>
          <w:ilvl w:val="0"/>
          <w:numId w:val="74"/>
        </w:numPr>
        <w:ind w:left="1077" w:hanging="357"/>
        <w:jc w:val="both"/>
        <w:rPr>
          <w:rFonts w:asciiTheme="minorHAnsi" w:hAnsiTheme="minorHAnsi" w:cstheme="minorHAnsi"/>
          <w:bCs/>
          <w:color w:val="000000"/>
          <w:sz w:val="22"/>
          <w:szCs w:val="22"/>
        </w:rPr>
      </w:pPr>
      <w:r w:rsidRPr="00CA3754">
        <w:rPr>
          <w:rFonts w:asciiTheme="minorHAnsi" w:hAnsiTheme="minorHAnsi" w:cstheme="minorHAnsi"/>
          <w:bCs/>
          <w:color w:val="000000"/>
          <w:sz w:val="22"/>
          <w:szCs w:val="22"/>
        </w:rPr>
        <w:t xml:space="preserve">wypełniając formularz oferty (załącznik nr </w:t>
      </w:r>
      <w:r w:rsidR="00CA3754">
        <w:rPr>
          <w:rFonts w:asciiTheme="minorHAnsi" w:hAnsiTheme="minorHAnsi" w:cstheme="minorHAnsi"/>
          <w:bCs/>
          <w:color w:val="000000"/>
          <w:sz w:val="22"/>
          <w:szCs w:val="22"/>
        </w:rPr>
        <w:t>9</w:t>
      </w:r>
      <w:r w:rsidRPr="00CA3754">
        <w:rPr>
          <w:rFonts w:asciiTheme="minorHAnsi" w:hAnsiTheme="minorHAnsi" w:cstheme="minorHAnsi"/>
          <w:bCs/>
          <w:color w:val="000000"/>
          <w:sz w:val="22"/>
          <w:szCs w:val="22"/>
        </w:rPr>
        <w:t xml:space="preserve"> do SIWZ), jak również inne dokumenty powołujące się na „wykonawcę” w miejscu np. „nazwa i adres wykonawcy” należy wpisać dane dotyczące wszystkich współpartnerów, a nie ich pełnomocnika – lidera lub jednego ze współpartnerów;</w:t>
      </w:r>
    </w:p>
    <w:p w14:paraId="0D282553" w14:textId="77777777" w:rsidR="00667B76" w:rsidRDefault="008655B7">
      <w:pPr>
        <w:pStyle w:val="Standard"/>
        <w:tabs>
          <w:tab w:val="left" w:pos="4833"/>
        </w:tabs>
        <w:ind w:left="1077"/>
        <w:jc w:val="both"/>
        <w:rPr>
          <w:rFonts w:ascii="Calibri" w:hAnsi="Calibri" w:cs="Tahoma"/>
          <w:bCs/>
          <w:color w:val="FF0000"/>
          <w:sz w:val="22"/>
          <w:szCs w:val="22"/>
        </w:rPr>
      </w:pPr>
      <w:r>
        <w:rPr>
          <w:rFonts w:ascii="Calibri" w:hAnsi="Calibri" w:cs="Tahoma"/>
          <w:bCs/>
          <w:color w:val="FF0000"/>
          <w:sz w:val="22"/>
          <w:szCs w:val="22"/>
        </w:rPr>
        <w:tab/>
      </w:r>
    </w:p>
    <w:p w14:paraId="582CA111" w14:textId="77777777" w:rsidR="00667B76" w:rsidRDefault="008655B7" w:rsidP="00831A28">
      <w:pPr>
        <w:pStyle w:val="Default"/>
        <w:numPr>
          <w:ilvl w:val="0"/>
          <w:numId w:val="128"/>
        </w:numPr>
        <w:ind w:left="709" w:hanging="709"/>
        <w:jc w:val="both"/>
        <w:rPr>
          <w:rFonts w:ascii="Calibri" w:hAnsi="Calibri"/>
          <w:b/>
          <w:bCs/>
        </w:rPr>
      </w:pPr>
      <w:r>
        <w:rPr>
          <w:rFonts w:ascii="Calibri" w:hAnsi="Calibri"/>
          <w:b/>
          <w:bCs/>
        </w:rPr>
        <w:t>Miejsce i termin składania ofert.</w:t>
      </w:r>
    </w:p>
    <w:p w14:paraId="432BE0B1" w14:textId="5590BAC5" w:rsidR="00667B76" w:rsidRPr="00CA3754" w:rsidRDefault="008655B7" w:rsidP="00831A28">
      <w:pPr>
        <w:pStyle w:val="Akapitzlist"/>
        <w:numPr>
          <w:ilvl w:val="1"/>
          <w:numId w:val="81"/>
        </w:numPr>
        <w:ind w:left="709" w:hanging="709"/>
        <w:jc w:val="both"/>
        <w:rPr>
          <w:rFonts w:asciiTheme="minorHAnsi" w:hAnsiTheme="minorHAnsi" w:cstheme="minorHAnsi"/>
          <w:sz w:val="22"/>
          <w:szCs w:val="22"/>
          <w:lang w:val="pl-PL"/>
        </w:rPr>
      </w:pPr>
      <w:r w:rsidRPr="00CA3754">
        <w:rPr>
          <w:rFonts w:asciiTheme="minorHAnsi" w:hAnsiTheme="minorHAnsi" w:cstheme="minorHAnsi"/>
          <w:bCs/>
          <w:color w:val="000000"/>
          <w:sz w:val="22"/>
          <w:szCs w:val="22"/>
          <w:lang w:val="pl-PL"/>
        </w:rPr>
        <w:t xml:space="preserve">Ofertę wraz z wymaganymi dokumentami należy złożyć w </w:t>
      </w:r>
      <w:r w:rsidR="00C91A81" w:rsidRPr="00C91A81">
        <w:rPr>
          <w:rFonts w:asciiTheme="minorHAnsi" w:hAnsiTheme="minorHAnsi" w:cstheme="minorHAnsi"/>
          <w:b/>
          <w:bCs/>
          <w:color w:val="000000"/>
          <w:sz w:val="22"/>
          <w:szCs w:val="22"/>
          <w:lang w:val="pl-PL"/>
        </w:rPr>
        <w:t>Biurze</w:t>
      </w:r>
      <w:r w:rsidR="00C91A81">
        <w:rPr>
          <w:rFonts w:asciiTheme="minorHAnsi" w:hAnsiTheme="minorHAnsi" w:cstheme="minorHAnsi"/>
          <w:bCs/>
          <w:color w:val="000000"/>
          <w:sz w:val="22"/>
          <w:szCs w:val="22"/>
          <w:lang w:val="pl-PL"/>
        </w:rPr>
        <w:t xml:space="preserve"> </w:t>
      </w:r>
      <w:r w:rsidRPr="00CA3754">
        <w:rPr>
          <w:rFonts w:asciiTheme="minorHAnsi" w:hAnsiTheme="minorHAnsi" w:cstheme="minorHAnsi"/>
          <w:b/>
          <w:color w:val="000000"/>
          <w:sz w:val="22"/>
          <w:szCs w:val="22"/>
          <w:lang w:val="pl-PL"/>
        </w:rPr>
        <w:t>Związku Gmin Zagłębia Miedziowego, ul. Mała 1, 59-10</w:t>
      </w:r>
      <w:r w:rsidR="0058746B">
        <w:rPr>
          <w:rFonts w:asciiTheme="minorHAnsi" w:hAnsiTheme="minorHAnsi" w:cstheme="minorHAnsi"/>
          <w:b/>
          <w:color w:val="000000"/>
          <w:sz w:val="22"/>
          <w:szCs w:val="22"/>
          <w:lang w:val="pl-PL"/>
        </w:rPr>
        <w:t>0</w:t>
      </w:r>
      <w:r w:rsidRPr="00CA3754">
        <w:rPr>
          <w:rFonts w:asciiTheme="minorHAnsi" w:hAnsiTheme="minorHAnsi" w:cstheme="minorHAnsi"/>
          <w:b/>
          <w:color w:val="000000"/>
          <w:sz w:val="22"/>
          <w:szCs w:val="22"/>
          <w:lang w:val="pl-PL"/>
        </w:rPr>
        <w:t xml:space="preserve"> Polkowice</w:t>
      </w:r>
      <w:r w:rsidRPr="00CA3754">
        <w:rPr>
          <w:rFonts w:asciiTheme="minorHAnsi" w:hAnsiTheme="minorHAnsi" w:cstheme="minorHAnsi"/>
          <w:color w:val="000000"/>
          <w:sz w:val="22"/>
          <w:szCs w:val="22"/>
          <w:lang w:val="pl-PL"/>
        </w:rPr>
        <w:t xml:space="preserve">, </w:t>
      </w:r>
      <w:r w:rsidRPr="00CA3754">
        <w:rPr>
          <w:rFonts w:asciiTheme="minorHAnsi" w:hAnsiTheme="minorHAnsi" w:cstheme="minorHAnsi"/>
          <w:bCs/>
          <w:color w:val="000000"/>
          <w:sz w:val="22"/>
          <w:szCs w:val="22"/>
          <w:lang w:val="pl-PL"/>
        </w:rPr>
        <w:t>pokój nr 8 lub przesłać na adres zamawiającego</w:t>
      </w:r>
      <w:r w:rsidRPr="00CA3754">
        <w:rPr>
          <w:rFonts w:asciiTheme="minorHAnsi" w:hAnsiTheme="minorHAnsi" w:cstheme="minorHAnsi"/>
          <w:color w:val="000000"/>
          <w:sz w:val="22"/>
          <w:szCs w:val="22"/>
          <w:lang w:val="pl-PL"/>
        </w:rPr>
        <w:t xml:space="preserve"> </w:t>
      </w:r>
      <w:r w:rsidRPr="00CA3754">
        <w:rPr>
          <w:rFonts w:asciiTheme="minorHAnsi" w:hAnsiTheme="minorHAnsi" w:cstheme="minorHAnsi"/>
          <w:bCs/>
          <w:color w:val="000000"/>
          <w:sz w:val="22"/>
          <w:szCs w:val="22"/>
          <w:lang w:val="pl-PL"/>
        </w:rPr>
        <w:t>w terminie</w:t>
      </w:r>
      <w:r w:rsidRPr="00CA3754">
        <w:rPr>
          <w:rFonts w:asciiTheme="minorHAnsi" w:hAnsiTheme="minorHAnsi" w:cstheme="minorHAnsi"/>
          <w:b/>
          <w:bCs/>
          <w:color w:val="000000"/>
          <w:sz w:val="22"/>
          <w:szCs w:val="22"/>
          <w:lang w:val="pl-PL"/>
        </w:rPr>
        <w:t xml:space="preserve"> do dnia 1</w:t>
      </w:r>
      <w:r w:rsidR="00307CEB">
        <w:rPr>
          <w:rFonts w:asciiTheme="minorHAnsi" w:hAnsiTheme="minorHAnsi" w:cstheme="minorHAnsi"/>
          <w:b/>
          <w:bCs/>
          <w:color w:val="000000"/>
          <w:sz w:val="22"/>
          <w:szCs w:val="22"/>
          <w:lang w:val="pl-PL"/>
        </w:rPr>
        <w:t>9</w:t>
      </w:r>
      <w:r w:rsidRPr="00CA3754">
        <w:rPr>
          <w:rFonts w:asciiTheme="minorHAnsi" w:hAnsiTheme="minorHAnsi" w:cstheme="minorHAnsi"/>
          <w:b/>
          <w:bCs/>
          <w:color w:val="000000"/>
          <w:sz w:val="22"/>
          <w:szCs w:val="22"/>
          <w:lang w:val="pl-PL"/>
        </w:rPr>
        <w:t xml:space="preserve"> października 2020 r. do godz. 10:00.</w:t>
      </w:r>
    </w:p>
    <w:p w14:paraId="0557C623" w14:textId="28F014EA" w:rsidR="00667B76" w:rsidRPr="00CA3754" w:rsidRDefault="008655B7" w:rsidP="00831A28">
      <w:pPr>
        <w:pStyle w:val="Akapitzlist"/>
        <w:numPr>
          <w:ilvl w:val="1"/>
          <w:numId w:val="81"/>
        </w:numPr>
        <w:ind w:left="709" w:hanging="709"/>
        <w:jc w:val="both"/>
        <w:rPr>
          <w:rFonts w:asciiTheme="minorHAnsi" w:hAnsiTheme="minorHAnsi" w:cstheme="minorHAnsi"/>
          <w:bCs/>
          <w:color w:val="000000"/>
          <w:sz w:val="22"/>
          <w:szCs w:val="22"/>
          <w:lang w:val="pl-PL"/>
        </w:rPr>
      </w:pPr>
      <w:r w:rsidRPr="00CA3754">
        <w:rPr>
          <w:rFonts w:asciiTheme="minorHAnsi" w:hAnsiTheme="minorHAnsi" w:cstheme="minorHAnsi"/>
          <w:bCs/>
          <w:color w:val="000000"/>
          <w:sz w:val="22"/>
          <w:szCs w:val="22"/>
          <w:lang w:val="pl-PL"/>
        </w:rPr>
        <w:t>Składanie ofert odbywa się za pośrednictwem operatora pocztowego w rozumieniu ustawy z dnia 23 listopada 2012 r. Prawo pocztowe (Dz. U. z 20</w:t>
      </w:r>
      <w:r w:rsidR="00EA6C0E">
        <w:rPr>
          <w:rFonts w:asciiTheme="minorHAnsi" w:hAnsiTheme="minorHAnsi" w:cstheme="minorHAnsi"/>
          <w:bCs/>
          <w:color w:val="000000"/>
          <w:sz w:val="22"/>
          <w:szCs w:val="22"/>
          <w:lang w:val="pl-PL"/>
        </w:rPr>
        <w:t>20</w:t>
      </w:r>
      <w:r w:rsidRPr="00CA3754">
        <w:rPr>
          <w:rFonts w:asciiTheme="minorHAnsi" w:hAnsiTheme="minorHAnsi" w:cstheme="minorHAnsi"/>
          <w:bCs/>
          <w:color w:val="000000"/>
          <w:sz w:val="22"/>
          <w:szCs w:val="22"/>
          <w:lang w:val="pl-PL"/>
        </w:rPr>
        <w:t xml:space="preserve"> r., poz. </w:t>
      </w:r>
      <w:r w:rsidR="00EA6C0E">
        <w:rPr>
          <w:rFonts w:asciiTheme="minorHAnsi" w:hAnsiTheme="minorHAnsi" w:cstheme="minorHAnsi"/>
          <w:bCs/>
          <w:color w:val="000000"/>
          <w:sz w:val="22"/>
          <w:szCs w:val="22"/>
          <w:lang w:val="pl-PL"/>
        </w:rPr>
        <w:t>1041</w:t>
      </w:r>
      <w:r w:rsidRPr="00CA3754">
        <w:rPr>
          <w:rFonts w:asciiTheme="minorHAnsi" w:hAnsiTheme="minorHAnsi" w:cstheme="minorHAnsi"/>
          <w:bCs/>
          <w:color w:val="000000"/>
          <w:sz w:val="22"/>
          <w:szCs w:val="22"/>
          <w:lang w:val="pl-PL"/>
        </w:rPr>
        <w:t>.), osobiście lub za pośrednictwem posłańca.</w:t>
      </w:r>
    </w:p>
    <w:p w14:paraId="1358EC68" w14:textId="77777777" w:rsidR="00667B76" w:rsidRPr="00CA3754" w:rsidRDefault="008655B7" w:rsidP="00831A28">
      <w:pPr>
        <w:pStyle w:val="Akapitzlist"/>
        <w:numPr>
          <w:ilvl w:val="1"/>
          <w:numId w:val="81"/>
        </w:numPr>
        <w:ind w:left="709" w:hanging="709"/>
        <w:jc w:val="both"/>
        <w:rPr>
          <w:rFonts w:asciiTheme="minorHAnsi" w:hAnsiTheme="minorHAnsi" w:cstheme="minorHAnsi"/>
          <w:sz w:val="22"/>
          <w:szCs w:val="22"/>
          <w:lang w:val="pl-PL"/>
        </w:rPr>
      </w:pPr>
      <w:r w:rsidRPr="00CA3754">
        <w:rPr>
          <w:rFonts w:asciiTheme="minorHAnsi" w:hAnsiTheme="minorHAnsi" w:cstheme="minorHAnsi"/>
          <w:bCs/>
          <w:color w:val="000000"/>
          <w:sz w:val="22"/>
          <w:szCs w:val="22"/>
          <w:lang w:val="pl-PL"/>
        </w:rPr>
        <w:t xml:space="preserve">Oferty można składać w dni robocze w godzinach urzędowania. W przypadku, gdy w godzinach urzędowania dostęp do siedziby zamawiającego będzie utrudniony lub zamknięty, po przybyciu do siedziby zamawiającego o zamiarze złożenia oferty należy poinformować telefonicznie dzwoniąc pod numer 76 840 14 90.  </w:t>
      </w:r>
    </w:p>
    <w:p w14:paraId="55721464" w14:textId="77777777" w:rsidR="00667B76" w:rsidRPr="00CA3754" w:rsidRDefault="008655B7" w:rsidP="00831A28">
      <w:pPr>
        <w:pStyle w:val="Akapitzlist"/>
        <w:numPr>
          <w:ilvl w:val="1"/>
          <w:numId w:val="81"/>
        </w:numPr>
        <w:ind w:left="709" w:hanging="709"/>
        <w:jc w:val="both"/>
        <w:rPr>
          <w:rFonts w:asciiTheme="minorHAnsi" w:hAnsiTheme="minorHAnsi" w:cstheme="minorHAnsi"/>
          <w:bCs/>
          <w:color w:val="000000"/>
          <w:sz w:val="22"/>
          <w:szCs w:val="22"/>
          <w:lang w:val="pl-PL"/>
        </w:rPr>
      </w:pPr>
      <w:r w:rsidRPr="00CA3754">
        <w:rPr>
          <w:rFonts w:asciiTheme="minorHAnsi" w:hAnsiTheme="minorHAnsi" w:cstheme="minorHAnsi"/>
          <w:bCs/>
          <w:color w:val="000000"/>
          <w:sz w:val="22"/>
          <w:szCs w:val="22"/>
          <w:lang w:val="pl-PL"/>
        </w:rPr>
        <w:t>Za termin złożenia oferty uważa się termin jej wpływu/złożenia w siedzibie zamawiającego, a nie data jej wysłania przesyłką pocztową lub kurierską.</w:t>
      </w:r>
    </w:p>
    <w:p w14:paraId="14852C87" w14:textId="77777777" w:rsidR="00667B76" w:rsidRPr="00CA3754" w:rsidRDefault="008655B7" w:rsidP="00831A28">
      <w:pPr>
        <w:pStyle w:val="Akapitzlist"/>
        <w:numPr>
          <w:ilvl w:val="1"/>
          <w:numId w:val="81"/>
        </w:numPr>
        <w:ind w:left="709" w:hanging="709"/>
        <w:jc w:val="both"/>
        <w:rPr>
          <w:rFonts w:asciiTheme="minorHAnsi" w:hAnsiTheme="minorHAnsi" w:cstheme="minorHAnsi"/>
          <w:bCs/>
          <w:color w:val="000000"/>
          <w:sz w:val="22"/>
          <w:szCs w:val="22"/>
          <w:lang w:val="pl-PL"/>
        </w:rPr>
      </w:pPr>
      <w:r w:rsidRPr="00CA3754">
        <w:rPr>
          <w:rFonts w:asciiTheme="minorHAnsi" w:hAnsiTheme="minorHAnsi" w:cstheme="minorHAnsi"/>
          <w:bCs/>
          <w:color w:val="000000"/>
          <w:sz w:val="22"/>
          <w:szCs w:val="22"/>
          <w:lang w:val="pl-PL"/>
        </w:rPr>
        <w:t>Ofertę należy złożyć w zamkniętej kopercie/opakowaniu w sposób  uniemożliwiający zapoznanie się z jej zawartością.</w:t>
      </w:r>
    </w:p>
    <w:p w14:paraId="5409F59B" w14:textId="77777777" w:rsidR="00667B76" w:rsidRPr="00CA3754" w:rsidRDefault="008655B7" w:rsidP="00831A28">
      <w:pPr>
        <w:pStyle w:val="Akapitzlist"/>
        <w:numPr>
          <w:ilvl w:val="1"/>
          <w:numId w:val="81"/>
        </w:numPr>
        <w:ind w:left="709" w:hanging="709"/>
        <w:jc w:val="both"/>
        <w:rPr>
          <w:rFonts w:asciiTheme="minorHAnsi" w:hAnsiTheme="minorHAnsi" w:cstheme="minorHAnsi"/>
          <w:bCs/>
          <w:color w:val="000000"/>
          <w:sz w:val="22"/>
          <w:szCs w:val="22"/>
          <w:lang w:val="pl-PL"/>
        </w:rPr>
      </w:pPr>
      <w:r w:rsidRPr="00CA3754">
        <w:rPr>
          <w:rFonts w:asciiTheme="minorHAnsi" w:hAnsiTheme="minorHAnsi" w:cstheme="minorHAnsi"/>
          <w:bCs/>
          <w:color w:val="000000"/>
          <w:sz w:val="22"/>
          <w:szCs w:val="22"/>
          <w:lang w:val="pl-PL"/>
        </w:rPr>
        <w:t>Na kopercie/opakowaniu należy umieścić następujące oznaczenia:</w:t>
      </w:r>
    </w:p>
    <w:p w14:paraId="1D202EDA" w14:textId="77777777" w:rsidR="00667B76" w:rsidRPr="00CA3754" w:rsidRDefault="008655B7" w:rsidP="00831A28">
      <w:pPr>
        <w:pStyle w:val="Standard"/>
        <w:numPr>
          <w:ilvl w:val="2"/>
          <w:numId w:val="179"/>
        </w:numPr>
        <w:ind w:hanging="371"/>
        <w:rPr>
          <w:rFonts w:asciiTheme="minorHAnsi" w:hAnsiTheme="minorHAnsi" w:cstheme="minorHAnsi"/>
          <w:sz w:val="22"/>
          <w:szCs w:val="22"/>
        </w:rPr>
      </w:pPr>
      <w:r w:rsidRPr="00CA3754">
        <w:rPr>
          <w:rFonts w:asciiTheme="minorHAnsi" w:hAnsiTheme="minorHAnsi" w:cstheme="minorHAnsi"/>
          <w:color w:val="000000"/>
          <w:sz w:val="22"/>
          <w:szCs w:val="22"/>
        </w:rPr>
        <w:t xml:space="preserve">nazwa i adres wykonawcy (pieczątką firmową wykonawcy), </w:t>
      </w:r>
      <w:r w:rsidRPr="00CA3754">
        <w:rPr>
          <w:rFonts w:asciiTheme="minorHAnsi" w:eastAsia="Calibri" w:hAnsiTheme="minorHAnsi" w:cstheme="minorHAnsi"/>
          <w:color w:val="000000"/>
          <w:sz w:val="22"/>
          <w:szCs w:val="22"/>
        </w:rPr>
        <w:t>numer telefonu, faks lub adres e-mail,</w:t>
      </w:r>
    </w:p>
    <w:p w14:paraId="76B2181D" w14:textId="5FD57EFC" w:rsidR="00667B76" w:rsidRPr="00CA3754" w:rsidRDefault="00CA3754" w:rsidP="00831A28">
      <w:pPr>
        <w:pStyle w:val="Standard"/>
        <w:numPr>
          <w:ilvl w:val="2"/>
          <w:numId w:val="179"/>
        </w:numPr>
        <w:ind w:hanging="371"/>
        <w:rPr>
          <w:rFonts w:asciiTheme="minorHAnsi" w:hAnsiTheme="minorHAnsi" w:cstheme="minorHAnsi"/>
          <w:color w:val="000000"/>
          <w:sz w:val="22"/>
          <w:szCs w:val="22"/>
        </w:rPr>
      </w:pPr>
      <w:r w:rsidRPr="00CA3754">
        <w:rPr>
          <w:rFonts w:asciiTheme="minorHAnsi" w:hAnsiTheme="minorHAnsi" w:cstheme="minorHAnsi"/>
          <w:color w:val="000000"/>
          <w:sz w:val="22"/>
          <w:szCs w:val="22"/>
        </w:rPr>
        <w:t>Związ</w:t>
      </w:r>
      <w:r>
        <w:rPr>
          <w:rFonts w:asciiTheme="minorHAnsi" w:hAnsiTheme="minorHAnsi" w:cstheme="minorHAnsi"/>
          <w:color w:val="000000"/>
          <w:sz w:val="22"/>
          <w:szCs w:val="22"/>
        </w:rPr>
        <w:t>e</w:t>
      </w:r>
      <w:r w:rsidRPr="00CA3754">
        <w:rPr>
          <w:rFonts w:asciiTheme="minorHAnsi" w:hAnsiTheme="minorHAnsi" w:cstheme="minorHAnsi"/>
          <w:color w:val="000000"/>
          <w:sz w:val="22"/>
          <w:szCs w:val="22"/>
        </w:rPr>
        <w:t>k Gmin Zagłębia</w:t>
      </w:r>
      <w:r w:rsidR="00E42320">
        <w:rPr>
          <w:rFonts w:asciiTheme="minorHAnsi" w:hAnsiTheme="minorHAnsi" w:cstheme="minorHAnsi"/>
          <w:color w:val="000000"/>
          <w:sz w:val="22"/>
          <w:szCs w:val="22"/>
        </w:rPr>
        <w:t xml:space="preserve"> Miedziowego, ul. Mała 1, 59-100</w:t>
      </w:r>
      <w:bookmarkStart w:id="10" w:name="_GoBack"/>
      <w:bookmarkEnd w:id="10"/>
      <w:r w:rsidRPr="00CA3754">
        <w:rPr>
          <w:rFonts w:asciiTheme="minorHAnsi" w:hAnsiTheme="minorHAnsi" w:cstheme="minorHAnsi"/>
          <w:color w:val="000000"/>
          <w:sz w:val="22"/>
          <w:szCs w:val="22"/>
        </w:rPr>
        <w:t xml:space="preserve"> Polkowice</w:t>
      </w:r>
      <w:r w:rsidR="008655B7" w:rsidRPr="00CA3754">
        <w:rPr>
          <w:rFonts w:asciiTheme="minorHAnsi" w:hAnsiTheme="minorHAnsi" w:cstheme="minorHAnsi"/>
          <w:color w:val="000000"/>
          <w:sz w:val="22"/>
          <w:szCs w:val="22"/>
        </w:rPr>
        <w:t>,</w:t>
      </w:r>
    </w:p>
    <w:p w14:paraId="29541635" w14:textId="77777777" w:rsidR="00667B76" w:rsidRPr="00CA3754" w:rsidRDefault="008655B7" w:rsidP="00831A28">
      <w:pPr>
        <w:pStyle w:val="Standard"/>
        <w:numPr>
          <w:ilvl w:val="2"/>
          <w:numId w:val="179"/>
        </w:numPr>
        <w:ind w:hanging="371"/>
        <w:rPr>
          <w:rFonts w:asciiTheme="minorHAnsi" w:hAnsiTheme="minorHAnsi" w:cstheme="minorHAnsi"/>
          <w:sz w:val="22"/>
          <w:szCs w:val="22"/>
        </w:rPr>
      </w:pPr>
      <w:r w:rsidRPr="00CA3754">
        <w:rPr>
          <w:rFonts w:asciiTheme="minorHAnsi" w:hAnsiTheme="minorHAnsi" w:cstheme="minorHAnsi"/>
          <w:color w:val="000000"/>
          <w:sz w:val="22"/>
          <w:szCs w:val="22"/>
        </w:rPr>
        <w:t xml:space="preserve">oferta w przetargu nieograniczonym </w:t>
      </w:r>
      <w:r w:rsidRPr="00CA3754">
        <w:rPr>
          <w:rFonts w:asciiTheme="minorHAnsi" w:hAnsiTheme="minorHAnsi" w:cstheme="minorHAnsi"/>
          <w:i/>
          <w:iCs/>
          <w:color w:val="000000"/>
          <w:sz w:val="22"/>
          <w:szCs w:val="22"/>
        </w:rPr>
        <w:t>– Budowa Punktów Selektywnego Zbierania Odpadów Komunalnych – część ……………... (należy podać część zamówienia, której oferta dotyczy).</w:t>
      </w:r>
    </w:p>
    <w:p w14:paraId="19E4CAE5" w14:textId="77777777" w:rsidR="00667B76" w:rsidRPr="00CA3754" w:rsidRDefault="008655B7" w:rsidP="00831A28">
      <w:pPr>
        <w:pStyle w:val="Standard"/>
        <w:numPr>
          <w:ilvl w:val="2"/>
          <w:numId w:val="179"/>
        </w:numPr>
        <w:ind w:hanging="371"/>
        <w:rPr>
          <w:rFonts w:asciiTheme="minorHAnsi" w:hAnsiTheme="minorHAnsi" w:cstheme="minorHAnsi"/>
          <w:color w:val="000000"/>
          <w:sz w:val="22"/>
          <w:szCs w:val="22"/>
        </w:rPr>
      </w:pPr>
      <w:r w:rsidRPr="00CA3754">
        <w:rPr>
          <w:rFonts w:asciiTheme="minorHAnsi" w:hAnsiTheme="minorHAnsi" w:cstheme="minorHAnsi"/>
          <w:color w:val="000000"/>
          <w:sz w:val="22"/>
          <w:szCs w:val="22"/>
        </w:rPr>
        <w:t>nie otwierać przed upływem terminu składania ofert.</w:t>
      </w:r>
    </w:p>
    <w:p w14:paraId="79486C49" w14:textId="77777777" w:rsidR="00667B76" w:rsidRPr="00CA3754" w:rsidRDefault="008655B7" w:rsidP="00831A28">
      <w:pPr>
        <w:pStyle w:val="Akapitzlist"/>
        <w:numPr>
          <w:ilvl w:val="1"/>
          <w:numId w:val="81"/>
        </w:numPr>
        <w:ind w:left="709" w:hanging="709"/>
        <w:jc w:val="both"/>
        <w:rPr>
          <w:rFonts w:asciiTheme="minorHAnsi" w:hAnsiTheme="minorHAnsi" w:cstheme="minorHAnsi"/>
          <w:bCs/>
          <w:color w:val="000000"/>
          <w:sz w:val="22"/>
          <w:szCs w:val="22"/>
          <w:lang w:val="pl-PL"/>
        </w:rPr>
      </w:pPr>
      <w:r w:rsidRPr="00CA3754">
        <w:rPr>
          <w:rFonts w:asciiTheme="minorHAnsi" w:hAnsiTheme="minorHAnsi" w:cstheme="minorHAnsi"/>
          <w:bCs/>
          <w:color w:val="000000"/>
          <w:sz w:val="22"/>
          <w:szCs w:val="22"/>
          <w:lang w:val="pl-PL"/>
        </w:rPr>
        <w:t>Wykonawca może wprowadzić zmiany w złożonej ofercie lub ją wycofać, pod warunkiem, że zamawiający otrzyma powiadomienie o wprowadzeniu zmian przed terminem składania ofert. Zarówno zmiana jak i wycofanie oferty wymagają zachowania formy pisemnej. Zmiany dotyczące treści oferty powinny być przygotowane, opakowane i zaadresowane w ten sam sposób jak oferta. Dodatkowo opakowanie, w którym jest przekazywana zmieniona oferta należy opatrzyć napisem ZMIANA. Powiadomienie o wycofaniu oferty powinno być opakowane i zaadresowane w ten sam sposób jak oferta. Dodatkowo opakowanie, w którym jest przekazywane to powiadomienie należy opatrzyć napisem WYCOFANIE.</w:t>
      </w:r>
    </w:p>
    <w:p w14:paraId="6A6F1617" w14:textId="77777777" w:rsidR="00667B76" w:rsidRPr="00CA3754" w:rsidRDefault="008655B7" w:rsidP="00831A28">
      <w:pPr>
        <w:pStyle w:val="Akapitzlist"/>
        <w:numPr>
          <w:ilvl w:val="1"/>
          <w:numId w:val="81"/>
        </w:numPr>
        <w:ind w:left="709" w:hanging="709"/>
        <w:jc w:val="both"/>
        <w:rPr>
          <w:rFonts w:asciiTheme="minorHAnsi" w:hAnsiTheme="minorHAnsi" w:cstheme="minorHAnsi"/>
          <w:bCs/>
          <w:color w:val="000000"/>
          <w:sz w:val="22"/>
          <w:szCs w:val="22"/>
          <w:lang w:val="pl-PL"/>
        </w:rPr>
      </w:pPr>
      <w:r w:rsidRPr="00CA3754">
        <w:rPr>
          <w:rFonts w:asciiTheme="minorHAnsi" w:hAnsiTheme="minorHAnsi" w:cstheme="minorHAnsi"/>
          <w:bCs/>
          <w:color w:val="000000"/>
          <w:sz w:val="22"/>
          <w:szCs w:val="22"/>
          <w:lang w:val="pl-PL"/>
        </w:rPr>
        <w:t>Koperty ofert wycofanych nie będą otwierane. Koperty oznakowane dopiskiem „ZMIANA” zostaną otwarte przy otwieraniu ofert wykonawcy, który wprowadził zmiany i po stwierdzeniu poprawności procedury dokonania zmian, zostaną dołączone do oferty.</w:t>
      </w:r>
    </w:p>
    <w:p w14:paraId="42AF6E03" w14:textId="7904072C" w:rsidR="00667B76" w:rsidRDefault="00667B76">
      <w:pPr>
        <w:pStyle w:val="Standard"/>
        <w:ind w:left="720"/>
        <w:jc w:val="both"/>
        <w:rPr>
          <w:rFonts w:ascii="Calibri" w:hAnsi="Calibri"/>
          <w:b/>
          <w:bCs/>
          <w:color w:val="FF0000"/>
          <w:lang w:eastAsia="en-US"/>
        </w:rPr>
      </w:pPr>
    </w:p>
    <w:p w14:paraId="5F1C3404" w14:textId="77777777" w:rsidR="00667B76" w:rsidRDefault="008655B7" w:rsidP="00831A28">
      <w:pPr>
        <w:pStyle w:val="Default"/>
        <w:numPr>
          <w:ilvl w:val="0"/>
          <w:numId w:val="128"/>
        </w:numPr>
        <w:ind w:left="709" w:hanging="709"/>
        <w:jc w:val="both"/>
        <w:rPr>
          <w:rFonts w:ascii="Calibri" w:hAnsi="Calibri"/>
          <w:b/>
          <w:bCs/>
        </w:rPr>
      </w:pPr>
      <w:r>
        <w:rPr>
          <w:rFonts w:ascii="Calibri" w:hAnsi="Calibri"/>
          <w:b/>
          <w:bCs/>
        </w:rPr>
        <w:t>Miejsce i termin otwarcia ofert.</w:t>
      </w:r>
    </w:p>
    <w:p w14:paraId="58046FDE" w14:textId="11B352F9" w:rsidR="00667B76" w:rsidRPr="00CA3754" w:rsidRDefault="008655B7">
      <w:pPr>
        <w:pStyle w:val="Standard"/>
        <w:numPr>
          <w:ilvl w:val="1"/>
          <w:numId w:val="26"/>
        </w:numPr>
        <w:jc w:val="both"/>
        <w:rPr>
          <w:rFonts w:asciiTheme="minorHAnsi" w:hAnsiTheme="minorHAnsi" w:cstheme="minorHAnsi"/>
          <w:sz w:val="22"/>
          <w:szCs w:val="22"/>
        </w:rPr>
      </w:pPr>
      <w:r w:rsidRPr="00CA3754">
        <w:rPr>
          <w:rFonts w:asciiTheme="minorHAnsi" w:hAnsiTheme="minorHAnsi" w:cstheme="minorHAnsi"/>
          <w:color w:val="000000"/>
          <w:sz w:val="22"/>
          <w:szCs w:val="22"/>
          <w:lang w:eastAsia="en-US"/>
        </w:rPr>
        <w:t xml:space="preserve">Otwarcie ofert nastąpi w </w:t>
      </w:r>
      <w:r w:rsidR="00E42320">
        <w:rPr>
          <w:rFonts w:asciiTheme="minorHAnsi" w:hAnsiTheme="minorHAnsi" w:cstheme="minorHAnsi"/>
          <w:color w:val="000000"/>
          <w:sz w:val="22"/>
          <w:szCs w:val="22"/>
          <w:lang w:eastAsia="en-US"/>
        </w:rPr>
        <w:t xml:space="preserve">Biurze </w:t>
      </w:r>
      <w:r w:rsidRPr="00CA3754">
        <w:rPr>
          <w:rFonts w:asciiTheme="minorHAnsi" w:hAnsiTheme="minorHAnsi" w:cstheme="minorHAnsi"/>
          <w:color w:val="000000"/>
          <w:sz w:val="22"/>
          <w:szCs w:val="22"/>
          <w:lang w:eastAsia="en-US"/>
        </w:rPr>
        <w:t>Związku Gmin Zagłębia Miedziowego, ul. Mała 1, 59-10</w:t>
      </w:r>
      <w:r w:rsidR="0058746B">
        <w:rPr>
          <w:rFonts w:asciiTheme="minorHAnsi" w:hAnsiTheme="minorHAnsi" w:cstheme="minorHAnsi"/>
          <w:color w:val="000000"/>
          <w:sz w:val="22"/>
          <w:szCs w:val="22"/>
          <w:lang w:eastAsia="en-US"/>
        </w:rPr>
        <w:t>0</w:t>
      </w:r>
      <w:r w:rsidRPr="00CA3754">
        <w:rPr>
          <w:rFonts w:asciiTheme="minorHAnsi" w:hAnsiTheme="minorHAnsi" w:cstheme="minorHAnsi"/>
          <w:color w:val="000000"/>
          <w:sz w:val="22"/>
          <w:szCs w:val="22"/>
          <w:lang w:eastAsia="en-US"/>
        </w:rPr>
        <w:t xml:space="preserve"> Polkowice, pokój nr 9 </w:t>
      </w:r>
      <w:r w:rsidRPr="00CA3754">
        <w:rPr>
          <w:rFonts w:asciiTheme="minorHAnsi" w:hAnsiTheme="minorHAnsi" w:cstheme="minorHAnsi"/>
          <w:b/>
          <w:bCs/>
          <w:color w:val="000000"/>
          <w:sz w:val="22"/>
          <w:szCs w:val="22"/>
          <w:lang w:eastAsia="en-US"/>
        </w:rPr>
        <w:t>w dniu 1</w:t>
      </w:r>
      <w:r w:rsidR="00307CEB">
        <w:rPr>
          <w:rFonts w:asciiTheme="minorHAnsi" w:hAnsiTheme="minorHAnsi" w:cstheme="minorHAnsi"/>
          <w:b/>
          <w:bCs/>
          <w:color w:val="000000"/>
          <w:sz w:val="22"/>
          <w:szCs w:val="22"/>
          <w:lang w:eastAsia="en-US"/>
        </w:rPr>
        <w:t>9</w:t>
      </w:r>
      <w:r w:rsidRPr="00CA3754">
        <w:rPr>
          <w:rFonts w:asciiTheme="minorHAnsi" w:hAnsiTheme="minorHAnsi" w:cstheme="minorHAnsi"/>
          <w:b/>
          <w:bCs/>
          <w:color w:val="000000"/>
          <w:sz w:val="22"/>
          <w:szCs w:val="22"/>
          <w:lang w:eastAsia="en-US"/>
        </w:rPr>
        <w:t xml:space="preserve"> października 2020 r. o godz. 10:15.</w:t>
      </w:r>
    </w:p>
    <w:p w14:paraId="3D447F80" w14:textId="77777777" w:rsidR="00667B76" w:rsidRPr="00CA3754" w:rsidRDefault="008655B7">
      <w:pPr>
        <w:pStyle w:val="Standard"/>
        <w:numPr>
          <w:ilvl w:val="1"/>
          <w:numId w:val="26"/>
        </w:numPr>
        <w:jc w:val="both"/>
        <w:rPr>
          <w:rFonts w:asciiTheme="minorHAnsi" w:hAnsiTheme="minorHAnsi" w:cstheme="minorHAnsi"/>
          <w:color w:val="000000"/>
          <w:sz w:val="22"/>
          <w:szCs w:val="22"/>
          <w:lang w:eastAsia="en-US"/>
        </w:rPr>
      </w:pPr>
      <w:r w:rsidRPr="00CA3754">
        <w:rPr>
          <w:rFonts w:asciiTheme="minorHAnsi" w:hAnsiTheme="minorHAnsi" w:cstheme="minorHAnsi"/>
          <w:color w:val="000000"/>
          <w:sz w:val="22"/>
          <w:szCs w:val="22"/>
          <w:lang w:eastAsia="en-US"/>
        </w:rPr>
        <w:t xml:space="preserve">Otwarcie ofert jest jawne. W otwarciu ofert mogą brać udział wykonawcy. Bezpośrednio przed </w:t>
      </w:r>
      <w:r w:rsidRPr="00CA3754">
        <w:rPr>
          <w:rFonts w:asciiTheme="minorHAnsi" w:hAnsiTheme="minorHAnsi" w:cstheme="minorHAnsi"/>
          <w:color w:val="000000"/>
          <w:sz w:val="22"/>
          <w:szCs w:val="22"/>
          <w:lang w:eastAsia="en-US"/>
        </w:rPr>
        <w:lastRenderedPageBreak/>
        <w:t>otwarciem ofert zamawiający podaje kwotę, jaką zamierza przeznaczyć na sfinansowanie zamówienia.</w:t>
      </w:r>
    </w:p>
    <w:p w14:paraId="07DC21E7" w14:textId="77777777" w:rsidR="00667B76" w:rsidRPr="00CA3754" w:rsidRDefault="008655B7">
      <w:pPr>
        <w:pStyle w:val="Standard"/>
        <w:numPr>
          <w:ilvl w:val="1"/>
          <w:numId w:val="26"/>
        </w:numPr>
        <w:jc w:val="both"/>
        <w:rPr>
          <w:rFonts w:asciiTheme="minorHAnsi" w:hAnsiTheme="minorHAnsi" w:cstheme="minorHAnsi"/>
          <w:sz w:val="22"/>
          <w:szCs w:val="22"/>
        </w:rPr>
      </w:pPr>
      <w:r w:rsidRPr="00CA3754">
        <w:rPr>
          <w:rFonts w:asciiTheme="minorHAnsi" w:eastAsia="Calibri" w:hAnsiTheme="minorHAnsi" w:cstheme="minorHAnsi"/>
          <w:color w:val="000000"/>
          <w:sz w:val="22"/>
          <w:szCs w:val="22"/>
          <w:lang w:eastAsia="en-US"/>
        </w:rPr>
        <w:t xml:space="preserve">Niezwłocznie po otwarciu ofert zamawiający zamieści na własnej stronie internetowej </w:t>
      </w:r>
      <w:hyperlink r:id="rId10" w:history="1">
        <w:r w:rsidRPr="00CA3754">
          <w:rPr>
            <w:rFonts w:asciiTheme="minorHAnsi" w:hAnsiTheme="minorHAnsi" w:cstheme="minorHAnsi"/>
            <w:sz w:val="22"/>
            <w:szCs w:val="22"/>
          </w:rPr>
          <w:t>https://www.bip.zgzm.pl/bip/strona-glowna/</w:t>
        </w:r>
      </w:hyperlink>
      <w:r w:rsidRPr="00CA3754">
        <w:rPr>
          <w:rFonts w:asciiTheme="minorHAnsi" w:hAnsiTheme="minorHAnsi" w:cstheme="minorHAnsi"/>
          <w:b/>
          <w:bCs/>
          <w:color w:val="000000"/>
          <w:sz w:val="22"/>
          <w:szCs w:val="22"/>
        </w:rPr>
        <w:t xml:space="preserve"> </w:t>
      </w:r>
      <w:r w:rsidRPr="00CA3754">
        <w:rPr>
          <w:rFonts w:asciiTheme="minorHAnsi" w:eastAsia="Calibri" w:hAnsiTheme="minorHAnsi" w:cstheme="minorHAnsi"/>
          <w:color w:val="000000"/>
          <w:sz w:val="22"/>
          <w:szCs w:val="22"/>
          <w:lang w:eastAsia="en-US"/>
        </w:rPr>
        <w:t>zakładka Ogłoszenia i przetargi/ Przetargi/ Aktualne przetargi informacje dotyczące:</w:t>
      </w:r>
    </w:p>
    <w:p w14:paraId="230D4A93" w14:textId="77777777" w:rsidR="00667B76" w:rsidRPr="00CA3754" w:rsidRDefault="008655B7" w:rsidP="00831A28">
      <w:pPr>
        <w:pStyle w:val="Standard"/>
        <w:numPr>
          <w:ilvl w:val="0"/>
          <w:numId w:val="160"/>
        </w:numPr>
        <w:tabs>
          <w:tab w:val="left" w:pos="2268"/>
        </w:tabs>
        <w:ind w:left="1134" w:hanging="425"/>
        <w:jc w:val="both"/>
        <w:rPr>
          <w:rFonts w:asciiTheme="minorHAnsi" w:eastAsia="Calibri" w:hAnsiTheme="minorHAnsi" w:cstheme="minorHAnsi"/>
          <w:color w:val="000000"/>
          <w:sz w:val="22"/>
          <w:szCs w:val="22"/>
        </w:rPr>
      </w:pPr>
      <w:r w:rsidRPr="00CA3754">
        <w:rPr>
          <w:rFonts w:asciiTheme="minorHAnsi" w:eastAsia="Calibri" w:hAnsiTheme="minorHAnsi" w:cstheme="minorHAnsi"/>
          <w:color w:val="000000"/>
          <w:sz w:val="22"/>
          <w:szCs w:val="22"/>
        </w:rPr>
        <w:t>kwoty, jaką zamierza przeznaczyć na sfinansowanie zamówienia;</w:t>
      </w:r>
    </w:p>
    <w:p w14:paraId="4FF2B0F5" w14:textId="77777777" w:rsidR="00667B76" w:rsidRPr="00CA3754" w:rsidRDefault="008655B7" w:rsidP="00CA3754">
      <w:pPr>
        <w:pStyle w:val="Standard"/>
        <w:numPr>
          <w:ilvl w:val="0"/>
          <w:numId w:val="36"/>
        </w:numPr>
        <w:tabs>
          <w:tab w:val="left" w:pos="2268"/>
        </w:tabs>
        <w:ind w:left="1134" w:hanging="425"/>
        <w:jc w:val="both"/>
        <w:rPr>
          <w:rFonts w:asciiTheme="minorHAnsi" w:eastAsia="Calibri" w:hAnsiTheme="minorHAnsi" w:cstheme="minorHAnsi"/>
          <w:color w:val="000000"/>
          <w:sz w:val="22"/>
          <w:szCs w:val="22"/>
        </w:rPr>
      </w:pPr>
      <w:r w:rsidRPr="00CA3754">
        <w:rPr>
          <w:rFonts w:asciiTheme="minorHAnsi" w:eastAsia="Calibri" w:hAnsiTheme="minorHAnsi" w:cstheme="minorHAnsi"/>
          <w:color w:val="000000"/>
          <w:sz w:val="22"/>
          <w:szCs w:val="22"/>
        </w:rPr>
        <w:t>firm oraz adresów wykonawców, którzy złożyli oferty w terminie;</w:t>
      </w:r>
    </w:p>
    <w:p w14:paraId="2C7B92C1" w14:textId="77777777" w:rsidR="00667B76" w:rsidRPr="00CA3754" w:rsidRDefault="008655B7" w:rsidP="00CA3754">
      <w:pPr>
        <w:pStyle w:val="Standard"/>
        <w:numPr>
          <w:ilvl w:val="0"/>
          <w:numId w:val="36"/>
        </w:numPr>
        <w:tabs>
          <w:tab w:val="left" w:pos="2268"/>
        </w:tabs>
        <w:ind w:left="1134" w:hanging="425"/>
        <w:jc w:val="both"/>
        <w:rPr>
          <w:rFonts w:asciiTheme="minorHAnsi" w:eastAsia="Calibri" w:hAnsiTheme="minorHAnsi" w:cstheme="minorHAnsi"/>
          <w:color w:val="000000"/>
          <w:sz w:val="22"/>
          <w:szCs w:val="22"/>
        </w:rPr>
      </w:pPr>
      <w:r w:rsidRPr="00CA3754">
        <w:rPr>
          <w:rFonts w:asciiTheme="minorHAnsi" w:eastAsia="Calibri" w:hAnsiTheme="minorHAnsi" w:cstheme="minorHAnsi"/>
          <w:color w:val="000000"/>
          <w:sz w:val="22"/>
          <w:szCs w:val="22"/>
        </w:rPr>
        <w:t>ceny, terminu wykonania zamówienia, okresu gwarancji i warunków płatności zawartych w ofertach.</w:t>
      </w:r>
    </w:p>
    <w:p w14:paraId="1BB9B13C" w14:textId="77777777" w:rsidR="00667B76" w:rsidRDefault="00667B76">
      <w:pPr>
        <w:pStyle w:val="Standard"/>
        <w:jc w:val="both"/>
        <w:rPr>
          <w:color w:val="FF0000"/>
        </w:rPr>
      </w:pPr>
    </w:p>
    <w:p w14:paraId="3DD10A56" w14:textId="77777777" w:rsidR="00667B76" w:rsidRDefault="008655B7">
      <w:pPr>
        <w:pStyle w:val="Standard"/>
        <w:numPr>
          <w:ilvl w:val="0"/>
          <w:numId w:val="4"/>
        </w:numPr>
        <w:ind w:left="709" w:hanging="709"/>
        <w:jc w:val="both"/>
        <w:rPr>
          <w:rFonts w:ascii="Calibri" w:hAnsi="Calibri"/>
          <w:b/>
          <w:bCs/>
          <w:color w:val="000000"/>
        </w:rPr>
      </w:pPr>
      <w:r>
        <w:rPr>
          <w:rFonts w:ascii="Calibri" w:hAnsi="Calibri"/>
          <w:b/>
          <w:bCs/>
          <w:color w:val="000000"/>
        </w:rPr>
        <w:t>Badanie i ocena ofert.</w:t>
      </w:r>
    </w:p>
    <w:p w14:paraId="17866048" w14:textId="77777777" w:rsidR="00667B76" w:rsidRPr="00CA3754" w:rsidRDefault="008655B7">
      <w:pPr>
        <w:pStyle w:val="Standard"/>
        <w:numPr>
          <w:ilvl w:val="1"/>
          <w:numId w:val="15"/>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 xml:space="preserve">Zgodnie z art. 24 aa ust. 1 ustawy Prawo zamówień publicznych zamawiający najpierw dokona oceny ofert, a następnie zbada, czy wykonawca, którego oferta została oceniona jako najkorzystniejsza, nie podlega wykluczeniu oraz spełnia warunki udziału w postępowaniu. </w:t>
      </w:r>
      <w:r w:rsidRPr="00CA3754">
        <w:rPr>
          <w:rFonts w:asciiTheme="minorHAnsi" w:hAnsiTheme="minorHAnsi" w:cstheme="minorHAnsi"/>
          <w:color w:val="000000"/>
          <w:sz w:val="22"/>
          <w:szCs w:val="22"/>
        </w:rPr>
        <w:br/>
        <w:t>W toku badania i oceny ofert zamawiający może żądać od wykonawców wyjaśnień dotyczących treści złożonych ofert i dokumentów potwierdzających spełnianie warunków udziału w postępowaniu.</w:t>
      </w:r>
    </w:p>
    <w:p w14:paraId="1928783C" w14:textId="77777777" w:rsidR="00667B76" w:rsidRPr="00CA3754" w:rsidRDefault="008655B7">
      <w:pPr>
        <w:pStyle w:val="Standard"/>
        <w:numPr>
          <w:ilvl w:val="1"/>
          <w:numId w:val="15"/>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Zamawiający poprawi w tekście oferty oczywiste omyłki pisarskie oraz oczywiste omyłki rachunkowe a także inne omyłki polegające na niezgodności oferty ze specyfikacją, nie powodujące istotnych zmian w treści oferty, niezwłocznie zawiadamiając o tym wykonawcę, którego oferta została poprawiona.</w:t>
      </w:r>
    </w:p>
    <w:p w14:paraId="4099539D" w14:textId="77777777" w:rsidR="00667B76" w:rsidRPr="00CA3754" w:rsidRDefault="008655B7">
      <w:pPr>
        <w:pStyle w:val="Standard"/>
        <w:numPr>
          <w:ilvl w:val="1"/>
          <w:numId w:val="15"/>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Jeżeli oferta zawierać będzie rażąco niską cenę w stosunku do przedmiotu zamówienia, zamawiający zwróci się do wykonawcy o udzielenie w określonym terminie wyjaśnień dotyczących elementów oferty mających wpływ na wysokość ceny.</w:t>
      </w:r>
    </w:p>
    <w:p w14:paraId="55298241" w14:textId="77777777" w:rsidR="00667B76" w:rsidRPr="00CA3754" w:rsidRDefault="008655B7">
      <w:pPr>
        <w:pStyle w:val="Standard"/>
        <w:numPr>
          <w:ilvl w:val="1"/>
          <w:numId w:val="15"/>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 xml:space="preserve">Zamawiający przyzna zamówienie temu wykonawcy, którego oferta odpowiada wszystkim wymaganiom określonym w ustawie </w:t>
      </w:r>
      <w:proofErr w:type="spellStart"/>
      <w:r w:rsidRPr="00CA3754">
        <w:rPr>
          <w:rFonts w:asciiTheme="minorHAnsi" w:hAnsiTheme="minorHAnsi" w:cstheme="minorHAnsi"/>
          <w:color w:val="000000"/>
          <w:sz w:val="22"/>
          <w:szCs w:val="22"/>
        </w:rPr>
        <w:t>Pzp</w:t>
      </w:r>
      <w:proofErr w:type="spellEnd"/>
      <w:r w:rsidRPr="00CA3754">
        <w:rPr>
          <w:rFonts w:asciiTheme="minorHAnsi" w:hAnsiTheme="minorHAnsi" w:cstheme="minorHAnsi"/>
          <w:color w:val="000000"/>
          <w:sz w:val="22"/>
          <w:szCs w:val="22"/>
        </w:rPr>
        <w:t xml:space="preserve"> oraz w niniejszej </w:t>
      </w:r>
      <w:proofErr w:type="spellStart"/>
      <w:r w:rsidRPr="00CA3754">
        <w:rPr>
          <w:rFonts w:asciiTheme="minorHAnsi" w:hAnsiTheme="minorHAnsi" w:cstheme="minorHAnsi"/>
          <w:color w:val="000000"/>
          <w:sz w:val="22"/>
          <w:szCs w:val="22"/>
        </w:rPr>
        <w:t>SIWZ</w:t>
      </w:r>
      <w:proofErr w:type="spellEnd"/>
      <w:r w:rsidRPr="00CA3754">
        <w:rPr>
          <w:rFonts w:asciiTheme="minorHAnsi" w:hAnsiTheme="minorHAnsi" w:cstheme="minorHAnsi"/>
          <w:color w:val="000000"/>
          <w:sz w:val="22"/>
          <w:szCs w:val="22"/>
        </w:rPr>
        <w:t xml:space="preserve"> i została oceniona jako najkorzystniejsza w oparciu o podane w ogłoszeniu o zamówieniu i SIWZ kryteria wyboru oferty.</w:t>
      </w:r>
    </w:p>
    <w:p w14:paraId="3476D7BF" w14:textId="77777777" w:rsidR="00667B76" w:rsidRPr="00CA3754" w:rsidRDefault="008655B7">
      <w:pPr>
        <w:pStyle w:val="Standard"/>
        <w:numPr>
          <w:ilvl w:val="1"/>
          <w:numId w:val="15"/>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Zamawiający niezwłocznie poinformuje wszystkich wykonawców o:</w:t>
      </w:r>
    </w:p>
    <w:p w14:paraId="4E3F95F3" w14:textId="77777777" w:rsidR="00667B76" w:rsidRPr="00CA3754" w:rsidRDefault="008655B7" w:rsidP="00831A28">
      <w:pPr>
        <w:pStyle w:val="Standard"/>
        <w:numPr>
          <w:ilvl w:val="0"/>
          <w:numId w:val="161"/>
        </w:numPr>
        <w:ind w:left="1134"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786863C4" w14:textId="77777777" w:rsidR="00667B76" w:rsidRPr="00CA3754" w:rsidRDefault="008655B7" w:rsidP="00CA3754">
      <w:pPr>
        <w:pStyle w:val="Standard"/>
        <w:numPr>
          <w:ilvl w:val="0"/>
          <w:numId w:val="8"/>
        </w:numPr>
        <w:ind w:left="1134"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wykonawcach, którzy zostali wykluczeni,</w:t>
      </w:r>
    </w:p>
    <w:p w14:paraId="57C843E6" w14:textId="77777777" w:rsidR="00667B76" w:rsidRPr="00CA3754" w:rsidRDefault="008655B7" w:rsidP="00CA3754">
      <w:pPr>
        <w:pStyle w:val="Standard"/>
        <w:numPr>
          <w:ilvl w:val="0"/>
          <w:numId w:val="8"/>
        </w:numPr>
        <w:ind w:left="1134"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wykonawcach, których oferty zostały odrzucone, powodach odrzucenia oferty, a w przypadkach, o których mowa w art. 89 ust. 4 i 5 braku równoważności lub braku spełniania wymagań dotyczących wydajności lub funkcjonalności,</w:t>
      </w:r>
    </w:p>
    <w:p w14:paraId="38E1A566" w14:textId="77777777" w:rsidR="00667B76" w:rsidRPr="00CA3754" w:rsidRDefault="008655B7" w:rsidP="00CA3754">
      <w:pPr>
        <w:pStyle w:val="Standard"/>
        <w:numPr>
          <w:ilvl w:val="0"/>
          <w:numId w:val="8"/>
        </w:numPr>
        <w:ind w:left="1134"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unieważnieniu postępowania,</w:t>
      </w:r>
    </w:p>
    <w:p w14:paraId="43930189" w14:textId="77777777" w:rsidR="00667B76" w:rsidRPr="00CA3754" w:rsidRDefault="008655B7">
      <w:pPr>
        <w:pStyle w:val="Standard"/>
        <w:ind w:left="774"/>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podając uzasadnienie faktyczne i prawne.</w:t>
      </w:r>
    </w:p>
    <w:p w14:paraId="79AEC98B" w14:textId="77777777" w:rsidR="00667B76" w:rsidRPr="00CA3754" w:rsidRDefault="008655B7">
      <w:pPr>
        <w:pStyle w:val="Standard"/>
        <w:numPr>
          <w:ilvl w:val="1"/>
          <w:numId w:val="15"/>
        </w:numPr>
        <w:jc w:val="both"/>
        <w:rPr>
          <w:rFonts w:asciiTheme="minorHAnsi" w:hAnsiTheme="minorHAnsi" w:cstheme="minorHAnsi"/>
          <w:sz w:val="22"/>
          <w:szCs w:val="22"/>
        </w:rPr>
      </w:pPr>
      <w:r w:rsidRPr="00CA3754">
        <w:rPr>
          <w:rFonts w:asciiTheme="minorHAnsi" w:hAnsiTheme="minorHAnsi" w:cstheme="minorHAnsi"/>
          <w:color w:val="000000"/>
          <w:sz w:val="22"/>
          <w:szCs w:val="22"/>
        </w:rPr>
        <w:t xml:space="preserve">Informacje, o których mowa powyżej w pkt 14.5 lit. a i lit. d zamawiający zamieści na stronie internetowej </w:t>
      </w:r>
      <w:hyperlink r:id="rId11" w:history="1">
        <w:r w:rsidRPr="00CA3754">
          <w:rPr>
            <w:rFonts w:asciiTheme="minorHAnsi" w:hAnsiTheme="minorHAnsi" w:cstheme="minorHAnsi"/>
            <w:b/>
            <w:bCs/>
            <w:color w:val="000000"/>
            <w:sz w:val="22"/>
            <w:szCs w:val="22"/>
          </w:rPr>
          <w:t>https://www.bip.zgzm.pl/bip/strona-glowna/</w:t>
        </w:r>
      </w:hyperlink>
      <w:r w:rsidRPr="00CA3754">
        <w:rPr>
          <w:rFonts w:asciiTheme="minorHAnsi" w:hAnsiTheme="minorHAnsi" w:cstheme="minorHAnsi"/>
          <w:sz w:val="22"/>
          <w:szCs w:val="22"/>
        </w:rPr>
        <w:t xml:space="preserve"> </w:t>
      </w:r>
      <w:r w:rsidRPr="00CA3754">
        <w:rPr>
          <w:rFonts w:asciiTheme="minorHAnsi" w:hAnsiTheme="minorHAnsi" w:cstheme="minorHAnsi"/>
          <w:color w:val="000000"/>
          <w:sz w:val="22"/>
          <w:szCs w:val="22"/>
        </w:rPr>
        <w:t>zakładka Ogłoszenia i przetargi/ Przetargi/ Aktualne przetargi.</w:t>
      </w:r>
    </w:p>
    <w:p w14:paraId="4176E576" w14:textId="77777777" w:rsidR="00667B76" w:rsidRPr="00CA3754" w:rsidRDefault="008655B7">
      <w:pPr>
        <w:pStyle w:val="Standard"/>
        <w:numPr>
          <w:ilvl w:val="1"/>
          <w:numId w:val="15"/>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Jeżeli wykonawca, którego oferta została wybrana, uchyla się od zawarcia umowy w sprawie zamówienia publicznego lub nie wnosi zabezpieczenia należytego wykonania umowy, zamawiający może wybrać ofertę najkorzystniejszą spośród pozostałych ofert bez przeprowadzania ich ponownego badania i oceny, chyba że zachodzą przesłanki unieważnienia postępowania, o których mowa w art. 93 ust. 1 ustawy Prawo zamówień publicznych.</w:t>
      </w:r>
    </w:p>
    <w:p w14:paraId="094DC566" w14:textId="77777777" w:rsidR="00667B76" w:rsidRDefault="00667B76">
      <w:pPr>
        <w:pStyle w:val="Standard"/>
        <w:ind w:left="720"/>
        <w:jc w:val="both"/>
        <w:rPr>
          <w:rFonts w:ascii="Calibri" w:eastAsia="TimesNewRoman" w:hAnsi="Calibri"/>
          <w:color w:val="FF0000"/>
        </w:rPr>
      </w:pPr>
    </w:p>
    <w:p w14:paraId="079A9241" w14:textId="77777777" w:rsidR="00667B76" w:rsidRPr="00CA3754" w:rsidRDefault="008655B7" w:rsidP="00CA3754">
      <w:pPr>
        <w:pStyle w:val="Standard"/>
        <w:numPr>
          <w:ilvl w:val="0"/>
          <w:numId w:val="4"/>
        </w:numPr>
        <w:ind w:left="709" w:hanging="709"/>
        <w:jc w:val="both"/>
        <w:rPr>
          <w:rFonts w:ascii="Calibri" w:hAnsi="Calibri"/>
          <w:b/>
          <w:bCs/>
          <w:color w:val="000000"/>
        </w:rPr>
      </w:pPr>
      <w:r w:rsidRPr="00CA3754">
        <w:rPr>
          <w:rFonts w:ascii="Calibri" w:hAnsi="Calibri"/>
          <w:b/>
          <w:bCs/>
          <w:color w:val="000000"/>
        </w:rPr>
        <w:t>Zabezpieczenie należytego wykonania umowy.</w:t>
      </w:r>
    </w:p>
    <w:p w14:paraId="4FE983EE" w14:textId="77777777" w:rsidR="00667B76" w:rsidRPr="00CA3754" w:rsidRDefault="008655B7">
      <w:pPr>
        <w:pStyle w:val="Standard"/>
        <w:numPr>
          <w:ilvl w:val="1"/>
          <w:numId w:val="30"/>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Wykonawca, którego oferta została wybrana jako najkorzystniejsza, zobowiązany jest do wniesienia zabezpieczenia należytego wykonania umowy do dnia podpisania umowy o wykonanie zamówienia w wysokości 5 % ceny całkowitej podanej w ofercie (ceny brutto).</w:t>
      </w:r>
    </w:p>
    <w:p w14:paraId="4C7723C4" w14:textId="77777777" w:rsidR="00667B76" w:rsidRPr="00CA3754" w:rsidRDefault="008655B7">
      <w:pPr>
        <w:pStyle w:val="Standard"/>
        <w:numPr>
          <w:ilvl w:val="1"/>
          <w:numId w:val="30"/>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Zabezpieczenie należytego wykonania umowy będzie służyło pokryciu roszczeń z tytułu niewykonania lub nienależytego wykonania umowy, a także roszczeń z tytułu rękojmi za wady.</w:t>
      </w:r>
    </w:p>
    <w:p w14:paraId="11A3FC09" w14:textId="77777777" w:rsidR="00667B76" w:rsidRPr="00CA3754" w:rsidRDefault="008655B7">
      <w:pPr>
        <w:pStyle w:val="Standard"/>
        <w:numPr>
          <w:ilvl w:val="1"/>
          <w:numId w:val="30"/>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lastRenderedPageBreak/>
        <w:t>Zabezpieczenie może być wnoszone według wyboru wykonawcy w jednej lub w kilku następujących formach:</w:t>
      </w:r>
    </w:p>
    <w:p w14:paraId="5B0892F9" w14:textId="77777777" w:rsidR="00667B76" w:rsidRPr="00CA3754" w:rsidRDefault="008655B7" w:rsidP="00831A28">
      <w:pPr>
        <w:pStyle w:val="Standard"/>
        <w:numPr>
          <w:ilvl w:val="0"/>
          <w:numId w:val="162"/>
        </w:numPr>
        <w:tabs>
          <w:tab w:val="left" w:pos="2552"/>
        </w:tabs>
        <w:ind w:left="1276" w:hanging="567"/>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pieniądzu,</w:t>
      </w:r>
    </w:p>
    <w:p w14:paraId="72FB5304" w14:textId="77777777" w:rsidR="00667B76" w:rsidRPr="00CA3754" w:rsidRDefault="008655B7">
      <w:pPr>
        <w:pStyle w:val="Standard"/>
        <w:numPr>
          <w:ilvl w:val="0"/>
          <w:numId w:val="22"/>
        </w:numPr>
        <w:tabs>
          <w:tab w:val="left" w:pos="2552"/>
        </w:tabs>
        <w:ind w:left="1276" w:hanging="567"/>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poręczeniach bankowych lub poręczeniach spółdzielczej kasy oszczędnościowo – kredytowej, z tym, że zobowiązanie kasy jest zawsze zobowiązaniem pieniężnym,</w:t>
      </w:r>
    </w:p>
    <w:p w14:paraId="2EACA442" w14:textId="77777777" w:rsidR="00667B76" w:rsidRPr="00CA3754" w:rsidRDefault="008655B7">
      <w:pPr>
        <w:pStyle w:val="Standard"/>
        <w:numPr>
          <w:ilvl w:val="0"/>
          <w:numId w:val="22"/>
        </w:numPr>
        <w:tabs>
          <w:tab w:val="left" w:pos="2552"/>
        </w:tabs>
        <w:ind w:left="1276" w:hanging="567"/>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gwarancjach bankowych,</w:t>
      </w:r>
    </w:p>
    <w:p w14:paraId="30264FB8" w14:textId="77777777" w:rsidR="00667B76" w:rsidRPr="00CA3754" w:rsidRDefault="008655B7">
      <w:pPr>
        <w:pStyle w:val="Standard"/>
        <w:numPr>
          <w:ilvl w:val="0"/>
          <w:numId w:val="22"/>
        </w:numPr>
        <w:tabs>
          <w:tab w:val="left" w:pos="2552"/>
        </w:tabs>
        <w:ind w:left="1276" w:hanging="567"/>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gwarancjach ubezpieczeniowych,</w:t>
      </w:r>
    </w:p>
    <w:p w14:paraId="48CD1438" w14:textId="77777777" w:rsidR="00667B76" w:rsidRPr="00CA3754" w:rsidRDefault="008655B7">
      <w:pPr>
        <w:pStyle w:val="Standard"/>
        <w:numPr>
          <w:ilvl w:val="0"/>
          <w:numId w:val="22"/>
        </w:numPr>
        <w:tabs>
          <w:tab w:val="left" w:pos="2552"/>
        </w:tabs>
        <w:ind w:left="1276" w:hanging="567"/>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poręczeniach udzielanych przez podmioty, o których mowa w art. 6b ust. 5 pkt 2 ustawy z dnia 9 listopada 2000r. o utworzeniu Polskiej Agencji Rozwoju Przedsiębiorczości.</w:t>
      </w:r>
    </w:p>
    <w:p w14:paraId="7E8D8208" w14:textId="77777777" w:rsidR="00667B76" w:rsidRPr="00CA3754" w:rsidRDefault="008655B7">
      <w:pPr>
        <w:pStyle w:val="Standard"/>
        <w:ind w:firstLine="709"/>
        <w:jc w:val="both"/>
        <w:rPr>
          <w:rFonts w:asciiTheme="minorHAnsi" w:hAnsiTheme="minorHAnsi" w:cstheme="minorHAnsi"/>
          <w:bCs/>
          <w:color w:val="000000"/>
          <w:sz w:val="22"/>
          <w:szCs w:val="22"/>
          <w:u w:val="single"/>
        </w:rPr>
      </w:pPr>
      <w:r w:rsidRPr="00CA3754">
        <w:rPr>
          <w:rFonts w:asciiTheme="minorHAnsi" w:hAnsiTheme="minorHAnsi" w:cstheme="minorHAnsi"/>
          <w:bCs/>
          <w:color w:val="000000"/>
          <w:sz w:val="22"/>
          <w:szCs w:val="22"/>
          <w:u w:val="single"/>
        </w:rPr>
        <w:t>Uwaga</w:t>
      </w:r>
    </w:p>
    <w:p w14:paraId="15C25702" w14:textId="77777777" w:rsidR="00667B76" w:rsidRPr="00CA3754" w:rsidRDefault="008655B7">
      <w:pPr>
        <w:pStyle w:val="Standard"/>
        <w:ind w:left="709"/>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Zabezpieczenie należytego wykonania umowy złożone w formie poręczenia lub gwarancji winno zawierać następujące elementy:</w:t>
      </w:r>
    </w:p>
    <w:p w14:paraId="5B90A2FE" w14:textId="77777777" w:rsidR="00667B76" w:rsidRPr="00CA3754" w:rsidRDefault="008655B7">
      <w:pPr>
        <w:pStyle w:val="Standard"/>
        <w:numPr>
          <w:ilvl w:val="1"/>
          <w:numId w:val="21"/>
        </w:numPr>
        <w:tabs>
          <w:tab w:val="left" w:pos="2268"/>
        </w:tabs>
        <w:ind w:left="1134"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nazwa wykonawcy, beneficjenta (zamawiającego), gwaranta oraz wskazanie ich siedzib,</w:t>
      </w:r>
    </w:p>
    <w:p w14:paraId="56C9DE1D" w14:textId="77777777" w:rsidR="00667B76" w:rsidRPr="00CA3754" w:rsidRDefault="008655B7">
      <w:pPr>
        <w:pStyle w:val="Standard"/>
        <w:numPr>
          <w:ilvl w:val="1"/>
          <w:numId w:val="21"/>
        </w:numPr>
        <w:tabs>
          <w:tab w:val="left" w:pos="2268"/>
        </w:tabs>
        <w:ind w:left="1134"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określenie wierzytelności, która ma być zabezpieczona gwarancją,</w:t>
      </w:r>
    </w:p>
    <w:p w14:paraId="195AD155" w14:textId="77777777" w:rsidR="00667B76" w:rsidRPr="00CA3754" w:rsidRDefault="008655B7">
      <w:pPr>
        <w:pStyle w:val="Standard"/>
        <w:numPr>
          <w:ilvl w:val="1"/>
          <w:numId w:val="21"/>
        </w:numPr>
        <w:tabs>
          <w:tab w:val="left" w:pos="2268"/>
        </w:tabs>
        <w:ind w:left="1134"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kwotę gwarancji,</w:t>
      </w:r>
    </w:p>
    <w:p w14:paraId="4C1D78B4" w14:textId="77777777" w:rsidR="00667B76" w:rsidRPr="00CA3754" w:rsidRDefault="008655B7">
      <w:pPr>
        <w:pStyle w:val="Standard"/>
        <w:numPr>
          <w:ilvl w:val="1"/>
          <w:numId w:val="21"/>
        </w:numPr>
        <w:tabs>
          <w:tab w:val="left" w:pos="2268"/>
        </w:tabs>
        <w:ind w:left="1134"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termin ważności gwarancji,</w:t>
      </w:r>
    </w:p>
    <w:p w14:paraId="21AC6E87" w14:textId="77777777" w:rsidR="00667B76" w:rsidRPr="00CA3754" w:rsidRDefault="008655B7" w:rsidP="00831A28">
      <w:pPr>
        <w:pStyle w:val="Standard"/>
        <w:numPr>
          <w:ilvl w:val="0"/>
          <w:numId w:val="163"/>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termin ważności musi obejmować cały okres wykonywania przedmiotu umowy oraz 30 dni po jego zakończeniu,</w:t>
      </w:r>
    </w:p>
    <w:p w14:paraId="6F19026A" w14:textId="77777777" w:rsidR="00667B76" w:rsidRPr="00CA3754" w:rsidRDefault="008655B7">
      <w:pPr>
        <w:pStyle w:val="Standard"/>
        <w:numPr>
          <w:ilvl w:val="0"/>
          <w:numId w:val="23"/>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termin ważności zabezpieczenia roszczeń z tytułu rękojmi za wady musi obejmować cały okres rękojmi za wady oraz 15 dni po upływie tego okresu,</w:t>
      </w:r>
    </w:p>
    <w:p w14:paraId="2D7E8064" w14:textId="77777777" w:rsidR="00667B76" w:rsidRPr="00CA3754" w:rsidRDefault="008655B7">
      <w:pPr>
        <w:pStyle w:val="Standard"/>
        <w:numPr>
          <w:ilvl w:val="1"/>
          <w:numId w:val="21"/>
        </w:numPr>
        <w:tabs>
          <w:tab w:val="left" w:pos="2268"/>
        </w:tabs>
        <w:ind w:left="1134" w:hanging="425"/>
        <w:jc w:val="both"/>
        <w:rPr>
          <w:rFonts w:asciiTheme="minorHAnsi" w:hAnsiTheme="minorHAnsi" w:cstheme="minorHAnsi"/>
          <w:sz w:val="22"/>
          <w:szCs w:val="22"/>
        </w:rPr>
      </w:pPr>
      <w:r w:rsidRPr="00CA3754">
        <w:rPr>
          <w:rFonts w:asciiTheme="minorHAnsi" w:hAnsiTheme="minorHAnsi" w:cstheme="minorHAnsi"/>
          <w:color w:val="000000"/>
          <w:sz w:val="22"/>
          <w:szCs w:val="22"/>
        </w:rPr>
        <w:t xml:space="preserve">nieodwołalne i bezwarunkowe zobowiązanie gwaranta do zapłacenia na rzecz zamawiającego kwoty gwarancji po otrzymaniu pierwszego pisemnego żądania wypłaty zawierającego oświadczenie stwierdzające, że wykonawca nie wykonał lub nienależycie wywiązał się ze swoich zobowiązań wynikających z umowy, w szczególności w zakresie dotyczącym </w:t>
      </w:r>
      <w:r w:rsidRPr="00CA3754">
        <w:rPr>
          <w:rFonts w:asciiTheme="minorHAnsi" w:hAnsiTheme="minorHAnsi" w:cstheme="minorHAnsi"/>
          <w:bCs/>
          <w:color w:val="000000"/>
          <w:sz w:val="22"/>
          <w:szCs w:val="22"/>
        </w:rPr>
        <w:t>przedłużenia zabezpieczenia lub wniesienia nowego zabezpieczenia na kolejne okresy.</w:t>
      </w:r>
    </w:p>
    <w:p w14:paraId="691034BF" w14:textId="77777777" w:rsidR="00667B76" w:rsidRPr="00CA3754" w:rsidRDefault="008655B7">
      <w:pPr>
        <w:pStyle w:val="Standard"/>
        <w:spacing w:before="60"/>
        <w:ind w:left="720"/>
        <w:jc w:val="both"/>
        <w:rPr>
          <w:rFonts w:asciiTheme="minorHAnsi" w:hAnsiTheme="minorHAnsi" w:cstheme="minorHAnsi"/>
          <w:b/>
          <w:bCs/>
          <w:color w:val="000000"/>
          <w:sz w:val="22"/>
          <w:szCs w:val="22"/>
          <w:lang w:eastAsia="en-US"/>
        </w:rPr>
      </w:pPr>
      <w:r w:rsidRPr="00CA3754">
        <w:rPr>
          <w:rFonts w:asciiTheme="minorHAnsi" w:hAnsiTheme="minorHAnsi" w:cstheme="minorHAnsi"/>
          <w:b/>
          <w:bCs/>
          <w:color w:val="000000"/>
          <w:sz w:val="22"/>
          <w:szCs w:val="22"/>
          <w:lang w:eastAsia="en-US"/>
        </w:rPr>
        <w:t>Przed złożeniem poręczenia lub gwarancji, należy uzyskać od zamawiającego akceptację jej treści, w szczególności w zakresie cech określonych w niniejszym punkcie.</w:t>
      </w:r>
    </w:p>
    <w:p w14:paraId="2DC47AF9" w14:textId="77777777" w:rsidR="00667B76" w:rsidRPr="00CA3754" w:rsidRDefault="008655B7">
      <w:pPr>
        <w:pStyle w:val="Standard"/>
        <w:spacing w:before="60"/>
        <w:ind w:left="720"/>
        <w:jc w:val="both"/>
        <w:rPr>
          <w:rFonts w:asciiTheme="minorHAnsi" w:hAnsiTheme="minorHAnsi" w:cstheme="minorHAnsi"/>
          <w:sz w:val="22"/>
          <w:szCs w:val="22"/>
        </w:rPr>
      </w:pPr>
      <w:r w:rsidRPr="00CA3754">
        <w:rPr>
          <w:rFonts w:asciiTheme="minorHAnsi" w:hAnsiTheme="minorHAnsi" w:cstheme="minorHAnsi"/>
          <w:color w:val="000000"/>
          <w:sz w:val="22"/>
          <w:szCs w:val="22"/>
          <w:lang w:eastAsia="en-US"/>
        </w:rPr>
        <w:t>W</w:t>
      </w:r>
      <w:r w:rsidRPr="00CA3754">
        <w:rPr>
          <w:rFonts w:asciiTheme="minorHAnsi" w:hAnsiTheme="minorHAnsi" w:cstheme="minorHAnsi"/>
          <w:bCs/>
          <w:color w:val="000000"/>
          <w:sz w:val="22"/>
          <w:szCs w:val="22"/>
          <w:lang w:eastAsia="en-US"/>
        </w:rPr>
        <w:t xml:space="preserve"> przypadku przedłożenia poręczenia lub gwarancji nie zawierającej wymienionych wyżej elementów bądź posiadającej jakiekolwiek zastrzeżenia, zamawiający uzna, że wykonawca nie wniósł zabezpieczenia należytego wykonania umowy.</w:t>
      </w:r>
    </w:p>
    <w:p w14:paraId="65AE7866" w14:textId="615D46E3" w:rsidR="00667B76" w:rsidRPr="00CA3754" w:rsidRDefault="008655B7">
      <w:pPr>
        <w:pStyle w:val="Standard"/>
        <w:spacing w:before="60"/>
        <w:ind w:left="720"/>
        <w:jc w:val="both"/>
        <w:rPr>
          <w:rFonts w:asciiTheme="minorHAnsi" w:hAnsiTheme="minorHAnsi" w:cstheme="minorHAnsi"/>
          <w:sz w:val="22"/>
          <w:szCs w:val="22"/>
        </w:rPr>
      </w:pPr>
      <w:r w:rsidRPr="00CA3754">
        <w:rPr>
          <w:rFonts w:asciiTheme="minorHAnsi" w:hAnsiTheme="minorHAnsi" w:cstheme="minorHAnsi"/>
          <w:color w:val="000000"/>
          <w:sz w:val="22"/>
          <w:szCs w:val="22"/>
          <w:lang w:eastAsia="en-US"/>
        </w:rPr>
        <w:t>Zabezpieczenie wniesione przez wykonawców wspólnie ubiegający się o udzielenie zamówienia winno zabezpieczać roszczenia zamawiającego związane z niewykonaniem lub nienależytym wykonaniem umowy przez każdego z wykonawców.</w:t>
      </w:r>
    </w:p>
    <w:p w14:paraId="714DC801" w14:textId="44D8FB09" w:rsidR="00667B76" w:rsidRPr="00CA3754" w:rsidRDefault="008655B7">
      <w:pPr>
        <w:pStyle w:val="Standard"/>
        <w:numPr>
          <w:ilvl w:val="1"/>
          <w:numId w:val="30"/>
        </w:numPr>
        <w:jc w:val="both"/>
        <w:rPr>
          <w:rFonts w:asciiTheme="minorHAnsi" w:hAnsiTheme="minorHAnsi" w:cstheme="minorHAnsi"/>
          <w:sz w:val="22"/>
          <w:szCs w:val="22"/>
        </w:rPr>
      </w:pPr>
      <w:r w:rsidRPr="00CA3754">
        <w:rPr>
          <w:rFonts w:asciiTheme="minorHAnsi" w:hAnsiTheme="minorHAnsi" w:cstheme="minorHAnsi"/>
          <w:color w:val="000000"/>
          <w:sz w:val="22"/>
          <w:szCs w:val="22"/>
        </w:rPr>
        <w:t xml:space="preserve">Zabezpieczenie wnoszone w pieniądzu wykonawca wpłaca przelewem na  rachunek bankowy zamawiającego Związek Gmin Zagłębia Miedziowego w </w:t>
      </w:r>
      <w:r w:rsidR="00DE739A" w:rsidRPr="00DE739A">
        <w:rPr>
          <w:rFonts w:asciiTheme="minorHAnsi" w:hAnsiTheme="minorHAnsi" w:cstheme="minorHAnsi"/>
          <w:b/>
          <w:bCs/>
          <w:color w:val="000000" w:themeColor="text1"/>
          <w:sz w:val="22"/>
          <w:szCs w:val="22"/>
        </w:rPr>
        <w:t>Banku Spółdzielczym we Wschowie  nr 56 8669 0001 0142 9798 2000 0002</w:t>
      </w:r>
      <w:r w:rsidRPr="00CA3754">
        <w:rPr>
          <w:rFonts w:asciiTheme="minorHAnsi" w:hAnsiTheme="minorHAnsi" w:cstheme="minorHAnsi"/>
          <w:color w:val="FF0000"/>
          <w:sz w:val="22"/>
          <w:szCs w:val="22"/>
        </w:rPr>
        <w:t xml:space="preserve"> </w:t>
      </w:r>
      <w:r w:rsidRPr="00CA3754">
        <w:rPr>
          <w:rFonts w:asciiTheme="minorHAnsi" w:hAnsiTheme="minorHAnsi" w:cstheme="minorHAnsi"/>
          <w:color w:val="000000"/>
          <w:sz w:val="22"/>
          <w:szCs w:val="22"/>
        </w:rPr>
        <w:t>z dopiskiem: „</w:t>
      </w:r>
      <w:r w:rsidRPr="00CA3754">
        <w:rPr>
          <w:rFonts w:asciiTheme="minorHAnsi" w:hAnsiTheme="minorHAnsi" w:cstheme="minorHAnsi"/>
          <w:i/>
          <w:iCs/>
          <w:color w:val="000000"/>
          <w:sz w:val="22"/>
          <w:szCs w:val="22"/>
        </w:rPr>
        <w:t>Budowa PSZOK – część (należy podać część zamówienia, której zabezpieczenie dotyczy)</w:t>
      </w:r>
      <w:r w:rsidRPr="00CA3754">
        <w:rPr>
          <w:rFonts w:asciiTheme="minorHAnsi" w:hAnsiTheme="minorHAnsi" w:cstheme="minorHAnsi"/>
          <w:color w:val="000000"/>
          <w:sz w:val="22"/>
          <w:szCs w:val="22"/>
        </w:rPr>
        <w:t>”.</w:t>
      </w:r>
    </w:p>
    <w:p w14:paraId="4FFEBE3B" w14:textId="77777777" w:rsidR="00667B76" w:rsidRPr="00CA3754" w:rsidRDefault="008655B7">
      <w:pPr>
        <w:pStyle w:val="Standard"/>
        <w:numPr>
          <w:ilvl w:val="1"/>
          <w:numId w:val="30"/>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W przypadku wniesienia wadium w pieniądzu wykonawca może wyrazić zgodę na zaliczenie kwoty wadium na poczet zabezpieczenia.</w:t>
      </w:r>
    </w:p>
    <w:p w14:paraId="7AD4BE9D" w14:textId="77777777" w:rsidR="00667B76" w:rsidRPr="00CA3754" w:rsidRDefault="008655B7">
      <w:pPr>
        <w:pStyle w:val="Standard"/>
        <w:numPr>
          <w:ilvl w:val="1"/>
          <w:numId w:val="30"/>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EA17D6D" w14:textId="77777777" w:rsidR="00667B76" w:rsidRPr="00CA3754" w:rsidRDefault="008655B7">
      <w:pPr>
        <w:pStyle w:val="Standard"/>
        <w:numPr>
          <w:ilvl w:val="1"/>
          <w:numId w:val="30"/>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Zamawiający dokona zwrotu zabezpieczenia należytego wykonania umowy w następujący sposób:</w:t>
      </w:r>
    </w:p>
    <w:p w14:paraId="2455AA1F" w14:textId="77777777" w:rsidR="00667B76" w:rsidRPr="00CA3754" w:rsidRDefault="008655B7" w:rsidP="00831A28">
      <w:pPr>
        <w:pStyle w:val="Standard"/>
        <w:numPr>
          <w:ilvl w:val="0"/>
          <w:numId w:val="164"/>
        </w:numPr>
        <w:tabs>
          <w:tab w:val="left" w:pos="2268"/>
          <w:tab w:val="left" w:pos="10648"/>
          <w:tab w:val="left" w:pos="11074"/>
        </w:tabs>
        <w:ind w:left="1134" w:right="23"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70% wartości zabezpieczenia zostanie zwrócona w terminie 30 dni od dnia wykonania zamówienia i uznania przez zamawiającego za należycie wykonane,</w:t>
      </w:r>
    </w:p>
    <w:p w14:paraId="056C33D8" w14:textId="77777777" w:rsidR="00667B76" w:rsidRPr="00CA3754" w:rsidRDefault="008655B7" w:rsidP="00CA3754">
      <w:pPr>
        <w:pStyle w:val="Standard"/>
        <w:numPr>
          <w:ilvl w:val="0"/>
          <w:numId w:val="24"/>
        </w:numPr>
        <w:tabs>
          <w:tab w:val="left" w:pos="2268"/>
          <w:tab w:val="left" w:pos="10648"/>
          <w:tab w:val="left" w:pos="11074"/>
        </w:tabs>
        <w:ind w:left="1134" w:right="23" w:hanging="425"/>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30% wartości zabezpieczenia służąca pokryciu roszczeń zamawiającego z tytułu rękojmi za wady, zostanie zwrócona nie później niż w 15 dniu po upływie okresu rękojmi za wady.</w:t>
      </w:r>
    </w:p>
    <w:p w14:paraId="230D8B03" w14:textId="77777777" w:rsidR="00667B76" w:rsidRPr="00CA3754" w:rsidRDefault="008655B7">
      <w:pPr>
        <w:pStyle w:val="Standard"/>
        <w:numPr>
          <w:ilvl w:val="1"/>
          <w:numId w:val="30"/>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99AA5A4" w14:textId="40B02F75" w:rsidR="00667B76" w:rsidRDefault="008655B7">
      <w:pPr>
        <w:pStyle w:val="Standard"/>
        <w:numPr>
          <w:ilvl w:val="1"/>
          <w:numId w:val="30"/>
        </w:numPr>
        <w:jc w:val="both"/>
        <w:rPr>
          <w:rFonts w:asciiTheme="minorHAnsi" w:hAnsiTheme="minorHAnsi" w:cstheme="minorHAnsi"/>
          <w:color w:val="000000"/>
          <w:sz w:val="22"/>
          <w:szCs w:val="22"/>
        </w:rPr>
      </w:pPr>
      <w:r w:rsidRPr="00CA3754">
        <w:rPr>
          <w:rFonts w:asciiTheme="minorHAnsi" w:hAnsiTheme="minorHAnsi" w:cstheme="minorHAnsi"/>
          <w:color w:val="000000"/>
          <w:sz w:val="22"/>
          <w:szCs w:val="22"/>
        </w:rPr>
        <w:t xml:space="preserve">W przypadku nieprzedłużenia lub niewniesienia nowego zabezpieczenia należytego wykonania </w:t>
      </w:r>
      <w:r w:rsidRPr="00CA3754">
        <w:rPr>
          <w:rFonts w:asciiTheme="minorHAnsi" w:hAnsiTheme="minorHAnsi" w:cstheme="minorHAnsi"/>
          <w:color w:val="000000"/>
          <w:sz w:val="22"/>
          <w:szCs w:val="22"/>
        </w:rPr>
        <w:lastRenderedPageBreak/>
        <w:t>umowy najpóźniej na 30 dni przed upływem terminu ważności dotychczasowego zabezpieczenia wniesionego w innej formie niż pieniądzu, zamawiający zmienia formę na zabezpieczenie w pieniądzu, poprzez wypłatę kwoty z dotychczasowego zabezpieczenia. Wypłata, o której mowa wyżej następuje nie później niż w ostatnim dniu ważności dotychczasowego zabezpieczenia.</w:t>
      </w:r>
    </w:p>
    <w:p w14:paraId="42197352" w14:textId="77777777" w:rsidR="00CA3754" w:rsidRPr="00CA3754" w:rsidRDefault="00CA3754" w:rsidP="00CA3754">
      <w:pPr>
        <w:pStyle w:val="Standard"/>
        <w:ind w:left="720"/>
        <w:jc w:val="both"/>
        <w:rPr>
          <w:rFonts w:asciiTheme="minorHAnsi" w:hAnsiTheme="minorHAnsi" w:cstheme="minorHAnsi"/>
          <w:color w:val="000000"/>
          <w:sz w:val="22"/>
          <w:szCs w:val="22"/>
        </w:rPr>
      </w:pPr>
    </w:p>
    <w:p w14:paraId="1CD15D39" w14:textId="77777777" w:rsidR="00667B76" w:rsidRDefault="008655B7">
      <w:pPr>
        <w:pStyle w:val="Standard"/>
        <w:numPr>
          <w:ilvl w:val="0"/>
          <w:numId w:val="4"/>
        </w:numPr>
        <w:ind w:left="709" w:hanging="709"/>
        <w:jc w:val="both"/>
        <w:rPr>
          <w:rFonts w:ascii="Calibri" w:hAnsi="Calibri"/>
          <w:b/>
          <w:bCs/>
          <w:color w:val="000000"/>
        </w:rPr>
      </w:pPr>
      <w:r>
        <w:rPr>
          <w:rFonts w:ascii="Calibri" w:hAnsi="Calibri"/>
          <w:b/>
          <w:bCs/>
          <w:color w:val="000000"/>
        </w:rPr>
        <w:t>Informacje o formalnościach, jakie powinny zostać dopełnione po wyborze oferty w celu zawarcia umowy w sprawie zamówienia publicznego.</w:t>
      </w:r>
    </w:p>
    <w:p w14:paraId="26F2029D" w14:textId="77777777" w:rsidR="00667B76" w:rsidRPr="00DE739A" w:rsidRDefault="008655B7">
      <w:pPr>
        <w:pStyle w:val="Standard"/>
        <w:numPr>
          <w:ilvl w:val="1"/>
          <w:numId w:val="31"/>
        </w:numPr>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Zamawiający poinformuje wykonawcę, którego oferta została wybrana jako najkorzystniejsza o miejscu i terminie zawarcia umowy.</w:t>
      </w:r>
    </w:p>
    <w:p w14:paraId="2D5B0FA3" w14:textId="77777777" w:rsidR="00667B76" w:rsidRPr="00DE739A" w:rsidRDefault="008655B7">
      <w:pPr>
        <w:pStyle w:val="Standard"/>
        <w:numPr>
          <w:ilvl w:val="1"/>
          <w:numId w:val="31"/>
        </w:numPr>
        <w:jc w:val="both"/>
        <w:rPr>
          <w:rFonts w:asciiTheme="minorHAnsi" w:hAnsiTheme="minorHAnsi" w:cstheme="minorHAnsi"/>
          <w:bCs/>
          <w:color w:val="000000"/>
          <w:sz w:val="22"/>
          <w:szCs w:val="22"/>
        </w:rPr>
      </w:pPr>
      <w:r w:rsidRPr="00DE739A">
        <w:rPr>
          <w:rFonts w:asciiTheme="minorHAnsi" w:hAnsiTheme="minorHAnsi" w:cstheme="minorHAnsi"/>
          <w:bCs/>
          <w:color w:val="000000"/>
          <w:sz w:val="22"/>
          <w:szCs w:val="22"/>
        </w:rPr>
        <w:t>Zamawiający wymaga, aby wykonawca zawarł z nim umowę w sprawie zamówienia publicznego, zawierającej postanowienia zawarte w rozdziale II specyfikacji istotnych warunków zamówienia - Istotne dla stron postanowienia, które zostaną wprowadzone do treści umowy.</w:t>
      </w:r>
    </w:p>
    <w:p w14:paraId="1973A873" w14:textId="77777777" w:rsidR="00667B76" w:rsidRPr="00DE739A" w:rsidRDefault="008655B7">
      <w:pPr>
        <w:pStyle w:val="Standard"/>
        <w:numPr>
          <w:ilvl w:val="1"/>
          <w:numId w:val="31"/>
        </w:numPr>
        <w:jc w:val="both"/>
        <w:rPr>
          <w:rFonts w:asciiTheme="minorHAnsi" w:hAnsiTheme="minorHAnsi" w:cstheme="minorHAnsi"/>
          <w:bCs/>
          <w:color w:val="000000"/>
          <w:sz w:val="22"/>
          <w:szCs w:val="22"/>
        </w:rPr>
      </w:pPr>
      <w:r w:rsidRPr="00DE739A">
        <w:rPr>
          <w:rFonts w:asciiTheme="minorHAnsi" w:hAnsiTheme="minorHAnsi" w:cstheme="minorHAnsi"/>
          <w:bCs/>
          <w:color w:val="000000"/>
          <w:sz w:val="22"/>
          <w:szCs w:val="22"/>
        </w:rPr>
        <w:t>Przed podpisaniem umowy wyłoniony wykonawca zobowiązany jest dostarczyć zamawiającemu;</w:t>
      </w:r>
    </w:p>
    <w:p w14:paraId="0511FB27" w14:textId="77777777" w:rsidR="00667B76" w:rsidRPr="00DE739A" w:rsidRDefault="008655B7" w:rsidP="00831A28">
      <w:pPr>
        <w:pStyle w:val="Standard"/>
        <w:numPr>
          <w:ilvl w:val="0"/>
          <w:numId w:val="165"/>
        </w:numPr>
        <w:ind w:left="1134" w:hanging="425"/>
        <w:jc w:val="both"/>
        <w:rPr>
          <w:rFonts w:asciiTheme="minorHAnsi" w:hAnsiTheme="minorHAnsi" w:cstheme="minorHAnsi"/>
          <w:sz w:val="22"/>
          <w:szCs w:val="22"/>
        </w:rPr>
      </w:pPr>
      <w:r w:rsidRPr="00DE739A">
        <w:rPr>
          <w:rFonts w:asciiTheme="minorHAnsi" w:hAnsiTheme="minorHAnsi" w:cstheme="minorHAnsi"/>
          <w:color w:val="000000"/>
          <w:sz w:val="22"/>
          <w:szCs w:val="22"/>
        </w:rPr>
        <w:t>oryginał dokumentu potwierdzającego wniesienie zabezpieczenia należytego wykonania umowy – j</w:t>
      </w:r>
      <w:r w:rsidRPr="00DE739A">
        <w:rPr>
          <w:rFonts w:asciiTheme="minorHAnsi" w:hAnsiTheme="minorHAnsi" w:cstheme="minorHAnsi"/>
          <w:bCs/>
          <w:color w:val="000000"/>
          <w:sz w:val="22"/>
          <w:szCs w:val="22"/>
        </w:rPr>
        <w:t>eżeli okres na jaki ma zostać wniesione zabezpieczenie przekracza 5 lat, a zabezpieczenie nie jest wniesione w pieniądzu, wykonawca składa w formie pisemnej zobowiązanie się do przedłużenia zabezpieczenia lub wniesienia nowego zabezpieczenia na kolejne okresy,</w:t>
      </w:r>
    </w:p>
    <w:p w14:paraId="1DDCC390" w14:textId="77777777" w:rsidR="00667B76" w:rsidRPr="00DE739A" w:rsidRDefault="008655B7" w:rsidP="00DE739A">
      <w:pPr>
        <w:pStyle w:val="Standard"/>
        <w:numPr>
          <w:ilvl w:val="0"/>
          <w:numId w:val="40"/>
        </w:numPr>
        <w:ind w:left="1134" w:hanging="425"/>
        <w:jc w:val="both"/>
        <w:rPr>
          <w:rFonts w:asciiTheme="minorHAnsi" w:hAnsiTheme="minorHAnsi" w:cstheme="minorHAnsi"/>
          <w:sz w:val="22"/>
          <w:szCs w:val="22"/>
        </w:rPr>
      </w:pPr>
      <w:r w:rsidRPr="00DE739A">
        <w:rPr>
          <w:rFonts w:asciiTheme="minorHAnsi" w:hAnsiTheme="minorHAnsi" w:cstheme="minorHAnsi"/>
          <w:color w:val="000000"/>
          <w:sz w:val="22"/>
          <w:szCs w:val="22"/>
        </w:rPr>
        <w:t xml:space="preserve">kosztorysy ofertowe szczegółowe sporządzone zgodnie z postanowieniami pkt 8 rozdziału I SIWZ wraz z tabelą elementów scalonych </w:t>
      </w:r>
      <w:r w:rsidRPr="00DE739A">
        <w:rPr>
          <w:rFonts w:asciiTheme="minorHAnsi" w:hAnsiTheme="minorHAnsi" w:cstheme="minorHAnsi"/>
          <w:color w:val="000000"/>
          <w:sz w:val="22"/>
          <w:szCs w:val="22"/>
          <w:u w:val="single"/>
        </w:rPr>
        <w:t>wraz z wersją elektroniczną edytowalną .</w:t>
      </w:r>
      <w:proofErr w:type="spellStart"/>
      <w:r w:rsidRPr="00DE739A">
        <w:rPr>
          <w:rFonts w:asciiTheme="minorHAnsi" w:hAnsiTheme="minorHAnsi" w:cstheme="minorHAnsi"/>
          <w:color w:val="000000"/>
          <w:sz w:val="22"/>
          <w:szCs w:val="22"/>
          <w:u w:val="single"/>
        </w:rPr>
        <w:t>ath</w:t>
      </w:r>
      <w:proofErr w:type="spellEnd"/>
      <w:r w:rsidRPr="00DE739A">
        <w:rPr>
          <w:rFonts w:asciiTheme="minorHAnsi" w:hAnsiTheme="minorHAnsi" w:cstheme="minorHAnsi"/>
          <w:color w:val="000000"/>
          <w:sz w:val="22"/>
          <w:szCs w:val="22"/>
        </w:rPr>
        <w:t xml:space="preserve">, z wyszczególnieniem zastosowanych w kosztorysach ofertowych składników cenotwórczych (stawka r-g w zł; </w:t>
      </w:r>
      <w:proofErr w:type="spellStart"/>
      <w:r w:rsidRPr="00DE739A">
        <w:rPr>
          <w:rFonts w:asciiTheme="minorHAnsi" w:hAnsiTheme="minorHAnsi" w:cstheme="minorHAnsi"/>
          <w:color w:val="000000"/>
          <w:sz w:val="22"/>
          <w:szCs w:val="22"/>
        </w:rPr>
        <w:t>Kp</w:t>
      </w:r>
      <w:proofErr w:type="spellEnd"/>
      <w:r w:rsidRPr="00DE739A">
        <w:rPr>
          <w:rFonts w:asciiTheme="minorHAnsi" w:hAnsiTheme="minorHAnsi" w:cstheme="minorHAnsi"/>
          <w:color w:val="000000"/>
          <w:sz w:val="22"/>
          <w:szCs w:val="22"/>
        </w:rPr>
        <w:t xml:space="preserve"> - koszty pośrednie w % od R i S; </w:t>
      </w:r>
      <w:proofErr w:type="spellStart"/>
      <w:r w:rsidRPr="00DE739A">
        <w:rPr>
          <w:rFonts w:asciiTheme="minorHAnsi" w:hAnsiTheme="minorHAnsi" w:cstheme="minorHAnsi"/>
          <w:color w:val="000000"/>
          <w:sz w:val="22"/>
          <w:szCs w:val="22"/>
        </w:rPr>
        <w:t>Kz</w:t>
      </w:r>
      <w:proofErr w:type="spellEnd"/>
      <w:r w:rsidRPr="00DE739A">
        <w:rPr>
          <w:rFonts w:asciiTheme="minorHAnsi" w:hAnsiTheme="minorHAnsi" w:cstheme="minorHAnsi"/>
          <w:color w:val="000000"/>
          <w:sz w:val="22"/>
          <w:szCs w:val="22"/>
        </w:rPr>
        <w:t xml:space="preserve"> – koszty zakupu w % od M; Z- zysk w % od R, S, </w:t>
      </w:r>
      <w:proofErr w:type="spellStart"/>
      <w:r w:rsidRPr="00DE739A">
        <w:rPr>
          <w:rFonts w:asciiTheme="minorHAnsi" w:hAnsiTheme="minorHAnsi" w:cstheme="minorHAnsi"/>
          <w:color w:val="000000"/>
          <w:sz w:val="22"/>
          <w:szCs w:val="22"/>
        </w:rPr>
        <w:t>Kp</w:t>
      </w:r>
      <w:proofErr w:type="spellEnd"/>
      <w:r w:rsidRPr="00DE739A">
        <w:rPr>
          <w:rFonts w:asciiTheme="minorHAnsi" w:hAnsiTheme="minorHAnsi" w:cstheme="minorHAnsi"/>
          <w:color w:val="000000"/>
          <w:sz w:val="22"/>
          <w:szCs w:val="22"/>
        </w:rPr>
        <w:t>).</w:t>
      </w:r>
    </w:p>
    <w:p w14:paraId="7AC52269" w14:textId="77777777" w:rsidR="00667B76" w:rsidRPr="00DE739A" w:rsidRDefault="008655B7" w:rsidP="00DE739A">
      <w:pPr>
        <w:pStyle w:val="Standard"/>
        <w:numPr>
          <w:ilvl w:val="0"/>
          <w:numId w:val="40"/>
        </w:numPr>
        <w:ind w:left="1134" w:hanging="425"/>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dokument ubezpieczenia na sumę gwarancyjną nie mniejszą niż wynagrodzenie wynikające z niniejszej umowy;</w:t>
      </w:r>
    </w:p>
    <w:p w14:paraId="04852F65" w14:textId="48805FDD" w:rsidR="00667B76" w:rsidRPr="00DE739A" w:rsidRDefault="008655B7" w:rsidP="00DE739A">
      <w:pPr>
        <w:pStyle w:val="Standard"/>
        <w:numPr>
          <w:ilvl w:val="0"/>
          <w:numId w:val="40"/>
        </w:numPr>
        <w:ind w:left="1134" w:hanging="425"/>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dokumenty dotyczące</w:t>
      </w:r>
      <w:r w:rsidR="00DE739A">
        <w:rPr>
          <w:rFonts w:asciiTheme="minorHAnsi" w:hAnsiTheme="minorHAnsi" w:cstheme="minorHAnsi"/>
          <w:color w:val="000000"/>
          <w:sz w:val="22"/>
          <w:szCs w:val="22"/>
        </w:rPr>
        <w:t xml:space="preserve"> </w:t>
      </w:r>
      <w:r w:rsidRPr="00DE739A">
        <w:rPr>
          <w:rFonts w:asciiTheme="minorHAnsi" w:eastAsia="Tahoma" w:hAnsiTheme="minorHAnsi" w:cstheme="minorHAnsi"/>
          <w:color w:val="000000"/>
          <w:sz w:val="22"/>
          <w:szCs w:val="22"/>
        </w:rPr>
        <w:t>osoby wskazanej na stanowisko kierownika budowy i kierowników robót:</w:t>
      </w:r>
    </w:p>
    <w:p w14:paraId="0477E593" w14:textId="77777777" w:rsidR="00667B76" w:rsidRPr="00DE739A" w:rsidRDefault="008655B7" w:rsidP="00831A28">
      <w:pPr>
        <w:pStyle w:val="Standard"/>
        <w:numPr>
          <w:ilvl w:val="0"/>
          <w:numId w:val="166"/>
        </w:numPr>
        <w:ind w:left="1843" w:hanging="283"/>
        <w:jc w:val="both"/>
        <w:rPr>
          <w:rFonts w:asciiTheme="minorHAnsi" w:eastAsia="Tahoma" w:hAnsiTheme="minorHAnsi" w:cstheme="minorHAnsi"/>
          <w:color w:val="000000"/>
          <w:sz w:val="22"/>
          <w:szCs w:val="22"/>
        </w:rPr>
      </w:pPr>
      <w:r w:rsidRPr="00DE739A">
        <w:rPr>
          <w:rFonts w:asciiTheme="minorHAnsi" w:eastAsia="Tahoma" w:hAnsiTheme="minorHAnsi" w:cstheme="minorHAnsi"/>
          <w:color w:val="000000"/>
          <w:sz w:val="22"/>
          <w:szCs w:val="22"/>
        </w:rPr>
        <w:t>potwierdzające posiadanie odpowiednich uprawnień oraz przynależność do właściwej izby samorządu zawodowego,</w:t>
      </w:r>
    </w:p>
    <w:p w14:paraId="06AEEE81" w14:textId="77777777" w:rsidR="00667B76" w:rsidRPr="00DE739A" w:rsidRDefault="00667B76">
      <w:pPr>
        <w:pStyle w:val="Standard"/>
        <w:spacing w:line="1" w:lineRule="exact"/>
        <w:ind w:left="1843" w:hanging="283"/>
        <w:jc w:val="both"/>
        <w:rPr>
          <w:rFonts w:asciiTheme="minorHAnsi" w:hAnsiTheme="minorHAnsi" w:cstheme="minorHAnsi"/>
          <w:color w:val="000000"/>
          <w:sz w:val="22"/>
          <w:szCs w:val="22"/>
        </w:rPr>
      </w:pPr>
    </w:p>
    <w:p w14:paraId="000083E3" w14:textId="77777777" w:rsidR="00667B76" w:rsidRPr="00DE739A" w:rsidRDefault="008655B7" w:rsidP="00831A28">
      <w:pPr>
        <w:pStyle w:val="Standard"/>
        <w:numPr>
          <w:ilvl w:val="0"/>
          <w:numId w:val="45"/>
        </w:numPr>
        <w:ind w:left="1843" w:hanging="283"/>
        <w:jc w:val="both"/>
        <w:rPr>
          <w:rFonts w:asciiTheme="minorHAnsi" w:eastAsia="Tahoma" w:hAnsiTheme="minorHAnsi" w:cstheme="minorHAnsi"/>
          <w:color w:val="000000"/>
          <w:sz w:val="22"/>
          <w:szCs w:val="22"/>
        </w:rPr>
      </w:pPr>
      <w:r w:rsidRPr="00DE739A">
        <w:rPr>
          <w:rFonts w:asciiTheme="minorHAnsi" w:eastAsia="Tahoma" w:hAnsiTheme="minorHAnsi" w:cstheme="minorHAnsi"/>
          <w:color w:val="000000"/>
          <w:sz w:val="22"/>
          <w:szCs w:val="22"/>
        </w:rPr>
        <w:t>oświadczenie o przyjęciu obowiązków kierownika budowy oraz o sporządzeniu planu bezpieczeństwa i ochrony zdrowia.</w:t>
      </w:r>
    </w:p>
    <w:p w14:paraId="2ED057B5" w14:textId="77777777" w:rsidR="00667B76" w:rsidRPr="00DE739A" w:rsidRDefault="008655B7" w:rsidP="00DE739A">
      <w:pPr>
        <w:pStyle w:val="Standard"/>
        <w:numPr>
          <w:ilvl w:val="0"/>
          <w:numId w:val="40"/>
        </w:numPr>
        <w:ind w:left="1134" w:hanging="425"/>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projekt umowy z podwykonawcą, na którego zasoby wykonawca powoływał się przy wykazywaniu spełniania warunków udziału w postępowaniu – jeśli dotyczy.</w:t>
      </w:r>
    </w:p>
    <w:p w14:paraId="09C19619" w14:textId="77777777" w:rsidR="00667B76" w:rsidRPr="00DE739A" w:rsidRDefault="008655B7">
      <w:pPr>
        <w:pStyle w:val="Standard"/>
        <w:numPr>
          <w:ilvl w:val="1"/>
          <w:numId w:val="31"/>
        </w:numPr>
        <w:jc w:val="both"/>
        <w:rPr>
          <w:rFonts w:asciiTheme="minorHAnsi" w:hAnsiTheme="minorHAnsi" w:cstheme="minorHAnsi"/>
          <w:bCs/>
          <w:color w:val="000000"/>
          <w:sz w:val="22"/>
          <w:szCs w:val="22"/>
        </w:rPr>
      </w:pPr>
      <w:r w:rsidRPr="00DE739A">
        <w:rPr>
          <w:rFonts w:asciiTheme="minorHAnsi" w:hAnsiTheme="minorHAnsi" w:cstheme="minorHAnsi"/>
          <w:bCs/>
          <w:color w:val="000000"/>
          <w:sz w:val="22"/>
          <w:szCs w:val="22"/>
        </w:rPr>
        <w:t>Wykonawcy składający ofertę wspólną są zobowiązani przedstawić zamawiającemu umowę, regulującą ich współpracę zawierającą, co najmniej:</w:t>
      </w:r>
    </w:p>
    <w:p w14:paraId="62A7E817" w14:textId="77777777" w:rsidR="00667B76" w:rsidRPr="00DE739A" w:rsidRDefault="008655B7" w:rsidP="00831A28">
      <w:pPr>
        <w:pStyle w:val="Standard"/>
        <w:numPr>
          <w:ilvl w:val="2"/>
          <w:numId w:val="180"/>
        </w:numPr>
        <w:jc w:val="both"/>
        <w:rPr>
          <w:rFonts w:asciiTheme="minorHAnsi" w:hAnsiTheme="minorHAnsi" w:cstheme="minorHAnsi"/>
          <w:sz w:val="22"/>
          <w:szCs w:val="22"/>
        </w:rPr>
      </w:pPr>
      <w:r w:rsidRPr="00DE739A">
        <w:rPr>
          <w:rFonts w:asciiTheme="minorHAnsi" w:eastAsia="Calibri" w:hAnsiTheme="minorHAnsi" w:cstheme="minorHAnsi"/>
          <w:color w:val="000000"/>
          <w:sz w:val="22"/>
          <w:szCs w:val="22"/>
        </w:rPr>
        <w:t>strony umowy</w:t>
      </w:r>
    </w:p>
    <w:p w14:paraId="5E7F9E3C" w14:textId="77777777" w:rsidR="00667B76" w:rsidRPr="00DE739A" w:rsidRDefault="008655B7" w:rsidP="00831A28">
      <w:pPr>
        <w:pStyle w:val="Standard"/>
        <w:numPr>
          <w:ilvl w:val="2"/>
          <w:numId w:val="180"/>
        </w:numPr>
        <w:jc w:val="both"/>
        <w:rPr>
          <w:rFonts w:asciiTheme="minorHAnsi" w:eastAsia="Calibri" w:hAnsiTheme="minorHAnsi" w:cstheme="minorHAnsi"/>
          <w:color w:val="000000"/>
          <w:sz w:val="22"/>
          <w:szCs w:val="22"/>
        </w:rPr>
      </w:pPr>
      <w:r w:rsidRPr="00DE739A">
        <w:rPr>
          <w:rFonts w:asciiTheme="minorHAnsi" w:eastAsia="Calibri" w:hAnsiTheme="minorHAnsi" w:cstheme="minorHAnsi"/>
          <w:color w:val="000000"/>
          <w:sz w:val="22"/>
          <w:szCs w:val="22"/>
        </w:rPr>
        <w:t>cel działania obejmujący zakresem przedmiot zamówienia,</w:t>
      </w:r>
    </w:p>
    <w:p w14:paraId="60E64281" w14:textId="77777777" w:rsidR="00667B76" w:rsidRPr="00DE739A" w:rsidRDefault="008655B7" w:rsidP="00831A28">
      <w:pPr>
        <w:pStyle w:val="Standard"/>
        <w:numPr>
          <w:ilvl w:val="2"/>
          <w:numId w:val="180"/>
        </w:numPr>
        <w:jc w:val="both"/>
        <w:rPr>
          <w:rFonts w:asciiTheme="minorHAnsi" w:eastAsia="Calibri" w:hAnsiTheme="minorHAnsi" w:cstheme="minorHAnsi"/>
          <w:color w:val="000000"/>
          <w:sz w:val="22"/>
          <w:szCs w:val="22"/>
        </w:rPr>
      </w:pPr>
      <w:r w:rsidRPr="00DE739A">
        <w:rPr>
          <w:rFonts w:asciiTheme="minorHAnsi" w:eastAsia="Calibri" w:hAnsiTheme="minorHAnsi" w:cstheme="minorHAnsi"/>
          <w:color w:val="000000"/>
          <w:sz w:val="22"/>
          <w:szCs w:val="22"/>
        </w:rPr>
        <w:t>sposób współdziałania, zakres prac przewidzianych do wykonania każdemu z nich,</w:t>
      </w:r>
    </w:p>
    <w:p w14:paraId="7C923F7A" w14:textId="77777777" w:rsidR="00667B76" w:rsidRPr="00DE739A" w:rsidRDefault="008655B7" w:rsidP="00831A28">
      <w:pPr>
        <w:pStyle w:val="Standard"/>
        <w:numPr>
          <w:ilvl w:val="2"/>
          <w:numId w:val="180"/>
        </w:numPr>
        <w:jc w:val="both"/>
        <w:rPr>
          <w:rFonts w:asciiTheme="minorHAnsi" w:eastAsia="Calibri" w:hAnsiTheme="minorHAnsi" w:cstheme="minorHAnsi"/>
          <w:color w:val="000000"/>
          <w:sz w:val="22"/>
          <w:szCs w:val="22"/>
        </w:rPr>
      </w:pPr>
      <w:r w:rsidRPr="00DE739A">
        <w:rPr>
          <w:rFonts w:asciiTheme="minorHAnsi" w:eastAsia="Calibri" w:hAnsiTheme="minorHAnsi" w:cstheme="minorHAnsi"/>
          <w:color w:val="000000"/>
          <w:sz w:val="22"/>
          <w:szCs w:val="22"/>
        </w:rPr>
        <w:t>solidarną odpowiedzialność za wykonanie przedmiotu zamówienia</w:t>
      </w:r>
    </w:p>
    <w:p w14:paraId="119A2BC0" w14:textId="77777777" w:rsidR="00667B76" w:rsidRPr="00DE739A" w:rsidRDefault="008655B7" w:rsidP="00831A28">
      <w:pPr>
        <w:pStyle w:val="Standard"/>
        <w:numPr>
          <w:ilvl w:val="2"/>
          <w:numId w:val="180"/>
        </w:numPr>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czas obowiązywania umowy, który nie może być krótszy, niż okres obejmujący realizację zamówienia oraz czas trwania gwarancji jakości i rękojmi za wady,</w:t>
      </w:r>
    </w:p>
    <w:p w14:paraId="628D251D" w14:textId="77777777" w:rsidR="00667B76" w:rsidRPr="00DE739A" w:rsidRDefault="008655B7" w:rsidP="00831A28">
      <w:pPr>
        <w:pStyle w:val="Standard"/>
        <w:numPr>
          <w:ilvl w:val="2"/>
          <w:numId w:val="180"/>
        </w:numPr>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wskazanie pełnomocnika uprawnionego do reprezentowania wykonawców składających ofertę wspólną,</w:t>
      </w:r>
    </w:p>
    <w:p w14:paraId="5BD5A47F" w14:textId="77777777" w:rsidR="00667B76" w:rsidRPr="00DE739A" w:rsidRDefault="008655B7" w:rsidP="00831A28">
      <w:pPr>
        <w:pStyle w:val="Standard"/>
        <w:numPr>
          <w:ilvl w:val="2"/>
          <w:numId w:val="180"/>
        </w:numPr>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zapisy dotyczące braku możliwości wypowiedzenia umowy przez którąkolwiek ze stron do czasu wykonania przedmiotu zamówienia oraz upływu okresu gwarancji jakości i rękojmi za wady,</w:t>
      </w:r>
    </w:p>
    <w:p w14:paraId="2E14899C" w14:textId="77777777" w:rsidR="00667B76" w:rsidRPr="00DE739A" w:rsidRDefault="008655B7" w:rsidP="00831A28">
      <w:pPr>
        <w:pStyle w:val="Standard"/>
        <w:numPr>
          <w:ilvl w:val="2"/>
          <w:numId w:val="180"/>
        </w:numPr>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zapis dotyczący zakazu zmian w umowie bez zgody zamawiającego,</w:t>
      </w:r>
    </w:p>
    <w:p w14:paraId="64EFE79B" w14:textId="77777777" w:rsidR="00667B76" w:rsidRPr="00DE739A" w:rsidRDefault="008655B7" w:rsidP="00831A28">
      <w:pPr>
        <w:pStyle w:val="Standard"/>
        <w:numPr>
          <w:ilvl w:val="2"/>
          <w:numId w:val="180"/>
        </w:numPr>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określenie sposobu rozliczeń z zamawiającym.</w:t>
      </w:r>
    </w:p>
    <w:p w14:paraId="62951F84" w14:textId="77777777" w:rsidR="00667B76" w:rsidRPr="00DE739A" w:rsidRDefault="008655B7">
      <w:pPr>
        <w:pStyle w:val="Standard"/>
        <w:numPr>
          <w:ilvl w:val="1"/>
          <w:numId w:val="31"/>
        </w:numPr>
        <w:jc w:val="both"/>
        <w:rPr>
          <w:rFonts w:asciiTheme="minorHAnsi" w:hAnsiTheme="minorHAnsi" w:cstheme="minorHAnsi"/>
          <w:bCs/>
          <w:color w:val="000000"/>
          <w:sz w:val="22"/>
          <w:szCs w:val="22"/>
        </w:rPr>
      </w:pPr>
      <w:r w:rsidRPr="00DE739A">
        <w:rPr>
          <w:rFonts w:asciiTheme="minorHAnsi" w:hAnsiTheme="minorHAnsi" w:cstheme="minorHAnsi"/>
          <w:bCs/>
          <w:color w:val="000000"/>
          <w:sz w:val="22"/>
          <w:szCs w:val="22"/>
        </w:rPr>
        <w:t>W przypadku nie przedłożenia przez wykonawcę wymaganych dokumentów, o których mowa w pkt. 16.3 i  16.4 umowa nie zostanie zawarta z winy wykonawcy, a złożone wadium zostanie zatrzymane przez zamawiającego.</w:t>
      </w:r>
    </w:p>
    <w:p w14:paraId="0DE6EE9C" w14:textId="77777777" w:rsidR="00667B76" w:rsidRPr="00DE739A" w:rsidRDefault="008655B7">
      <w:pPr>
        <w:pStyle w:val="Standard"/>
        <w:numPr>
          <w:ilvl w:val="1"/>
          <w:numId w:val="31"/>
        </w:numPr>
        <w:jc w:val="both"/>
        <w:rPr>
          <w:rFonts w:asciiTheme="minorHAnsi" w:hAnsiTheme="minorHAnsi" w:cstheme="minorHAnsi"/>
          <w:bCs/>
          <w:color w:val="000000"/>
          <w:sz w:val="22"/>
          <w:szCs w:val="22"/>
        </w:rPr>
      </w:pPr>
      <w:r w:rsidRPr="00DE739A">
        <w:rPr>
          <w:rFonts w:asciiTheme="minorHAnsi" w:hAnsiTheme="minorHAnsi" w:cstheme="minorHAnsi"/>
          <w:bCs/>
          <w:color w:val="000000"/>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6F5CA079" w14:textId="77777777" w:rsidR="00667B76" w:rsidRDefault="00667B76">
      <w:pPr>
        <w:pStyle w:val="Standard"/>
        <w:spacing w:after="60"/>
        <w:jc w:val="both"/>
        <w:rPr>
          <w:rFonts w:ascii="Tahoma" w:hAnsi="Tahoma" w:cs="Tahoma"/>
          <w:color w:val="FF0000"/>
          <w:sz w:val="16"/>
          <w:szCs w:val="16"/>
        </w:rPr>
      </w:pPr>
    </w:p>
    <w:p w14:paraId="4F853EF0" w14:textId="77777777" w:rsidR="00667B76" w:rsidRDefault="008655B7" w:rsidP="00DE739A">
      <w:pPr>
        <w:pStyle w:val="Standard"/>
        <w:numPr>
          <w:ilvl w:val="0"/>
          <w:numId w:val="4"/>
        </w:numPr>
        <w:ind w:left="709" w:hanging="709"/>
        <w:jc w:val="both"/>
        <w:rPr>
          <w:rFonts w:ascii="Calibri" w:hAnsi="Calibri"/>
          <w:b/>
          <w:bCs/>
          <w:color w:val="000000"/>
        </w:rPr>
      </w:pPr>
      <w:r>
        <w:rPr>
          <w:rFonts w:ascii="Calibri" w:hAnsi="Calibri"/>
          <w:b/>
          <w:bCs/>
          <w:color w:val="000000"/>
        </w:rPr>
        <w:t>Sposób porozumiewania się zamawiającego z wykonawcami oraz przekazywania oświadczeń lub dokumentów.</w:t>
      </w:r>
    </w:p>
    <w:p w14:paraId="45CC5621" w14:textId="78B89958" w:rsidR="00667B76" w:rsidRDefault="008655B7">
      <w:pPr>
        <w:pStyle w:val="Standard"/>
        <w:numPr>
          <w:ilvl w:val="1"/>
          <w:numId w:val="32"/>
        </w:numPr>
        <w:jc w:val="both"/>
        <w:rPr>
          <w:rFonts w:ascii="Calibri" w:hAnsi="Calibri"/>
          <w:color w:val="000000"/>
          <w:sz w:val="22"/>
          <w:szCs w:val="22"/>
        </w:rPr>
      </w:pPr>
      <w:r>
        <w:rPr>
          <w:rFonts w:ascii="Calibri" w:hAnsi="Calibri"/>
          <w:color w:val="000000"/>
          <w:sz w:val="22"/>
          <w:szCs w:val="22"/>
        </w:rPr>
        <w:t>Komunikacja między zamawiającym a wykonawcami odbywa się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w:t>
      </w:r>
    </w:p>
    <w:p w14:paraId="4B10FAC4" w14:textId="77777777" w:rsidR="00667B76" w:rsidRDefault="008655B7">
      <w:pPr>
        <w:pStyle w:val="Standard"/>
        <w:numPr>
          <w:ilvl w:val="1"/>
          <w:numId w:val="32"/>
        </w:numPr>
        <w:jc w:val="both"/>
      </w:pPr>
      <w:r>
        <w:rPr>
          <w:rFonts w:ascii="Calibri" w:hAnsi="Calibri"/>
          <w:color w:val="000000"/>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 W przypadku braku potwierdzenia otrzymania wiadomości przez wykonawcę, zamawiający przyjmuje domniemanie, że oświadczenia, wnioski, zawiadomienia oraz informacje przekazane na numer faksu lub e-maila podany przez wykonawcę zostało mu doręczone w sposób umożliwiający zapoznanie się wykonawcy z ich treścią.</w:t>
      </w:r>
    </w:p>
    <w:p w14:paraId="657115AE" w14:textId="77777777" w:rsidR="00667B76" w:rsidRDefault="008655B7">
      <w:pPr>
        <w:pStyle w:val="Standard"/>
        <w:numPr>
          <w:ilvl w:val="1"/>
          <w:numId w:val="32"/>
        </w:numPr>
        <w:jc w:val="both"/>
        <w:rPr>
          <w:rFonts w:ascii="Calibri" w:hAnsi="Calibri"/>
          <w:color w:val="000000"/>
          <w:sz w:val="22"/>
          <w:szCs w:val="22"/>
        </w:rPr>
      </w:pPr>
      <w:r>
        <w:rPr>
          <w:rFonts w:ascii="Calibri" w:hAnsi="Calibri"/>
          <w:color w:val="000000"/>
          <w:sz w:val="22"/>
          <w:szCs w:val="22"/>
        </w:rPr>
        <w:t>Postępowanie o udzielenie zamówienia prowadzi się w języku polskim w związku z tym wszelkie pisma, dokumenty, oświadczenia itp. składane w trakcie postępowania między zamawiającym a wykonawcami muszą być sporządzone w języku polskim.</w:t>
      </w:r>
    </w:p>
    <w:p w14:paraId="3E59A44E" w14:textId="77777777" w:rsidR="00667B76" w:rsidRDefault="008655B7">
      <w:pPr>
        <w:pStyle w:val="Standard"/>
        <w:numPr>
          <w:ilvl w:val="1"/>
          <w:numId w:val="32"/>
        </w:numPr>
        <w:jc w:val="both"/>
        <w:rPr>
          <w:rFonts w:ascii="Calibri" w:hAnsi="Calibri"/>
          <w:color w:val="000000"/>
          <w:sz w:val="22"/>
          <w:szCs w:val="22"/>
        </w:rPr>
      </w:pPr>
      <w:r>
        <w:rPr>
          <w:rFonts w:ascii="Calibri" w:hAnsi="Calibri"/>
          <w:color w:val="000000"/>
          <w:sz w:val="22"/>
          <w:szCs w:val="22"/>
        </w:rPr>
        <w:t>Osobą uprawnioną do porozumiewania się z wykonawcami w imieniu zamawiającego jest:</w:t>
      </w:r>
    </w:p>
    <w:p w14:paraId="1468879C" w14:textId="56D2F1E8" w:rsidR="00667B76" w:rsidRDefault="00DE739A">
      <w:pPr>
        <w:pStyle w:val="Standard"/>
        <w:ind w:left="720"/>
        <w:jc w:val="both"/>
        <w:rPr>
          <w:rFonts w:ascii="Calibri" w:hAnsi="Calibri"/>
          <w:color w:val="000000"/>
          <w:sz w:val="22"/>
          <w:szCs w:val="22"/>
        </w:rPr>
      </w:pPr>
      <w:r>
        <w:rPr>
          <w:rFonts w:ascii="Calibri" w:hAnsi="Calibri"/>
          <w:color w:val="000000"/>
          <w:sz w:val="22"/>
          <w:szCs w:val="22"/>
        </w:rPr>
        <w:t xml:space="preserve">Agnieszka Żukowska, </w:t>
      </w:r>
      <w:r w:rsidR="008655B7" w:rsidRPr="00DE739A">
        <w:rPr>
          <w:rFonts w:ascii="Calibri" w:hAnsi="Calibri"/>
          <w:color w:val="000000"/>
          <w:sz w:val="22"/>
          <w:szCs w:val="22"/>
        </w:rPr>
        <w:t xml:space="preserve">tel. </w:t>
      </w:r>
      <w:r w:rsidRPr="00DE739A">
        <w:rPr>
          <w:rFonts w:ascii="Calibri" w:hAnsi="Calibri"/>
          <w:color w:val="000000"/>
          <w:sz w:val="22"/>
          <w:szCs w:val="22"/>
        </w:rPr>
        <w:t>76 840 14 90</w:t>
      </w:r>
      <w:r w:rsidR="008655B7" w:rsidRPr="00DE739A">
        <w:rPr>
          <w:rFonts w:ascii="Calibri" w:hAnsi="Calibri"/>
          <w:color w:val="000000"/>
          <w:sz w:val="22"/>
          <w:szCs w:val="22"/>
        </w:rPr>
        <w:t xml:space="preserve">, e-mail: </w:t>
      </w:r>
      <w:hyperlink r:id="rId12" w:history="1">
        <w:r w:rsidRPr="00DE739A">
          <w:rPr>
            <w:rStyle w:val="Hipercze"/>
            <w:rFonts w:asciiTheme="minorHAnsi" w:hAnsiTheme="minorHAnsi" w:cstheme="minorHAnsi"/>
            <w:sz w:val="22"/>
            <w:szCs w:val="22"/>
          </w:rPr>
          <w:t>biuro@zgzm.pl</w:t>
        </w:r>
      </w:hyperlink>
      <w:r w:rsidRPr="00DE739A">
        <w:t xml:space="preserve"> </w:t>
      </w:r>
      <w:r w:rsidR="008655B7" w:rsidRPr="00DE739A">
        <w:rPr>
          <w:rFonts w:ascii="Calibri" w:hAnsi="Calibri"/>
          <w:color w:val="000000"/>
          <w:sz w:val="22"/>
          <w:szCs w:val="22"/>
        </w:rPr>
        <w:t xml:space="preserve">  </w:t>
      </w:r>
    </w:p>
    <w:p w14:paraId="09273614" w14:textId="77777777" w:rsidR="00667B76" w:rsidRPr="00DE739A" w:rsidRDefault="00667B76">
      <w:pPr>
        <w:pStyle w:val="Standard"/>
        <w:ind w:left="720"/>
        <w:jc w:val="both"/>
        <w:rPr>
          <w:rFonts w:ascii="Calibri" w:hAnsi="Calibri" w:cs="Tahoma"/>
          <w:b/>
          <w:bCs/>
          <w:color w:val="FF0000"/>
          <w:sz w:val="20"/>
          <w:szCs w:val="20"/>
        </w:rPr>
      </w:pPr>
    </w:p>
    <w:p w14:paraId="40525EE7" w14:textId="77777777" w:rsidR="00667B76" w:rsidRDefault="008655B7">
      <w:pPr>
        <w:pStyle w:val="Standard"/>
        <w:numPr>
          <w:ilvl w:val="0"/>
          <w:numId w:val="4"/>
        </w:numPr>
        <w:ind w:left="709" w:hanging="709"/>
        <w:jc w:val="both"/>
        <w:rPr>
          <w:rFonts w:ascii="Calibri" w:hAnsi="Calibri"/>
          <w:b/>
          <w:bCs/>
          <w:color w:val="000000"/>
        </w:rPr>
      </w:pPr>
      <w:r>
        <w:rPr>
          <w:rFonts w:ascii="Calibri" w:hAnsi="Calibri"/>
          <w:b/>
          <w:bCs/>
          <w:color w:val="000000"/>
        </w:rPr>
        <w:t>Opis sposobu udzielania wyjaśnień dotyczących treści specyfikacji istotnych warunków zamówienia.</w:t>
      </w:r>
    </w:p>
    <w:p w14:paraId="330FA241" w14:textId="77777777" w:rsidR="00667B76" w:rsidRPr="00DE739A" w:rsidRDefault="008655B7" w:rsidP="00831A28">
      <w:pPr>
        <w:pStyle w:val="Akapitzlist"/>
        <w:numPr>
          <w:ilvl w:val="1"/>
          <w:numId w:val="82"/>
        </w:numPr>
        <w:ind w:left="709" w:hanging="709"/>
        <w:jc w:val="both"/>
        <w:rPr>
          <w:rFonts w:asciiTheme="minorHAnsi" w:hAnsiTheme="minorHAnsi" w:cstheme="minorHAnsi"/>
          <w:color w:val="000000"/>
          <w:sz w:val="22"/>
          <w:szCs w:val="22"/>
          <w:lang w:val="pl-PL"/>
        </w:rPr>
      </w:pPr>
      <w:r w:rsidRPr="00DE739A">
        <w:rPr>
          <w:rFonts w:asciiTheme="minorHAnsi" w:hAnsiTheme="minorHAnsi" w:cstheme="minorHAnsi"/>
          <w:color w:val="000000"/>
          <w:sz w:val="22"/>
          <w:szCs w:val="22"/>
          <w:lang w:val="pl-PL"/>
        </w:rPr>
        <w:t>Wykonawca może zwrócić się do zamawiającego o wyjaśnienie treści specyfikacji istotnych warunków zamówienia. 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14:paraId="79D06563" w14:textId="2825F56B" w:rsidR="00667B76" w:rsidRPr="00DE739A" w:rsidRDefault="008655B7" w:rsidP="00831A28">
      <w:pPr>
        <w:pStyle w:val="Akapitzlist"/>
        <w:numPr>
          <w:ilvl w:val="1"/>
          <w:numId w:val="82"/>
        </w:numPr>
        <w:ind w:left="709" w:hanging="709"/>
        <w:jc w:val="both"/>
        <w:rPr>
          <w:rFonts w:asciiTheme="minorHAnsi" w:hAnsiTheme="minorHAnsi" w:cstheme="minorHAnsi"/>
          <w:sz w:val="22"/>
          <w:szCs w:val="22"/>
          <w:lang w:val="pl-PL"/>
        </w:rPr>
      </w:pPr>
      <w:r w:rsidRPr="00DE739A">
        <w:rPr>
          <w:rFonts w:asciiTheme="minorHAnsi" w:hAnsiTheme="minorHAnsi" w:cstheme="minorHAnsi"/>
          <w:color w:val="000000"/>
          <w:sz w:val="22"/>
          <w:szCs w:val="22"/>
          <w:lang w:val="pl-PL"/>
        </w:rPr>
        <w:t xml:space="preserve">Pytania należy kierować na adres: </w:t>
      </w:r>
      <w:r w:rsidR="00DE739A" w:rsidRPr="00DE739A">
        <w:rPr>
          <w:rFonts w:asciiTheme="minorHAnsi" w:hAnsiTheme="minorHAnsi" w:cstheme="minorHAnsi"/>
          <w:color w:val="000000"/>
          <w:sz w:val="22"/>
          <w:szCs w:val="22"/>
          <w:lang w:val="pl-PL"/>
        </w:rPr>
        <w:t>Związek Gmin Zagłębia Miedziowego</w:t>
      </w:r>
      <w:r w:rsidRPr="00DE739A">
        <w:rPr>
          <w:rFonts w:asciiTheme="minorHAnsi" w:hAnsiTheme="minorHAnsi" w:cstheme="minorHAnsi"/>
          <w:color w:val="000000"/>
          <w:sz w:val="22"/>
          <w:szCs w:val="22"/>
          <w:lang w:val="pl-PL"/>
        </w:rPr>
        <w:t xml:space="preserve">, ul. </w:t>
      </w:r>
      <w:r w:rsidR="00DE739A" w:rsidRPr="00DE739A">
        <w:rPr>
          <w:rFonts w:asciiTheme="minorHAnsi" w:hAnsiTheme="minorHAnsi" w:cstheme="minorHAnsi"/>
          <w:color w:val="000000"/>
          <w:sz w:val="22"/>
          <w:szCs w:val="22"/>
          <w:lang w:val="pl-PL"/>
        </w:rPr>
        <w:t>Mała 1</w:t>
      </w:r>
      <w:r w:rsidRPr="00DE739A">
        <w:rPr>
          <w:rFonts w:asciiTheme="minorHAnsi" w:hAnsiTheme="minorHAnsi" w:cstheme="minorHAnsi"/>
          <w:color w:val="000000"/>
          <w:sz w:val="22"/>
          <w:szCs w:val="22"/>
          <w:lang w:val="pl-PL"/>
        </w:rPr>
        <w:t xml:space="preserve">, </w:t>
      </w:r>
      <w:r w:rsidRPr="00DE739A">
        <w:rPr>
          <w:rFonts w:asciiTheme="minorHAnsi" w:hAnsiTheme="minorHAnsi" w:cstheme="minorHAnsi"/>
          <w:color w:val="000000"/>
          <w:sz w:val="22"/>
          <w:szCs w:val="22"/>
          <w:lang w:val="pl-PL"/>
        </w:rPr>
        <w:br/>
        <w:t>59-1</w:t>
      </w:r>
      <w:r w:rsidR="00DE739A" w:rsidRPr="00DE739A">
        <w:rPr>
          <w:rFonts w:asciiTheme="minorHAnsi" w:hAnsiTheme="minorHAnsi" w:cstheme="minorHAnsi"/>
          <w:color w:val="000000"/>
          <w:sz w:val="22"/>
          <w:szCs w:val="22"/>
          <w:lang w:val="pl-PL"/>
        </w:rPr>
        <w:t>01</w:t>
      </w:r>
      <w:r w:rsidRPr="00DE739A">
        <w:rPr>
          <w:rFonts w:asciiTheme="minorHAnsi" w:hAnsiTheme="minorHAnsi" w:cstheme="minorHAnsi"/>
          <w:color w:val="000000"/>
          <w:sz w:val="22"/>
          <w:szCs w:val="22"/>
          <w:lang w:val="pl-PL"/>
        </w:rPr>
        <w:t xml:space="preserve"> </w:t>
      </w:r>
      <w:r w:rsidR="00DE739A" w:rsidRPr="00DE739A">
        <w:rPr>
          <w:rFonts w:asciiTheme="minorHAnsi" w:hAnsiTheme="minorHAnsi" w:cstheme="minorHAnsi"/>
          <w:color w:val="000000"/>
          <w:sz w:val="22"/>
          <w:szCs w:val="22"/>
          <w:lang w:val="pl-PL"/>
        </w:rPr>
        <w:t>Polkowice</w:t>
      </w:r>
      <w:r w:rsidRPr="00DE739A">
        <w:rPr>
          <w:rFonts w:asciiTheme="minorHAnsi" w:hAnsiTheme="minorHAnsi" w:cstheme="minorHAnsi"/>
          <w:color w:val="000000"/>
          <w:sz w:val="22"/>
          <w:szCs w:val="22"/>
          <w:lang w:val="pl-PL"/>
        </w:rPr>
        <w:t xml:space="preserve">, e-mail: </w:t>
      </w:r>
      <w:hyperlink r:id="rId13" w:history="1">
        <w:r w:rsidR="00DE739A" w:rsidRPr="00DE739A">
          <w:rPr>
            <w:rStyle w:val="Hipercze"/>
            <w:rFonts w:asciiTheme="minorHAnsi" w:hAnsiTheme="minorHAnsi" w:cstheme="minorHAnsi"/>
            <w:sz w:val="22"/>
            <w:szCs w:val="22"/>
          </w:rPr>
          <w:t>biuro@zgzm.pl</w:t>
        </w:r>
      </w:hyperlink>
      <w:r w:rsidR="00DE739A" w:rsidRPr="00DE739A">
        <w:rPr>
          <w:rFonts w:asciiTheme="minorHAnsi" w:hAnsiTheme="minorHAnsi" w:cstheme="minorHAnsi"/>
          <w:color w:val="000000"/>
          <w:sz w:val="22"/>
          <w:szCs w:val="22"/>
          <w:lang w:val="pl-PL"/>
        </w:rPr>
        <w:t xml:space="preserve"> </w:t>
      </w:r>
    </w:p>
    <w:p w14:paraId="4ACE75A2" w14:textId="77777777" w:rsidR="00667B76" w:rsidRPr="00DE739A" w:rsidRDefault="008655B7" w:rsidP="00831A28">
      <w:pPr>
        <w:pStyle w:val="Akapitzlist"/>
        <w:numPr>
          <w:ilvl w:val="1"/>
          <w:numId w:val="82"/>
        </w:numPr>
        <w:ind w:left="709" w:hanging="709"/>
        <w:jc w:val="both"/>
        <w:rPr>
          <w:rFonts w:asciiTheme="minorHAnsi" w:hAnsiTheme="minorHAnsi" w:cstheme="minorHAnsi"/>
          <w:color w:val="000000"/>
          <w:sz w:val="22"/>
          <w:szCs w:val="22"/>
          <w:lang w:val="pl-PL"/>
        </w:rPr>
      </w:pPr>
      <w:r w:rsidRPr="00DE739A">
        <w:rPr>
          <w:rFonts w:asciiTheme="minorHAnsi" w:hAnsiTheme="minorHAnsi" w:cstheme="minorHAnsi"/>
          <w:color w:val="000000"/>
          <w:sz w:val="22"/>
          <w:szCs w:val="22"/>
          <w:lang w:val="pl-PL"/>
        </w:rPr>
        <w:t>Jeżeli wniosek o wyjaśnienie treści specyfikacji istotnych warunków zamówienia  wpłynął po upływie terminu składania wniosku, zamawiający może udzielić wyjaśnień albo pozostawić wniosek bez rozpoznania.</w:t>
      </w:r>
    </w:p>
    <w:p w14:paraId="6D83ACA1" w14:textId="77777777" w:rsidR="00667B76" w:rsidRPr="00DE739A" w:rsidRDefault="008655B7" w:rsidP="00831A28">
      <w:pPr>
        <w:pStyle w:val="Akapitzlist"/>
        <w:numPr>
          <w:ilvl w:val="1"/>
          <w:numId w:val="82"/>
        </w:numPr>
        <w:ind w:left="709" w:hanging="709"/>
        <w:jc w:val="both"/>
        <w:rPr>
          <w:rFonts w:asciiTheme="minorHAnsi" w:hAnsiTheme="minorHAnsi" w:cstheme="minorHAnsi"/>
          <w:sz w:val="22"/>
          <w:szCs w:val="22"/>
          <w:lang w:val="pl-PL"/>
        </w:rPr>
      </w:pPr>
      <w:r w:rsidRPr="00DE739A">
        <w:rPr>
          <w:rFonts w:asciiTheme="minorHAnsi" w:hAnsiTheme="minorHAnsi" w:cstheme="minorHAnsi"/>
          <w:color w:val="000000"/>
          <w:sz w:val="22"/>
          <w:szCs w:val="22"/>
          <w:lang w:val="pl-PL"/>
        </w:rPr>
        <w:t xml:space="preserve">Treść zapytań wraz z wyjaśnieniami zamawiający, bez ujawniania źródła zapytania, udostępnia na stronie internetowej </w:t>
      </w:r>
      <w:hyperlink r:id="rId14" w:history="1">
        <w:r w:rsidRPr="00DE739A">
          <w:rPr>
            <w:rFonts w:asciiTheme="minorHAnsi" w:hAnsiTheme="minorHAnsi" w:cstheme="minorHAnsi"/>
            <w:b/>
            <w:bCs/>
            <w:color w:val="000000"/>
            <w:sz w:val="22"/>
            <w:szCs w:val="22"/>
            <w:lang w:val="pl-PL"/>
          </w:rPr>
          <w:t>https://www.bip.zgzm.pl/bip/strona-glowna/</w:t>
        </w:r>
      </w:hyperlink>
      <w:r w:rsidRPr="00DE739A">
        <w:rPr>
          <w:rFonts w:asciiTheme="minorHAnsi" w:hAnsiTheme="minorHAnsi" w:cstheme="minorHAnsi"/>
          <w:sz w:val="22"/>
          <w:szCs w:val="22"/>
          <w:lang w:val="pl-PL"/>
        </w:rPr>
        <w:t xml:space="preserve"> </w:t>
      </w:r>
      <w:r w:rsidRPr="00DE739A">
        <w:rPr>
          <w:rFonts w:asciiTheme="minorHAnsi" w:hAnsiTheme="minorHAnsi" w:cstheme="minorHAnsi"/>
          <w:color w:val="000000"/>
          <w:sz w:val="22"/>
          <w:szCs w:val="22"/>
          <w:lang w:val="pl-PL"/>
        </w:rPr>
        <w:t xml:space="preserve"> zakładka Ogłoszenia i przetargi/ Przetargi/ Aktualne przetargi.</w:t>
      </w:r>
    </w:p>
    <w:p w14:paraId="6F828217" w14:textId="77777777" w:rsidR="00667B76" w:rsidRPr="00DE739A" w:rsidRDefault="008655B7" w:rsidP="00831A28">
      <w:pPr>
        <w:pStyle w:val="Akapitzlist"/>
        <w:numPr>
          <w:ilvl w:val="1"/>
          <w:numId w:val="82"/>
        </w:numPr>
        <w:ind w:left="709" w:hanging="709"/>
        <w:jc w:val="both"/>
        <w:rPr>
          <w:rFonts w:asciiTheme="minorHAnsi" w:hAnsiTheme="minorHAnsi" w:cstheme="minorHAnsi"/>
          <w:sz w:val="22"/>
          <w:szCs w:val="22"/>
          <w:lang w:val="pl-PL"/>
        </w:rPr>
      </w:pPr>
      <w:r w:rsidRPr="00DE739A">
        <w:rPr>
          <w:rFonts w:asciiTheme="minorHAnsi" w:hAnsiTheme="minorHAnsi" w:cstheme="minorHAnsi"/>
          <w:color w:val="000000"/>
          <w:sz w:val="22"/>
          <w:szCs w:val="22"/>
          <w:lang w:val="pl-PL"/>
        </w:rPr>
        <w:t xml:space="preserve">W uzasadnionych przypadkach zamawiający może przed upływem terminu składania ofert zmienić treść specyfikacji istotnych warunków zamówienia. Dokonaną zmianę specyfikacji istotnych warunków zamówienia  zamawiający udostępnia na stronie internetowej </w:t>
      </w:r>
      <w:hyperlink r:id="rId15" w:history="1">
        <w:r w:rsidRPr="00DE739A">
          <w:rPr>
            <w:rFonts w:asciiTheme="minorHAnsi" w:hAnsiTheme="minorHAnsi" w:cstheme="minorHAnsi"/>
            <w:b/>
            <w:bCs/>
            <w:color w:val="000000"/>
            <w:sz w:val="22"/>
            <w:szCs w:val="22"/>
            <w:lang w:val="pl-PL"/>
          </w:rPr>
          <w:t>https://www.bip.zgzm.pl/bip/strona-glowna/</w:t>
        </w:r>
      </w:hyperlink>
      <w:r w:rsidRPr="00DE739A">
        <w:rPr>
          <w:rFonts w:asciiTheme="minorHAnsi" w:hAnsiTheme="minorHAnsi" w:cstheme="minorHAnsi"/>
          <w:sz w:val="22"/>
          <w:szCs w:val="22"/>
          <w:lang w:val="pl-PL"/>
        </w:rPr>
        <w:t xml:space="preserve"> </w:t>
      </w:r>
      <w:r w:rsidRPr="00DE739A">
        <w:rPr>
          <w:rFonts w:asciiTheme="minorHAnsi" w:hAnsiTheme="minorHAnsi" w:cstheme="minorHAnsi"/>
          <w:color w:val="000000"/>
          <w:sz w:val="22"/>
          <w:szCs w:val="22"/>
          <w:lang w:val="pl-PL"/>
        </w:rPr>
        <w:t xml:space="preserve"> Ogłoszenia i przetargi/ Przetargi/ Aktualne przetargi. Każda wprowadzona zmiana staje się integralną częścią specyfikacji istotnych warunków zamówienia.</w:t>
      </w:r>
    </w:p>
    <w:p w14:paraId="7CC591E1" w14:textId="77777777" w:rsidR="00667B76" w:rsidRPr="00DE739A" w:rsidRDefault="008655B7" w:rsidP="00831A28">
      <w:pPr>
        <w:pStyle w:val="Akapitzlist"/>
        <w:numPr>
          <w:ilvl w:val="1"/>
          <w:numId w:val="82"/>
        </w:numPr>
        <w:ind w:left="709" w:hanging="709"/>
        <w:jc w:val="both"/>
        <w:rPr>
          <w:rFonts w:asciiTheme="minorHAnsi" w:eastAsia="Calibri" w:hAnsiTheme="minorHAnsi" w:cstheme="minorHAnsi"/>
          <w:color w:val="000000"/>
          <w:sz w:val="22"/>
          <w:szCs w:val="22"/>
          <w:lang w:val="pl-PL"/>
        </w:rPr>
      </w:pPr>
      <w:r w:rsidRPr="00DE739A">
        <w:rPr>
          <w:rFonts w:asciiTheme="minorHAnsi" w:eastAsia="Calibri" w:hAnsiTheme="minorHAnsi" w:cstheme="minorHAnsi"/>
          <w:color w:val="000000"/>
          <w:sz w:val="22"/>
          <w:szCs w:val="22"/>
          <w:lang w:val="pl-PL"/>
        </w:rPr>
        <w:t>W przypadku rozbieżności pomiędzy treścią SIWZ a treścią udzielonych wyjaśnień i zmian, jako obowiązującą należy przyjąć treść informacji zawierającej późniejsze oświadczenie zamawiającego.</w:t>
      </w:r>
    </w:p>
    <w:p w14:paraId="427A69BC" w14:textId="77777777" w:rsidR="00667B76" w:rsidRPr="00DE739A" w:rsidRDefault="008655B7" w:rsidP="00831A28">
      <w:pPr>
        <w:pStyle w:val="Akapitzlist"/>
        <w:numPr>
          <w:ilvl w:val="1"/>
          <w:numId w:val="82"/>
        </w:numPr>
        <w:ind w:left="709" w:hanging="709"/>
        <w:jc w:val="both"/>
        <w:rPr>
          <w:rFonts w:asciiTheme="minorHAnsi" w:hAnsiTheme="minorHAnsi" w:cstheme="minorHAnsi"/>
          <w:sz w:val="22"/>
          <w:szCs w:val="22"/>
          <w:lang w:val="pl-PL"/>
        </w:rPr>
      </w:pPr>
      <w:r w:rsidRPr="00DE739A">
        <w:rPr>
          <w:rFonts w:asciiTheme="minorHAnsi" w:hAnsiTheme="minorHAnsi" w:cstheme="minorHAnsi"/>
          <w:color w:val="000000"/>
          <w:sz w:val="22"/>
          <w:szCs w:val="22"/>
          <w:lang w:val="pl-PL"/>
        </w:rPr>
        <w:t>Zamawiający przedłuży termin składania ofert, jeżeli w wyniku zmiany treści specyfikacji istotnych warunków zamówienia  niezbędny jest dodatkowy czas na wprowadzenie zmian w ofertach. Informacje o przedłużeniu terminu składania ofert zamawiający przekaże do Biuletynu Zamówień Publicznych oraz udostępni na stronie internetowej</w:t>
      </w:r>
      <w:r w:rsidRPr="00DE739A">
        <w:rPr>
          <w:rFonts w:asciiTheme="minorHAnsi" w:hAnsiTheme="minorHAnsi" w:cstheme="minorHAnsi"/>
          <w:b/>
          <w:bCs/>
          <w:color w:val="000000"/>
          <w:sz w:val="22"/>
          <w:szCs w:val="22"/>
          <w:lang w:val="pl-PL"/>
        </w:rPr>
        <w:t xml:space="preserve"> </w:t>
      </w:r>
      <w:hyperlink r:id="rId16" w:history="1">
        <w:r w:rsidRPr="00DE739A">
          <w:rPr>
            <w:rFonts w:asciiTheme="minorHAnsi" w:hAnsiTheme="minorHAnsi" w:cstheme="minorHAnsi"/>
            <w:b/>
            <w:bCs/>
            <w:color w:val="000000"/>
            <w:sz w:val="22"/>
            <w:szCs w:val="22"/>
            <w:lang w:val="pl-PL"/>
          </w:rPr>
          <w:t>https://www.bip.zgzm.pl/bip/strona-glowna/</w:t>
        </w:r>
      </w:hyperlink>
      <w:r w:rsidRPr="00DE739A">
        <w:rPr>
          <w:rFonts w:asciiTheme="minorHAnsi" w:hAnsiTheme="minorHAnsi" w:cstheme="minorHAnsi"/>
          <w:sz w:val="22"/>
          <w:szCs w:val="22"/>
          <w:lang w:val="pl-PL"/>
        </w:rPr>
        <w:t xml:space="preserve"> </w:t>
      </w:r>
      <w:r w:rsidRPr="00DE739A">
        <w:rPr>
          <w:rFonts w:asciiTheme="minorHAnsi" w:hAnsiTheme="minorHAnsi" w:cstheme="minorHAnsi"/>
          <w:color w:val="000000"/>
          <w:sz w:val="22"/>
          <w:szCs w:val="22"/>
          <w:lang w:val="pl-PL"/>
        </w:rPr>
        <w:t xml:space="preserve"> Ogłoszenia i przetargi/ Przetargi/ Aktualne przetargi.</w:t>
      </w:r>
    </w:p>
    <w:p w14:paraId="6D373B05" w14:textId="77777777" w:rsidR="00667B76" w:rsidRPr="00DE739A" w:rsidRDefault="008655B7" w:rsidP="00831A28">
      <w:pPr>
        <w:pStyle w:val="Akapitzlist"/>
        <w:numPr>
          <w:ilvl w:val="1"/>
          <w:numId w:val="82"/>
        </w:numPr>
        <w:ind w:left="709" w:hanging="709"/>
        <w:jc w:val="both"/>
        <w:rPr>
          <w:rFonts w:asciiTheme="minorHAnsi" w:hAnsiTheme="minorHAnsi" w:cstheme="minorHAnsi"/>
          <w:color w:val="000000"/>
          <w:sz w:val="22"/>
          <w:szCs w:val="22"/>
          <w:lang w:val="pl-PL"/>
        </w:rPr>
      </w:pPr>
      <w:r w:rsidRPr="00DE739A">
        <w:rPr>
          <w:rFonts w:asciiTheme="minorHAnsi" w:hAnsiTheme="minorHAnsi" w:cstheme="minorHAnsi"/>
          <w:color w:val="000000"/>
          <w:sz w:val="22"/>
          <w:szCs w:val="22"/>
          <w:lang w:val="pl-PL"/>
        </w:rPr>
        <w:t>Przedłużenie terminu składania ofert nie wpływa na bieg terminu składania wniosku o wyjaśnienie.</w:t>
      </w:r>
    </w:p>
    <w:p w14:paraId="7AE013F7" w14:textId="77777777" w:rsidR="00667B76" w:rsidRPr="00DE739A" w:rsidRDefault="008655B7" w:rsidP="00831A28">
      <w:pPr>
        <w:pStyle w:val="Akapitzlist"/>
        <w:numPr>
          <w:ilvl w:val="1"/>
          <w:numId w:val="82"/>
        </w:numPr>
        <w:ind w:left="709" w:hanging="709"/>
        <w:jc w:val="both"/>
        <w:rPr>
          <w:rFonts w:asciiTheme="minorHAnsi" w:hAnsiTheme="minorHAnsi" w:cstheme="minorHAnsi"/>
          <w:sz w:val="22"/>
          <w:szCs w:val="22"/>
          <w:lang w:val="pl-PL"/>
        </w:rPr>
      </w:pPr>
      <w:r w:rsidRPr="00DE739A">
        <w:rPr>
          <w:rFonts w:asciiTheme="minorHAnsi" w:hAnsiTheme="minorHAnsi" w:cstheme="minorHAnsi"/>
          <w:color w:val="000000"/>
          <w:sz w:val="22"/>
          <w:szCs w:val="22"/>
          <w:lang w:val="pl-PL"/>
        </w:rPr>
        <w:t>Zamawiający nie przewiduje zorganizowania zebrania informacyjnego wykonawców.</w:t>
      </w:r>
    </w:p>
    <w:p w14:paraId="016AF354" w14:textId="77777777" w:rsidR="00667B76" w:rsidRDefault="00667B76">
      <w:pPr>
        <w:pStyle w:val="Standard"/>
        <w:ind w:left="720"/>
        <w:jc w:val="both"/>
        <w:rPr>
          <w:rFonts w:ascii="Calibri" w:hAnsi="Calibri"/>
          <w:color w:val="000000"/>
        </w:rPr>
      </w:pPr>
    </w:p>
    <w:p w14:paraId="7F059615" w14:textId="77777777" w:rsidR="00667B76" w:rsidRDefault="008655B7" w:rsidP="00DE739A">
      <w:pPr>
        <w:pStyle w:val="Standard"/>
        <w:numPr>
          <w:ilvl w:val="0"/>
          <w:numId w:val="4"/>
        </w:numPr>
        <w:ind w:left="709" w:hanging="709"/>
        <w:jc w:val="both"/>
        <w:rPr>
          <w:rFonts w:ascii="Calibri" w:hAnsi="Calibri"/>
          <w:b/>
          <w:bCs/>
          <w:color w:val="000000"/>
        </w:rPr>
      </w:pPr>
      <w:r>
        <w:rPr>
          <w:rFonts w:ascii="Calibri" w:hAnsi="Calibri"/>
          <w:b/>
          <w:bCs/>
          <w:color w:val="000000"/>
        </w:rPr>
        <w:t>Pouczenie o środkach ochrony prawnej (wyciąg).</w:t>
      </w:r>
    </w:p>
    <w:p w14:paraId="145BA928" w14:textId="77777777" w:rsidR="00667B76" w:rsidRPr="00DE739A" w:rsidRDefault="008655B7">
      <w:pPr>
        <w:pStyle w:val="Standard"/>
        <w:numPr>
          <w:ilvl w:val="1"/>
          <w:numId w:val="33"/>
        </w:numPr>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Środki ochrony prawnej przysługują wykonawcy, a także innemu podmiotowi, jeżeli ma lub miał interes w uzyskaniu danego zamówienia oraz poniósł lub może ponieść szkodę w wyniku naruszenia przez zamawiającego przepisów ustawy Prawo zamówień publicznych. Środki ochrony prawnej wobec ogłoszenia o zamówieniu oraz specyfikacji istotnych warunków zamówienia przysługują również organizacjom wpisanym na listę, o której mowa w art. 154 pkt 5 ustawy Prawo zamówień publicznych.</w:t>
      </w:r>
    </w:p>
    <w:p w14:paraId="1B751669" w14:textId="77777777" w:rsidR="00667B76" w:rsidRPr="00DE739A" w:rsidRDefault="008655B7">
      <w:pPr>
        <w:pStyle w:val="Standard"/>
        <w:numPr>
          <w:ilvl w:val="1"/>
          <w:numId w:val="33"/>
        </w:numPr>
        <w:jc w:val="both"/>
        <w:rPr>
          <w:rFonts w:asciiTheme="minorHAnsi" w:hAnsiTheme="minorHAnsi" w:cstheme="minorHAnsi"/>
          <w:sz w:val="22"/>
          <w:szCs w:val="22"/>
        </w:rPr>
      </w:pPr>
      <w:r w:rsidRPr="00DE739A">
        <w:rPr>
          <w:rFonts w:asciiTheme="minorHAnsi" w:hAnsiTheme="minorHAnsi" w:cstheme="minorHAnsi"/>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roofErr w:type="spellStart"/>
      <w:r w:rsidRPr="00DE739A">
        <w:rPr>
          <w:rFonts w:asciiTheme="minorHAnsi" w:hAnsiTheme="minorHAnsi" w:cstheme="minorHAnsi"/>
          <w:sz w:val="22"/>
          <w:szCs w:val="22"/>
        </w:rPr>
        <w:t>Pzp</w:t>
      </w:r>
      <w:proofErr w:type="spellEnd"/>
      <w:r w:rsidRPr="00DE739A">
        <w:rPr>
          <w:rFonts w:asciiTheme="minorHAnsi" w:hAnsiTheme="minorHAnsi" w:cstheme="minorHAnsi"/>
          <w:sz w:val="22"/>
          <w:szCs w:val="22"/>
        </w:rPr>
        <w:t>.</w:t>
      </w:r>
      <w:r w:rsidRPr="00DE739A">
        <w:rPr>
          <w:rFonts w:asciiTheme="minorHAnsi" w:hAnsiTheme="minorHAnsi" w:cstheme="minorHAnsi"/>
          <w:color w:val="000000"/>
          <w:sz w:val="22"/>
          <w:szCs w:val="22"/>
        </w:rPr>
        <w:t xml:space="preserve"> </w:t>
      </w:r>
      <w:r w:rsidRPr="00DE739A">
        <w:rPr>
          <w:rFonts w:asciiTheme="minorHAnsi" w:hAnsiTheme="minorHAnsi" w:cstheme="minorHAnsi"/>
          <w:sz w:val="22"/>
          <w:szCs w:val="22"/>
        </w:rPr>
        <w:t>Odwołanie przysługuje wyłącznie wobec czynności:</w:t>
      </w:r>
    </w:p>
    <w:p w14:paraId="75E97A6E" w14:textId="77777777" w:rsidR="00667B76" w:rsidRPr="00DE739A" w:rsidRDefault="008655B7" w:rsidP="00831A28">
      <w:pPr>
        <w:pStyle w:val="Standard"/>
        <w:numPr>
          <w:ilvl w:val="0"/>
          <w:numId w:val="167"/>
        </w:numPr>
        <w:tabs>
          <w:tab w:val="left" w:pos="2268"/>
        </w:tabs>
        <w:ind w:left="1134" w:hanging="425"/>
        <w:jc w:val="both"/>
        <w:rPr>
          <w:rFonts w:asciiTheme="minorHAnsi" w:hAnsiTheme="minorHAnsi" w:cstheme="minorHAnsi"/>
          <w:sz w:val="22"/>
          <w:szCs w:val="22"/>
        </w:rPr>
      </w:pPr>
      <w:r w:rsidRPr="00DE739A">
        <w:rPr>
          <w:rFonts w:asciiTheme="minorHAnsi" w:hAnsiTheme="minorHAnsi" w:cstheme="minorHAnsi"/>
          <w:sz w:val="22"/>
          <w:szCs w:val="22"/>
        </w:rPr>
        <w:t>określenia warunków udziału w postępowaniu,</w:t>
      </w:r>
    </w:p>
    <w:p w14:paraId="190AC852" w14:textId="77777777" w:rsidR="00667B76" w:rsidRPr="00DE739A" w:rsidRDefault="008655B7" w:rsidP="00831A28">
      <w:pPr>
        <w:pStyle w:val="Standard"/>
        <w:numPr>
          <w:ilvl w:val="0"/>
          <w:numId w:val="62"/>
        </w:numPr>
        <w:tabs>
          <w:tab w:val="left" w:pos="2268"/>
        </w:tabs>
        <w:ind w:left="1134" w:hanging="425"/>
        <w:jc w:val="both"/>
        <w:rPr>
          <w:rFonts w:asciiTheme="minorHAnsi" w:hAnsiTheme="minorHAnsi" w:cstheme="minorHAnsi"/>
          <w:sz w:val="22"/>
          <w:szCs w:val="22"/>
        </w:rPr>
      </w:pPr>
      <w:r w:rsidRPr="00DE739A">
        <w:rPr>
          <w:rFonts w:asciiTheme="minorHAnsi" w:hAnsiTheme="minorHAnsi" w:cstheme="minorHAnsi"/>
          <w:sz w:val="22"/>
          <w:szCs w:val="22"/>
        </w:rPr>
        <w:t>wykluczenie odwołującego z postępowania o udzielenie zamówienia,</w:t>
      </w:r>
    </w:p>
    <w:p w14:paraId="4DB3BD17" w14:textId="77777777" w:rsidR="00667B76" w:rsidRPr="00DE739A" w:rsidRDefault="008655B7" w:rsidP="00831A28">
      <w:pPr>
        <w:pStyle w:val="Standard"/>
        <w:numPr>
          <w:ilvl w:val="0"/>
          <w:numId w:val="62"/>
        </w:numPr>
        <w:tabs>
          <w:tab w:val="left" w:pos="2268"/>
        </w:tabs>
        <w:ind w:left="1134" w:hanging="425"/>
        <w:jc w:val="both"/>
        <w:rPr>
          <w:rFonts w:asciiTheme="minorHAnsi" w:hAnsiTheme="minorHAnsi" w:cstheme="minorHAnsi"/>
          <w:sz w:val="22"/>
          <w:szCs w:val="22"/>
        </w:rPr>
      </w:pPr>
      <w:r w:rsidRPr="00DE739A">
        <w:rPr>
          <w:rFonts w:asciiTheme="minorHAnsi" w:hAnsiTheme="minorHAnsi" w:cstheme="minorHAnsi"/>
          <w:sz w:val="22"/>
          <w:szCs w:val="22"/>
        </w:rPr>
        <w:t>odrzucenia oferty odwołującego,</w:t>
      </w:r>
    </w:p>
    <w:p w14:paraId="036A0A41" w14:textId="77777777" w:rsidR="00667B76" w:rsidRPr="00DE739A" w:rsidRDefault="008655B7" w:rsidP="00831A28">
      <w:pPr>
        <w:pStyle w:val="Standard"/>
        <w:numPr>
          <w:ilvl w:val="0"/>
          <w:numId w:val="62"/>
        </w:numPr>
        <w:tabs>
          <w:tab w:val="left" w:pos="2268"/>
        </w:tabs>
        <w:ind w:left="1134" w:hanging="425"/>
        <w:jc w:val="both"/>
        <w:rPr>
          <w:rFonts w:asciiTheme="minorHAnsi" w:hAnsiTheme="minorHAnsi" w:cstheme="minorHAnsi"/>
          <w:sz w:val="22"/>
          <w:szCs w:val="22"/>
        </w:rPr>
      </w:pPr>
      <w:r w:rsidRPr="00DE739A">
        <w:rPr>
          <w:rFonts w:asciiTheme="minorHAnsi" w:hAnsiTheme="minorHAnsi" w:cstheme="minorHAnsi"/>
          <w:sz w:val="22"/>
          <w:szCs w:val="22"/>
        </w:rPr>
        <w:t>opisu przedmiotu zamówienia,</w:t>
      </w:r>
    </w:p>
    <w:p w14:paraId="16180C80" w14:textId="77777777" w:rsidR="00667B76" w:rsidRPr="00DE739A" w:rsidRDefault="008655B7" w:rsidP="00831A28">
      <w:pPr>
        <w:pStyle w:val="Standard"/>
        <w:numPr>
          <w:ilvl w:val="0"/>
          <w:numId w:val="62"/>
        </w:numPr>
        <w:tabs>
          <w:tab w:val="left" w:pos="2268"/>
        </w:tabs>
        <w:ind w:left="1134" w:hanging="425"/>
        <w:jc w:val="both"/>
        <w:rPr>
          <w:rFonts w:asciiTheme="minorHAnsi" w:hAnsiTheme="minorHAnsi" w:cstheme="minorHAnsi"/>
          <w:sz w:val="22"/>
          <w:szCs w:val="22"/>
        </w:rPr>
      </w:pPr>
      <w:r w:rsidRPr="00DE739A">
        <w:rPr>
          <w:rFonts w:asciiTheme="minorHAnsi" w:hAnsiTheme="minorHAnsi" w:cstheme="minorHAnsi"/>
          <w:sz w:val="22"/>
          <w:szCs w:val="22"/>
        </w:rPr>
        <w:t>wyboru oferty najkorzystniejszej.</w:t>
      </w:r>
    </w:p>
    <w:p w14:paraId="33A43669" w14:textId="77777777" w:rsidR="00667B76" w:rsidRPr="00DE739A" w:rsidRDefault="008655B7">
      <w:pPr>
        <w:pStyle w:val="Standard"/>
        <w:numPr>
          <w:ilvl w:val="1"/>
          <w:numId w:val="33"/>
        </w:numPr>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DC81E8E" w14:textId="77777777" w:rsidR="00667B76" w:rsidRPr="00DE739A" w:rsidRDefault="008655B7">
      <w:pPr>
        <w:pStyle w:val="Standard"/>
        <w:numPr>
          <w:ilvl w:val="1"/>
          <w:numId w:val="33"/>
        </w:numPr>
        <w:jc w:val="both"/>
        <w:rPr>
          <w:rFonts w:asciiTheme="minorHAnsi" w:hAnsiTheme="minorHAnsi" w:cstheme="minorHAnsi"/>
          <w:sz w:val="22"/>
          <w:szCs w:val="22"/>
        </w:rPr>
      </w:pPr>
      <w:r w:rsidRPr="00DE739A">
        <w:rPr>
          <w:rFonts w:asciiTheme="minorHAnsi" w:hAnsiTheme="minorHAnsi" w:cstheme="minorHAnsi"/>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41490135" w14:textId="77777777" w:rsidR="00667B76" w:rsidRPr="00DE739A" w:rsidRDefault="008655B7">
      <w:pPr>
        <w:pStyle w:val="Standard"/>
        <w:numPr>
          <w:ilvl w:val="1"/>
          <w:numId w:val="33"/>
        </w:numPr>
        <w:jc w:val="both"/>
        <w:rPr>
          <w:rFonts w:asciiTheme="minorHAnsi" w:hAnsiTheme="minorHAnsi" w:cstheme="minorHAnsi"/>
          <w:sz w:val="22"/>
          <w:szCs w:val="22"/>
        </w:rPr>
      </w:pPr>
      <w:r w:rsidRPr="00DE739A">
        <w:rPr>
          <w:rFonts w:asciiTheme="minorHAnsi" w:hAnsiTheme="minorHAnsi" w:cstheme="minorHAnsi"/>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przy użyciu środków komunikacji elektronicznej.</w:t>
      </w:r>
    </w:p>
    <w:p w14:paraId="28C01D01" w14:textId="77777777" w:rsidR="00667B76" w:rsidRPr="00DE739A" w:rsidRDefault="008655B7">
      <w:pPr>
        <w:pStyle w:val="Standard"/>
        <w:numPr>
          <w:ilvl w:val="1"/>
          <w:numId w:val="33"/>
        </w:numPr>
        <w:jc w:val="both"/>
        <w:rPr>
          <w:rFonts w:asciiTheme="minorHAnsi" w:hAnsiTheme="minorHAnsi" w:cstheme="minorHAnsi"/>
          <w:sz w:val="22"/>
          <w:szCs w:val="22"/>
        </w:rPr>
      </w:pPr>
      <w:r w:rsidRPr="00DE739A">
        <w:rPr>
          <w:rFonts w:asciiTheme="minorHAnsi" w:hAnsiTheme="minorHAnsi" w:cstheme="minorHAnsi"/>
          <w:sz w:val="22"/>
          <w:szCs w:val="22"/>
        </w:rPr>
        <w:t>Odwołanie wnosi się w terminie 5 dni od dnia przesłania informacji o czynności zamawiającego stanowiącej podstawę jego wniesienia – jeżeli zostały przesłane przy użyciu środków komunikacji elektronicznej albo w terminie 10 dni – jeżeli zostały przesłane w inny sposób.</w:t>
      </w:r>
    </w:p>
    <w:p w14:paraId="6D258587" w14:textId="77777777" w:rsidR="00667B76" w:rsidRPr="00DE739A" w:rsidRDefault="008655B7">
      <w:pPr>
        <w:pStyle w:val="Standard"/>
        <w:numPr>
          <w:ilvl w:val="1"/>
          <w:numId w:val="33"/>
        </w:numPr>
        <w:jc w:val="both"/>
        <w:rPr>
          <w:rFonts w:asciiTheme="minorHAnsi" w:hAnsiTheme="minorHAnsi" w:cstheme="minorHAnsi"/>
          <w:sz w:val="22"/>
          <w:szCs w:val="22"/>
        </w:rPr>
      </w:pPr>
      <w:r w:rsidRPr="00DE739A">
        <w:rPr>
          <w:rFonts w:asciiTheme="minorHAnsi" w:hAnsiTheme="minorHAnsi" w:cstheme="minorHAnsi"/>
          <w:sz w:val="22"/>
          <w:szCs w:val="22"/>
        </w:rPr>
        <w:t>Odwołanie wobec treści ogłoszenia o zamówieniu oraz postanowień specyfikacji istotnych warunków zamówienia wnosi się w terminie 5 dni od dnia zamieszczenia ogłoszenia w Biuletynie Zamówień Publicznych lub zamieszczenia specyfikacji istotnych warunków zamówienia na stronie internetowej.</w:t>
      </w:r>
    </w:p>
    <w:p w14:paraId="538087E6" w14:textId="77777777" w:rsidR="00667B76" w:rsidRPr="00DE739A" w:rsidRDefault="008655B7">
      <w:pPr>
        <w:pStyle w:val="Standard"/>
        <w:numPr>
          <w:ilvl w:val="1"/>
          <w:numId w:val="33"/>
        </w:numPr>
        <w:jc w:val="both"/>
        <w:rPr>
          <w:rFonts w:asciiTheme="minorHAnsi" w:hAnsiTheme="minorHAnsi" w:cstheme="minorHAnsi"/>
          <w:sz w:val="22"/>
          <w:szCs w:val="22"/>
        </w:rPr>
      </w:pPr>
      <w:r w:rsidRPr="00DE739A">
        <w:rPr>
          <w:rFonts w:asciiTheme="minorHAnsi" w:hAnsiTheme="minorHAnsi" w:cstheme="minorHAnsi"/>
          <w:sz w:val="22"/>
          <w:szCs w:val="22"/>
        </w:rPr>
        <w:t>Odwołanie wobec czynności innych niż określone w pkt 19.6 i 19.7 wnosi się  w terminie 5 dni od dnia, w którym powzięto lub przy zachowaniu należytej staranności można było powziąć wiadomość o okolicznościach stanowiących podstawę jego wniesienia.</w:t>
      </w:r>
    </w:p>
    <w:p w14:paraId="04EA6623" w14:textId="77777777" w:rsidR="00667B76" w:rsidRPr="00DE739A" w:rsidRDefault="008655B7">
      <w:pPr>
        <w:pStyle w:val="Standard"/>
        <w:numPr>
          <w:ilvl w:val="1"/>
          <w:numId w:val="33"/>
        </w:numPr>
        <w:jc w:val="both"/>
        <w:rPr>
          <w:rFonts w:asciiTheme="minorHAnsi" w:hAnsiTheme="minorHAnsi" w:cstheme="minorHAnsi"/>
          <w:sz w:val="22"/>
          <w:szCs w:val="22"/>
        </w:rPr>
      </w:pPr>
      <w:r w:rsidRPr="00DE739A">
        <w:rPr>
          <w:rFonts w:asciiTheme="minorHAnsi" w:hAnsiTheme="minorHAnsi" w:cstheme="minorHAnsi"/>
          <w:sz w:val="22"/>
          <w:szCs w:val="22"/>
        </w:rPr>
        <w:t>Wykonawca może w terminie przewidzianym do wniesienia odwołania poinformować zamawiającego o niezgodnej z przepisami ustawy czynności podjętej przez niego lub zaniechaniu czynności, do której jest zobowiązany, na które nie przysługuje odwołanie. W przypadku uznania zasadności przekazanej informacji zamawiający powtarza czynność albo dokonuje czynności zaniechanej, informując o tym wykonawców w sposób przewidziany w ustawie dla tej czynności.</w:t>
      </w:r>
    </w:p>
    <w:p w14:paraId="2F5D0F8D" w14:textId="77777777" w:rsidR="00667B76" w:rsidRPr="00DE739A" w:rsidRDefault="008655B7">
      <w:pPr>
        <w:pStyle w:val="Standard"/>
        <w:numPr>
          <w:ilvl w:val="1"/>
          <w:numId w:val="33"/>
        </w:numPr>
        <w:jc w:val="both"/>
        <w:rPr>
          <w:rFonts w:asciiTheme="minorHAnsi" w:hAnsiTheme="minorHAnsi" w:cstheme="minorHAnsi"/>
          <w:color w:val="000000"/>
          <w:sz w:val="22"/>
          <w:szCs w:val="22"/>
        </w:rPr>
      </w:pPr>
      <w:r w:rsidRPr="00DE739A">
        <w:rPr>
          <w:rFonts w:asciiTheme="minorHAnsi" w:hAnsiTheme="minorHAnsi" w:cstheme="minorHAnsi"/>
          <w:color w:val="000000"/>
          <w:sz w:val="22"/>
          <w:szCs w:val="22"/>
        </w:rPr>
        <w:t xml:space="preserve">Szczegółowe informacje dotyczące środków ochrony prawnej określone są </w:t>
      </w:r>
      <w:r w:rsidRPr="00DE739A">
        <w:rPr>
          <w:rFonts w:asciiTheme="minorHAnsi" w:hAnsiTheme="minorHAnsi" w:cstheme="minorHAnsi"/>
          <w:color w:val="000000"/>
          <w:sz w:val="22"/>
          <w:szCs w:val="22"/>
        </w:rPr>
        <w:br/>
        <w:t>w Dziale VI ustawy Prawo zamówień publicznych.</w:t>
      </w:r>
    </w:p>
    <w:p w14:paraId="202A6EF7" w14:textId="77777777" w:rsidR="00667B76" w:rsidRDefault="00667B76">
      <w:pPr>
        <w:pStyle w:val="Standard"/>
        <w:ind w:left="720"/>
        <w:jc w:val="both"/>
        <w:rPr>
          <w:rFonts w:ascii="Calibri" w:hAnsi="Calibri" w:cs="Tahoma"/>
          <w:color w:val="FF0000"/>
          <w:sz w:val="22"/>
          <w:szCs w:val="22"/>
        </w:rPr>
      </w:pPr>
    </w:p>
    <w:p w14:paraId="16EFABEF" w14:textId="77777777" w:rsidR="00667B76" w:rsidRPr="00DE739A" w:rsidRDefault="008655B7" w:rsidP="00DE739A">
      <w:pPr>
        <w:pStyle w:val="Standard"/>
        <w:numPr>
          <w:ilvl w:val="0"/>
          <w:numId w:val="4"/>
        </w:numPr>
        <w:ind w:left="709" w:hanging="709"/>
        <w:jc w:val="both"/>
        <w:rPr>
          <w:rFonts w:ascii="Calibri" w:hAnsi="Calibri"/>
          <w:b/>
          <w:bCs/>
          <w:color w:val="000000"/>
        </w:rPr>
      </w:pPr>
      <w:r w:rsidRPr="00DE739A">
        <w:rPr>
          <w:rFonts w:ascii="Calibri" w:hAnsi="Calibri"/>
          <w:b/>
          <w:bCs/>
          <w:color w:val="000000"/>
        </w:rPr>
        <w:t>Ochrona danych osobowych.</w:t>
      </w:r>
    </w:p>
    <w:p w14:paraId="6FD00AEE" w14:textId="77777777" w:rsidR="00351270" w:rsidRDefault="00351270" w:rsidP="00351270">
      <w:pPr>
        <w:pStyle w:val="Standard"/>
        <w:widowControl/>
        <w:spacing w:after="283"/>
        <w:ind w:left="709"/>
        <w:jc w:val="both"/>
        <w:rPr>
          <w:i/>
          <w:iCs/>
          <w:sz w:val="22"/>
          <w:szCs w:val="22"/>
        </w:rPr>
      </w:pPr>
      <w:r>
        <w:rPr>
          <w:i/>
          <w:iCs/>
          <w:color w:val="222222"/>
          <w:sz w:val="22"/>
          <w:szCs w:val="22"/>
        </w:rPr>
        <w:t>Zgodnie z art. 14 ust. 1 i ust. 2 Rozporządzenia Parlamentu Europejskiego i Rady (UE) 2016/679 z dnia 27 kwietnia 2016 r. w sprawie ochrony osób fizycznych w związku z przetwarzaniem danych osobowych i w sprawie swobodnego przepływu takich danych oraz uchylenia dyrektywy 95/46/WE</w:t>
      </w:r>
      <w:r>
        <w:rPr>
          <w:i/>
          <w:iCs/>
          <w:sz w:val="22"/>
          <w:szCs w:val="22"/>
        </w:rPr>
        <w:t xml:space="preserve"> (</w:t>
      </w:r>
      <w:proofErr w:type="spellStart"/>
      <w:r>
        <w:rPr>
          <w:i/>
          <w:iCs/>
          <w:sz w:val="22"/>
          <w:szCs w:val="22"/>
        </w:rPr>
        <w:t>RODO</w:t>
      </w:r>
      <w:proofErr w:type="spellEnd"/>
      <w:r>
        <w:rPr>
          <w:i/>
          <w:iCs/>
          <w:sz w:val="22"/>
          <w:szCs w:val="22"/>
        </w:rPr>
        <w:t>), informujemy że:</w:t>
      </w:r>
    </w:p>
    <w:p w14:paraId="1B404F97" w14:textId="6870A2B2"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Administratorem Pani/Pana danych osobowych jest: Związek Gmin Zagłębia Miedziowego z siedzibą w Polkowicach (59-100) przy ul. Małej 1, tel. 76 840 14 90, e-</w:t>
      </w:r>
      <w:r w:rsidRPr="00351270">
        <w:rPr>
          <w:rFonts w:ascii="Calibri" w:hAnsi="Calibri"/>
          <w:bCs/>
          <w:color w:val="000000"/>
        </w:rPr>
        <w:lastRenderedPageBreak/>
        <w:t>mail: biuro@zgzm.pl.</w:t>
      </w:r>
    </w:p>
    <w:p w14:paraId="0D3A028A"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 xml:space="preserve">Kontakt z Inspektorem Ochrony Danych Osobowych: Tomasz Wadas, e-mail: </w:t>
      </w:r>
      <w:proofErr w:type="spellStart"/>
      <w:r w:rsidRPr="00351270">
        <w:rPr>
          <w:rFonts w:ascii="Calibri" w:hAnsi="Calibri"/>
          <w:bCs/>
          <w:color w:val="000000"/>
        </w:rPr>
        <w:t>biuro@glogow.org</w:t>
      </w:r>
      <w:proofErr w:type="spellEnd"/>
      <w:r w:rsidRPr="00351270">
        <w:rPr>
          <w:rFonts w:ascii="Calibri" w:hAnsi="Calibri"/>
          <w:bCs/>
          <w:color w:val="000000"/>
        </w:rPr>
        <w:t xml:space="preserve"> </w:t>
      </w:r>
    </w:p>
    <w:p w14:paraId="058021D5"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Pani/Pana dane osobowe będą przetwarzane w celu realizacji umowy oraz w celach kontaktowych związanych z umową.</w:t>
      </w:r>
    </w:p>
    <w:p w14:paraId="1F9E969D"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Podstawą przetwarzania danych osobowych jest:</w:t>
      </w:r>
    </w:p>
    <w:p w14:paraId="2204BB49" w14:textId="77777777" w:rsidR="00351270" w:rsidRPr="00351270" w:rsidRDefault="00351270" w:rsidP="00351270">
      <w:pPr>
        <w:pStyle w:val="Standard"/>
        <w:widowControl/>
        <w:numPr>
          <w:ilvl w:val="0"/>
          <w:numId w:val="184"/>
        </w:numPr>
        <w:ind w:left="1276" w:hanging="567"/>
        <w:jc w:val="both"/>
        <w:textAlignment w:val="auto"/>
        <w:rPr>
          <w:rFonts w:asciiTheme="minorHAnsi" w:hAnsiTheme="minorHAnsi" w:cstheme="minorHAnsi"/>
          <w:iCs/>
          <w:sz w:val="22"/>
          <w:szCs w:val="22"/>
        </w:rPr>
      </w:pPr>
      <w:r w:rsidRPr="00351270">
        <w:rPr>
          <w:rFonts w:asciiTheme="minorHAnsi" w:hAnsiTheme="minorHAnsi" w:cstheme="minorHAnsi"/>
          <w:iCs/>
          <w:sz w:val="22"/>
          <w:szCs w:val="22"/>
        </w:rPr>
        <w:t xml:space="preserve">art. 6 ust. 1 lit. b </w:t>
      </w:r>
      <w:proofErr w:type="spellStart"/>
      <w:r w:rsidRPr="00351270">
        <w:rPr>
          <w:rFonts w:asciiTheme="minorHAnsi" w:hAnsiTheme="minorHAnsi" w:cstheme="minorHAnsi"/>
          <w:iCs/>
          <w:sz w:val="22"/>
          <w:szCs w:val="22"/>
        </w:rPr>
        <w:t>RODO</w:t>
      </w:r>
      <w:proofErr w:type="spellEnd"/>
      <w:r w:rsidRPr="00351270">
        <w:rPr>
          <w:rFonts w:asciiTheme="minorHAnsi" w:hAnsiTheme="minorHAnsi" w:cstheme="minorHAnsi"/>
          <w:iCs/>
          <w:sz w:val="22"/>
          <w:szCs w:val="22"/>
        </w:rPr>
        <w:t xml:space="preserve"> - przetwarzanie jest niezbędne do wykonania umowy, której stroną jest osoba, której dane dotyczą, lub do podjęcia działań na żądanie osoby, której dane dotyczą, przed zawarciem umowy, </w:t>
      </w:r>
    </w:p>
    <w:p w14:paraId="2A91A67A" w14:textId="77777777" w:rsidR="00351270" w:rsidRPr="00351270" w:rsidRDefault="00351270" w:rsidP="00351270">
      <w:pPr>
        <w:pStyle w:val="Standard"/>
        <w:widowControl/>
        <w:numPr>
          <w:ilvl w:val="0"/>
          <w:numId w:val="184"/>
        </w:numPr>
        <w:ind w:left="1276" w:hanging="567"/>
        <w:jc w:val="both"/>
        <w:textAlignment w:val="auto"/>
        <w:rPr>
          <w:rFonts w:asciiTheme="minorHAnsi" w:hAnsiTheme="minorHAnsi" w:cstheme="minorHAnsi"/>
          <w:iCs/>
          <w:sz w:val="22"/>
          <w:szCs w:val="22"/>
        </w:rPr>
      </w:pPr>
      <w:r w:rsidRPr="00351270">
        <w:rPr>
          <w:rFonts w:asciiTheme="minorHAnsi" w:hAnsiTheme="minorHAnsi" w:cstheme="minorHAnsi"/>
          <w:iCs/>
          <w:sz w:val="22"/>
          <w:szCs w:val="22"/>
        </w:rPr>
        <w:t xml:space="preserve">art. 6 ust. 1 lit. c </w:t>
      </w:r>
      <w:proofErr w:type="spellStart"/>
      <w:r w:rsidRPr="00351270">
        <w:rPr>
          <w:rFonts w:asciiTheme="minorHAnsi" w:hAnsiTheme="minorHAnsi" w:cstheme="minorHAnsi"/>
          <w:iCs/>
          <w:sz w:val="22"/>
          <w:szCs w:val="22"/>
        </w:rPr>
        <w:t>RODO</w:t>
      </w:r>
      <w:proofErr w:type="spellEnd"/>
      <w:r w:rsidRPr="00351270">
        <w:rPr>
          <w:rFonts w:asciiTheme="minorHAnsi" w:hAnsiTheme="minorHAnsi" w:cstheme="minorHAnsi"/>
          <w:iCs/>
          <w:sz w:val="22"/>
          <w:szCs w:val="22"/>
        </w:rPr>
        <w:t xml:space="preserve"> - przetwarzanie jest niezbędne do wypełnienia obowiązku prawnego ciążącego na administratorze – Ustawa z dnia 29 września 1994 r. rachunkowości, Ustawa z dnia 27 sierpnia 2009 r. o finansach publicznych,</w:t>
      </w:r>
    </w:p>
    <w:p w14:paraId="30AC70AF" w14:textId="77777777" w:rsidR="00351270" w:rsidRPr="00351270" w:rsidRDefault="00351270" w:rsidP="00351270">
      <w:pPr>
        <w:pStyle w:val="Standard"/>
        <w:widowControl/>
        <w:numPr>
          <w:ilvl w:val="0"/>
          <w:numId w:val="184"/>
        </w:numPr>
        <w:ind w:left="1276" w:hanging="567"/>
        <w:jc w:val="both"/>
        <w:textAlignment w:val="auto"/>
        <w:rPr>
          <w:rFonts w:asciiTheme="minorHAnsi" w:hAnsiTheme="minorHAnsi" w:cstheme="minorHAnsi"/>
          <w:iCs/>
          <w:sz w:val="22"/>
          <w:szCs w:val="22"/>
        </w:rPr>
      </w:pPr>
      <w:r w:rsidRPr="00351270">
        <w:rPr>
          <w:rFonts w:asciiTheme="minorHAnsi" w:hAnsiTheme="minorHAnsi" w:cstheme="minorHAnsi"/>
          <w:iCs/>
          <w:sz w:val="22"/>
          <w:szCs w:val="22"/>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 osobami kontaktowymi w zakresie realizacji umowy.</w:t>
      </w:r>
    </w:p>
    <w:p w14:paraId="626BC5A9"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Kategorie danych osobowych: dane osobowe osób uprawnionych do podpisania umowy: imię i nazwisko, stanowisko, dane osobowe pracowników strony w zakresie: imię i nazwisko, adres korespondencji służbowy, numer telefonu służbowego, adres e-mail służbowy.</w:t>
      </w:r>
    </w:p>
    <w:p w14:paraId="5B8AC74C" w14:textId="77B0449C"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 xml:space="preserve">Odbiorca lub kategorie odbiorców: Podmioty upoważnione na podstawie zawartych umów powierzenia oraz uprawnione na mocy obowiązujących przepisów prawa. Podmioty </w:t>
      </w:r>
      <w:proofErr w:type="spellStart"/>
      <w:r w:rsidRPr="00351270">
        <w:rPr>
          <w:rFonts w:ascii="Calibri" w:hAnsi="Calibri"/>
          <w:bCs/>
          <w:color w:val="000000"/>
        </w:rPr>
        <w:t>t.j</w:t>
      </w:r>
      <w:proofErr w:type="spellEnd"/>
      <w:r w:rsidRPr="00351270">
        <w:rPr>
          <w:rFonts w:ascii="Calibri" w:hAnsi="Calibri"/>
          <w:bCs/>
          <w:color w:val="000000"/>
        </w:rPr>
        <w:t>. dostawców usług lub produktów, w szczególności podmiotom świadczącym Administratorowi usługi IT (serwis, hosting)</w:t>
      </w:r>
    </w:p>
    <w:p w14:paraId="760CA5D1"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Pani/Pana dane osobowe będą przechowywane przez okres niezbędny do realizacji celu dla jakiego zostały zebrane. W szczególności dane mogą być również przetwarzane przez wynikający z przepisów prawa okres związany z dochodzeniem i przedawnieniem roszczeń.</w:t>
      </w:r>
    </w:p>
    <w:p w14:paraId="5E4242C0"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Posiada Pani/Pan prawo do edycji, wglądu, informacji o źródle pozyskania, sprzeciwu na dalsze przetwarzanie, a także prawo do bycia zapomnianym, chyba że w przepisach prawa wyraźnie wskazano inaczej lub żądanie stoi w sprzeczności z prawnie uzasadnionym interesem Administratora.</w:t>
      </w:r>
    </w:p>
    <w:p w14:paraId="2F07BB75"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Ma Pani/Pan prawo do wniesienia skargi do organu nadzorczego, w Polsce jest nim Prezes Urzędu Ochrony Danych Osobowych, ul. Stawki 2, 00-913 Warszawa.</w:t>
      </w:r>
    </w:p>
    <w:p w14:paraId="56AF4D12"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 xml:space="preserve">Pani/Pana dane osobowe nie będą poddawane zautomatyzowanemu podejmowaniu decyzji, w tym również profilowaniu. </w:t>
      </w:r>
    </w:p>
    <w:p w14:paraId="1E2C9604"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Administrator nie zamierza przekazywać Pani/Pana danych osobowych do państw trzecich (tj. państw spoza Europejskiego Obszaru Gospodarczego obejmującego Unię Europejską, Norwegię, Liechtenstein i Islandię) lub do organizacji międzynarodowych.</w:t>
      </w:r>
    </w:p>
    <w:p w14:paraId="2F83CF33"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Podanie danych jest dobrowolne jednak niezbędne do zawarcia do umowy.</w:t>
      </w:r>
    </w:p>
    <w:p w14:paraId="6EB0B6C2" w14:textId="77777777" w:rsidR="00351270" w:rsidRPr="00351270" w:rsidRDefault="00351270" w:rsidP="00351270">
      <w:pPr>
        <w:pStyle w:val="Standard"/>
        <w:numPr>
          <w:ilvl w:val="1"/>
          <w:numId w:val="185"/>
        </w:numPr>
        <w:ind w:left="709" w:hanging="709"/>
        <w:jc w:val="both"/>
        <w:rPr>
          <w:rFonts w:ascii="Calibri" w:hAnsi="Calibri"/>
          <w:bCs/>
          <w:color w:val="000000"/>
        </w:rPr>
      </w:pPr>
      <w:r w:rsidRPr="00351270">
        <w:rPr>
          <w:rFonts w:ascii="Calibri" w:hAnsi="Calibri"/>
          <w:bCs/>
          <w:color w:val="000000"/>
        </w:rPr>
        <w:t>Konsekwencją niepodania danych będzie brak możliwości podpisania umowy.</w:t>
      </w:r>
    </w:p>
    <w:p w14:paraId="0C602B83" w14:textId="77777777" w:rsidR="00351270" w:rsidRPr="000D603B" w:rsidRDefault="00351270" w:rsidP="00351270">
      <w:pPr>
        <w:jc w:val="center"/>
        <w:rPr>
          <w:sz w:val="22"/>
          <w:szCs w:val="22"/>
        </w:rPr>
      </w:pPr>
    </w:p>
    <w:p w14:paraId="53239AD1" w14:textId="77777777" w:rsidR="00667B76" w:rsidRDefault="00667B76" w:rsidP="00351270">
      <w:pPr>
        <w:pStyle w:val="Standard"/>
        <w:ind w:left="709"/>
        <w:jc w:val="both"/>
        <w:rPr>
          <w:rFonts w:ascii="Calibri" w:hAnsi="Calibri" w:cs="Tahoma"/>
          <w:b/>
          <w:color w:val="FF0000"/>
        </w:rPr>
      </w:pPr>
    </w:p>
    <w:sectPr w:rsidR="00667B76">
      <w:headerReference w:type="default" r:id="rId17"/>
      <w:footerReference w:type="default" r:id="rId18"/>
      <w:headerReference w:type="first" r:id="rId19"/>
      <w:pgSz w:w="11906" w:h="16838"/>
      <w:pgMar w:top="907" w:right="1418" w:bottom="306" w:left="1276" w:header="850"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C242D" w14:textId="77777777" w:rsidR="00896412" w:rsidRDefault="00896412">
      <w:r>
        <w:separator/>
      </w:r>
    </w:p>
  </w:endnote>
  <w:endnote w:type="continuationSeparator" w:id="0">
    <w:p w14:paraId="50EA04BE" w14:textId="77777777" w:rsidR="00896412" w:rsidRDefault="0089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altName w:val="Gentium Basic"/>
    <w:panose1 w:val="02040503050203030202"/>
    <w:charset w:val="01"/>
    <w:family w:val="roman"/>
    <w:notTrueType/>
    <w:pitch w:val="variable"/>
    <w:sig w:usb0="00002000" w:usb1="00000000" w:usb2="00000000" w:usb3="00000000" w:csb0="00000000" w:csb1="00000000"/>
  </w:font>
  <w:font w:name="HelveticaEE">
    <w:panose1 w:val="00000000000000000000"/>
    <w:charset w:val="00"/>
    <w:family w:val="auto"/>
    <w:notTrueType/>
    <w:pitch w:val="default"/>
    <w:sig w:usb0="00000003" w:usb1="00000000" w:usb2="00000000" w:usb3="00000000" w:csb0="00000001" w:csb1="00000000"/>
  </w:font>
  <w:font w:name="FrankfurtGothic">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Verdana,Bold">
    <w:charset w:val="00"/>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F4">
    <w:charset w:val="00"/>
    <w:family w:val="auto"/>
    <w:pitch w:val="variable"/>
  </w:font>
  <w:font w:name="TimesNew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4A0CA" w14:textId="77777777" w:rsidR="00896412" w:rsidRDefault="00896412">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648C7" w14:textId="77777777" w:rsidR="00896412" w:rsidRDefault="00896412">
      <w:r>
        <w:rPr>
          <w:color w:val="000000"/>
        </w:rPr>
        <w:ptab w:relativeTo="margin" w:alignment="center" w:leader="none"/>
      </w:r>
    </w:p>
  </w:footnote>
  <w:footnote w:type="continuationSeparator" w:id="0">
    <w:p w14:paraId="0180CCEC" w14:textId="77777777" w:rsidR="00896412" w:rsidRDefault="00896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BD414" w14:textId="77777777" w:rsidR="00896412" w:rsidRDefault="00896412">
    <w:pPr>
      <w:pStyle w:val="Standard"/>
      <w:jc w:val="both"/>
      <w:rPr>
        <w:rFonts w:ascii="Calibri" w:hAnsi="Calibri"/>
        <w:color w:val="000000"/>
      </w:rPr>
    </w:pPr>
    <w:r>
      <w:rPr>
        <w:rFonts w:ascii="Calibri" w:hAnsi="Calibri"/>
        <w:color w:val="00000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C6E0D" w14:textId="77777777" w:rsidR="00896412" w:rsidRDefault="00896412">
    <w:pPr>
      <w:pStyle w:val="Nagwek"/>
      <w:tabs>
        <w:tab w:val="clear" w:pos="4536"/>
        <w:tab w:val="clear" w:pos="9072"/>
        <w:tab w:val="left" w:pos="1470"/>
      </w:tabs>
    </w:pPr>
    <w:r>
      <w:rPr>
        <w:noProof/>
        <w:lang w:eastAsia="pl-PL" w:bidi="ar-SA"/>
      </w:rPr>
      <w:drawing>
        <wp:inline distT="0" distB="0" distL="0" distR="0" wp14:anchorId="0C6196AF" wp14:editId="16DE5E3D">
          <wp:extent cx="2381399" cy="571680"/>
          <wp:effectExtent l="0" t="0" r="0" b="0"/>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381399" cy="571680"/>
                  </a:xfrm>
                  <a:prstGeom prst="rect">
                    <a:avLst/>
                  </a:prstGeom>
                  <a:ln>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528A"/>
    <w:multiLevelType w:val="multilevel"/>
    <w:tmpl w:val="76FAF718"/>
    <w:styleLink w:val="WWNum129"/>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 w15:restartNumberingAfterBreak="0">
    <w:nsid w:val="02773DCC"/>
    <w:multiLevelType w:val="multilevel"/>
    <w:tmpl w:val="D7B4B8E8"/>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D010B3"/>
    <w:multiLevelType w:val="multilevel"/>
    <w:tmpl w:val="A9F81FFE"/>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3370344"/>
    <w:multiLevelType w:val="multilevel"/>
    <w:tmpl w:val="D7EC2D3C"/>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3AD323A"/>
    <w:multiLevelType w:val="multilevel"/>
    <w:tmpl w:val="2BCC773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461230C"/>
    <w:multiLevelType w:val="hybridMultilevel"/>
    <w:tmpl w:val="5D62F0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4846354"/>
    <w:multiLevelType w:val="multilevel"/>
    <w:tmpl w:val="C012238A"/>
    <w:styleLink w:val="WWNum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7" w15:restartNumberingAfterBreak="0">
    <w:nsid w:val="04A56092"/>
    <w:multiLevelType w:val="multilevel"/>
    <w:tmpl w:val="FDC2C664"/>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69B2B8E"/>
    <w:multiLevelType w:val="multilevel"/>
    <w:tmpl w:val="22D0D760"/>
    <w:styleLink w:val="WWNum4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rFonts w:ascii="Calibri" w:eastAsia="SimSun" w:hAnsi="Calibri" w:cs="Tahoma"/>
        <w:color w:val="00000A"/>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7BE2763"/>
    <w:multiLevelType w:val="multilevel"/>
    <w:tmpl w:val="51D0E7F2"/>
    <w:styleLink w:val="WWNum5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9571182"/>
    <w:multiLevelType w:val="hybridMultilevel"/>
    <w:tmpl w:val="9FFC3470"/>
    <w:lvl w:ilvl="0" w:tplc="222EC08E">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1" w15:restartNumberingAfterBreak="0">
    <w:nsid w:val="0C6D7250"/>
    <w:multiLevelType w:val="multilevel"/>
    <w:tmpl w:val="4A8EBE58"/>
    <w:styleLink w:val="WWNum1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2" w15:restartNumberingAfterBreak="0">
    <w:nsid w:val="0C7756C9"/>
    <w:multiLevelType w:val="multilevel"/>
    <w:tmpl w:val="999093CA"/>
    <w:styleLink w:val="WWNum100"/>
    <w:lvl w:ilvl="0">
      <w:start w:val="1"/>
      <w:numFmt w:val="decimal"/>
      <w:lvlText w:val="%1."/>
      <w:lvlJc w:val="left"/>
      <w:pPr>
        <w:ind w:left="397" w:hanging="397"/>
      </w:pPr>
      <w:rPr>
        <w:rFonts w:cs="Times New Roman"/>
        <w:sz w:val="22"/>
        <w:szCs w:val="22"/>
      </w:rPr>
    </w:lvl>
    <w:lvl w:ilvl="1">
      <w:start w:val="1"/>
      <w:numFmt w:val="lowerLetter"/>
      <w:lvlText w:val="%2)"/>
      <w:lvlJc w:val="left"/>
      <w:pPr>
        <w:ind w:left="1440" w:hanging="360"/>
      </w:pPr>
      <w:rPr>
        <w:b w:val="0"/>
        <w:sz w:val="22"/>
        <w:szCs w:val="22"/>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CFF377E"/>
    <w:multiLevelType w:val="multilevel"/>
    <w:tmpl w:val="34A05296"/>
    <w:styleLink w:val="WWNum76"/>
    <w:lvl w:ilvl="0">
      <w:start w:val="1"/>
      <w:numFmt w:val="decimal"/>
      <w:lvlText w:val="%1)"/>
      <w:lvlJc w:val="left"/>
      <w:pPr>
        <w:ind w:left="1080" w:hanging="360"/>
      </w:pPr>
      <w:rPr>
        <w:rFonts w:eastAsia="Times New Roman" w:cs="Tahom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 w15:restartNumberingAfterBreak="0">
    <w:nsid w:val="0DD0153C"/>
    <w:multiLevelType w:val="multilevel"/>
    <w:tmpl w:val="80B0411C"/>
    <w:styleLink w:val="WWNum71"/>
    <w:lvl w:ilvl="0">
      <w:start w:val="1"/>
      <w:numFmt w:val="lowerLetter"/>
      <w:lvlText w:val="%1)"/>
      <w:lvlJc w:val="left"/>
      <w:pPr>
        <w:ind w:left="1084" w:hanging="375"/>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5" w15:restartNumberingAfterBreak="0">
    <w:nsid w:val="0E0329AB"/>
    <w:multiLevelType w:val="multilevel"/>
    <w:tmpl w:val="735271AC"/>
    <w:styleLink w:val="WWNum91"/>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6" w15:restartNumberingAfterBreak="0">
    <w:nsid w:val="11120E8E"/>
    <w:multiLevelType w:val="multilevel"/>
    <w:tmpl w:val="0024D22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12434A98"/>
    <w:multiLevelType w:val="multilevel"/>
    <w:tmpl w:val="CB4A77C2"/>
    <w:styleLink w:val="WWNum8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Tahoma"/>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8" w15:restartNumberingAfterBreak="0">
    <w:nsid w:val="124D4A78"/>
    <w:multiLevelType w:val="multilevel"/>
    <w:tmpl w:val="2C3A053A"/>
    <w:styleLink w:val="WWNum43"/>
    <w:lvl w:ilvl="0">
      <w:start w:val="1"/>
      <w:numFmt w:val="decimal"/>
      <w:lvlText w:val="%1."/>
      <w:lvlJc w:val="left"/>
      <w:pPr>
        <w:ind w:left="397" w:hanging="397"/>
      </w:pPr>
      <w:rPr>
        <w:rFonts w:cs="Tahoma"/>
        <w:sz w:val="22"/>
        <w:szCs w:val="22"/>
      </w:rPr>
    </w:lvl>
    <w:lvl w:ilvl="1">
      <w:start w:val="1"/>
      <w:numFmt w:val="decimal"/>
      <w:lvlText w:val="%2."/>
      <w:lvlJc w:val="left"/>
      <w:pPr>
        <w:ind w:left="1477" w:hanging="397"/>
      </w:pPr>
      <w:rPr>
        <w:rFonts w:cs="Tahoma"/>
        <w:b w:val="0"/>
        <w:bCs/>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36F33C2"/>
    <w:multiLevelType w:val="multilevel"/>
    <w:tmpl w:val="B308BB1E"/>
    <w:styleLink w:val="WWNum28"/>
    <w:lvl w:ilvl="0">
      <w:start w:val="9"/>
      <w:numFmt w:val="decimal"/>
      <w:lvlText w:val="%1"/>
      <w:lvlJc w:val="left"/>
      <w:pPr>
        <w:ind w:left="360" w:hanging="360"/>
      </w:pPr>
    </w:lvl>
    <w:lvl w:ilvl="1">
      <w:start w:val="1"/>
      <w:numFmt w:val="decimal"/>
      <w:lvlText w:val="%1.%2"/>
      <w:lvlJc w:val="left"/>
      <w:pPr>
        <w:ind w:left="720" w:hanging="720"/>
      </w:pPr>
      <w:rPr>
        <w:b w:val="0"/>
        <w:bCs/>
      </w:rPr>
    </w:lvl>
    <w:lvl w:ilvl="2">
      <w:start w:val="1"/>
      <w:numFmt w:val="lowerLetter"/>
      <w:lvlText w:val="%1.%2.%3)"/>
      <w:lvlJc w:val="left"/>
      <w:pPr>
        <w:ind w:left="720" w:hanging="720"/>
      </w:pPr>
      <w:rPr>
        <w:rFonts w:eastAsia="Times New Roman" w:cs="Times New Roman"/>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0" w15:restartNumberingAfterBreak="0">
    <w:nsid w:val="13880585"/>
    <w:multiLevelType w:val="multilevel"/>
    <w:tmpl w:val="F0DA9DC8"/>
    <w:styleLink w:val="WWNum109"/>
    <w:lvl w:ilvl="0">
      <w:start w:val="1"/>
      <w:numFmt w:val="lowerLetter"/>
      <w:lvlText w:val="%1)"/>
      <w:lvlJc w:val="left"/>
      <w:pPr>
        <w:ind w:left="720" w:hanging="360"/>
      </w:pPr>
      <w:rPr>
        <w:rFonts w:eastAsia="Tahom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3B40D21"/>
    <w:multiLevelType w:val="multilevel"/>
    <w:tmpl w:val="9D2AEDD4"/>
    <w:styleLink w:val="WWNum2"/>
    <w:lvl w:ilvl="0">
      <w:start w:val="1"/>
      <w:numFmt w:val="decimal"/>
      <w:lvlText w:val="%1."/>
      <w:lvlJc w:val="left"/>
      <w:pPr>
        <w:ind w:left="495" w:hanging="495"/>
      </w:pPr>
    </w:lvl>
    <w:lvl w:ilvl="1">
      <w:start w:val="1"/>
      <w:numFmt w:val="decimal"/>
      <w:lvlText w:val="%2."/>
      <w:lvlJc w:val="left"/>
      <w:pPr>
        <w:ind w:left="720" w:hanging="720"/>
      </w:pPr>
      <w:rPr>
        <w:rFonts w:eastAsia="Times New Roman" w:cs="Times New Roman"/>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2" w15:restartNumberingAfterBreak="0">
    <w:nsid w:val="14094509"/>
    <w:multiLevelType w:val="multilevel"/>
    <w:tmpl w:val="6006621A"/>
    <w:styleLink w:val="WWNum124"/>
    <w:lvl w:ilvl="0">
      <w:start w:val="1"/>
      <w:numFmt w:val="lowerLetter"/>
      <w:lvlText w:val="%1)"/>
      <w:lvlJc w:val="left"/>
      <w:pPr>
        <w:ind w:left="144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17640ADE"/>
    <w:multiLevelType w:val="multilevel"/>
    <w:tmpl w:val="42400F0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4" w15:restartNumberingAfterBreak="0">
    <w:nsid w:val="19E93085"/>
    <w:multiLevelType w:val="multilevel"/>
    <w:tmpl w:val="49ACB32A"/>
    <w:styleLink w:val="WWNum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1B762D5C"/>
    <w:multiLevelType w:val="multilevel"/>
    <w:tmpl w:val="D24C27F0"/>
    <w:styleLink w:val="WWNum19"/>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1C103E81"/>
    <w:multiLevelType w:val="hybridMultilevel"/>
    <w:tmpl w:val="B85AF72E"/>
    <w:lvl w:ilvl="0" w:tplc="EB941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CE6676F"/>
    <w:multiLevelType w:val="multilevel"/>
    <w:tmpl w:val="D5EE98EC"/>
    <w:styleLink w:val="WWNum73"/>
    <w:lvl w:ilvl="0">
      <w:start w:val="1"/>
      <w:numFmt w:val="decimal"/>
      <w:lvlText w:val="%1."/>
      <w:lvlJc w:val="left"/>
      <w:pPr>
        <w:ind w:left="992" w:hanging="360"/>
      </w:pPr>
      <w:rPr>
        <w:rFonts w:eastAsia="Tahoma" w:cs="Tahoma"/>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ahoma" w:cs="Tahoma"/>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ahoma" w:cs="Tahoma"/>
        <w:b w:val="0"/>
        <w:i w:val="0"/>
        <w:strike w:val="0"/>
        <w:dstrike w:val="0"/>
        <w:color w:val="000000"/>
        <w:position w:val="0"/>
        <w:sz w:val="24"/>
        <w:szCs w:val="24"/>
        <w:u w:val="none"/>
        <w:vertAlign w:val="baseline"/>
      </w:rPr>
    </w:lvl>
  </w:abstractNum>
  <w:abstractNum w:abstractNumId="28" w15:restartNumberingAfterBreak="0">
    <w:nsid w:val="1D0C1A32"/>
    <w:multiLevelType w:val="multilevel"/>
    <w:tmpl w:val="7124062E"/>
    <w:styleLink w:val="WWNum5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DEA40DE"/>
    <w:multiLevelType w:val="multilevel"/>
    <w:tmpl w:val="98E63F14"/>
    <w:styleLink w:val="WWNum1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E4733DF"/>
    <w:multiLevelType w:val="multilevel"/>
    <w:tmpl w:val="84F8AEBE"/>
    <w:styleLink w:val="WWNum1"/>
    <w:lvl w:ilvl="0">
      <w:start w:val="15"/>
      <w:numFmt w:val="upperRoman"/>
      <w:lvlText w:val="%1."/>
      <w:lvlJc w:val="left"/>
      <w:pPr>
        <w:ind w:left="624" w:hanging="624"/>
      </w:pPr>
      <w:rPr>
        <w:b/>
        <w:bCs/>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E5C72D9"/>
    <w:multiLevelType w:val="multilevel"/>
    <w:tmpl w:val="7C7C2D08"/>
    <w:styleLink w:val="WWNum1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ED16E8C"/>
    <w:multiLevelType w:val="multilevel"/>
    <w:tmpl w:val="80DABB72"/>
    <w:styleLink w:val="WWNum14"/>
    <w:lvl w:ilvl="0">
      <w:start w:val="14"/>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3" w15:restartNumberingAfterBreak="0">
    <w:nsid w:val="20256462"/>
    <w:multiLevelType w:val="multilevel"/>
    <w:tmpl w:val="91CCCD1E"/>
    <w:styleLink w:val="WWNum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23E072AA"/>
    <w:multiLevelType w:val="multilevel"/>
    <w:tmpl w:val="6E68F8F2"/>
    <w:styleLink w:val="WWNum34"/>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6" w15:restartNumberingAfterBreak="0">
    <w:nsid w:val="27C90C97"/>
    <w:multiLevelType w:val="hybridMultilevel"/>
    <w:tmpl w:val="B85AF72E"/>
    <w:lvl w:ilvl="0" w:tplc="EB941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98877E9"/>
    <w:multiLevelType w:val="multilevel"/>
    <w:tmpl w:val="0D5CD0EC"/>
    <w:styleLink w:val="WWNum6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8" w15:restartNumberingAfterBreak="0">
    <w:nsid w:val="2B0355C2"/>
    <w:multiLevelType w:val="multilevel"/>
    <w:tmpl w:val="66BCB7D2"/>
    <w:styleLink w:val="WWNum98"/>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9" w15:restartNumberingAfterBreak="0">
    <w:nsid w:val="2B701F1F"/>
    <w:multiLevelType w:val="multilevel"/>
    <w:tmpl w:val="4520729C"/>
    <w:styleLink w:val="WWNum72"/>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1.%2.%3)"/>
      <w:lvlJc w:val="left"/>
      <w:pPr>
        <w:ind w:left="1080" w:hanging="1080"/>
      </w:pPr>
      <w:rPr>
        <w:rFonts w:eastAsia="Times New Roman" w:cs="Tahoma"/>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40" w15:restartNumberingAfterBreak="0">
    <w:nsid w:val="2C573050"/>
    <w:multiLevelType w:val="multilevel"/>
    <w:tmpl w:val="6AE4157E"/>
    <w:styleLink w:val="WWNum92"/>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05619B7"/>
    <w:multiLevelType w:val="multilevel"/>
    <w:tmpl w:val="4E2C520A"/>
    <w:styleLink w:val="WWNum111"/>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Symbol" w:hAnsi="Symbol"/>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2" w15:restartNumberingAfterBreak="0">
    <w:nsid w:val="31363455"/>
    <w:multiLevelType w:val="multilevel"/>
    <w:tmpl w:val="B27AA8F0"/>
    <w:styleLink w:val="WWNum117"/>
    <w:lvl w:ilvl="0">
      <w:start w:val="1"/>
      <w:numFmt w:val="decimal"/>
      <w:lvlText w:val="%1"/>
      <w:lvlJc w:val="left"/>
      <w:pPr>
        <w:ind w:left="360" w:hanging="360"/>
      </w:pPr>
    </w:lvl>
    <w:lvl w:ilvl="1">
      <w:start w:val="1"/>
      <w:numFmt w:val="decimal"/>
      <w:lvlText w:val="%1.%2"/>
      <w:lvlJc w:val="left"/>
      <w:pPr>
        <w:ind w:left="1103" w:hanging="360"/>
      </w:pPr>
    </w:lvl>
    <w:lvl w:ilvl="2">
      <w:start w:val="1"/>
      <w:numFmt w:val="decimal"/>
      <w:lvlText w:val="%1.%2.%3"/>
      <w:lvlJc w:val="left"/>
      <w:pPr>
        <w:ind w:left="1846" w:hanging="360"/>
      </w:pPr>
    </w:lvl>
    <w:lvl w:ilvl="3">
      <w:start w:val="1"/>
      <w:numFmt w:val="decimal"/>
      <w:lvlText w:val="%1.%2.%3.%4"/>
      <w:lvlJc w:val="left"/>
      <w:pPr>
        <w:ind w:left="2949" w:hanging="720"/>
      </w:pPr>
    </w:lvl>
    <w:lvl w:ilvl="4">
      <w:start w:val="1"/>
      <w:numFmt w:val="decimal"/>
      <w:lvlText w:val="%1.%2.%3.%4.%5"/>
      <w:lvlJc w:val="left"/>
      <w:pPr>
        <w:ind w:left="3692" w:hanging="720"/>
      </w:pPr>
    </w:lvl>
    <w:lvl w:ilvl="5">
      <w:start w:val="1"/>
      <w:numFmt w:val="decimal"/>
      <w:lvlText w:val="%1.%2.%3.%4.%5.%6"/>
      <w:lvlJc w:val="left"/>
      <w:pPr>
        <w:ind w:left="4795" w:hanging="1080"/>
      </w:pPr>
    </w:lvl>
    <w:lvl w:ilvl="6">
      <w:start w:val="1"/>
      <w:numFmt w:val="decimal"/>
      <w:lvlText w:val="%1.%2.%3.%4.%5.%6.%7"/>
      <w:lvlJc w:val="left"/>
      <w:pPr>
        <w:ind w:left="5538" w:hanging="1080"/>
      </w:pPr>
    </w:lvl>
    <w:lvl w:ilvl="7">
      <w:start w:val="1"/>
      <w:numFmt w:val="decimal"/>
      <w:lvlText w:val="%1.%2.%3.%4.%5.%6.%7.%8"/>
      <w:lvlJc w:val="left"/>
      <w:pPr>
        <w:ind w:left="6281" w:hanging="1080"/>
      </w:pPr>
    </w:lvl>
    <w:lvl w:ilvl="8">
      <w:start w:val="1"/>
      <w:numFmt w:val="decimal"/>
      <w:lvlText w:val="%1.%2.%3.%4.%5.%6.%7.%8.%9"/>
      <w:lvlJc w:val="left"/>
      <w:pPr>
        <w:ind w:left="7384" w:hanging="1440"/>
      </w:pPr>
    </w:lvl>
  </w:abstractNum>
  <w:abstractNum w:abstractNumId="43" w15:restartNumberingAfterBreak="0">
    <w:nsid w:val="31A67B38"/>
    <w:multiLevelType w:val="multilevel"/>
    <w:tmpl w:val="D1CAE8A8"/>
    <w:styleLink w:val="WWNum11"/>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4"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3239726A"/>
    <w:multiLevelType w:val="multilevel"/>
    <w:tmpl w:val="5A721FE4"/>
    <w:styleLink w:val="WWNum26"/>
    <w:lvl w:ilvl="0">
      <w:start w:val="3"/>
      <w:numFmt w:val="decimal"/>
      <w:lvlText w:val="%1"/>
      <w:lvlJc w:val="left"/>
      <w:pPr>
        <w:ind w:left="360" w:hanging="360"/>
      </w:pPr>
    </w:lvl>
    <w:lvl w:ilvl="1">
      <w:start w:val="1"/>
      <w:numFmt w:val="decimal"/>
      <w:lvlText w:val="%1.%2"/>
      <w:lvlJc w:val="left"/>
      <w:pPr>
        <w:ind w:left="720" w:hanging="720"/>
      </w:pPr>
      <w:rPr>
        <w:b w:val="0"/>
        <w:strike w:val="0"/>
        <w:dstrike w:val="0"/>
        <w:color w:val="000000"/>
      </w:rPr>
    </w:lvl>
    <w:lvl w:ilvl="2">
      <w:start w:val="1"/>
      <w:numFmt w:val="decimal"/>
      <w:lvlText w:val="%1.%2.%3"/>
      <w:lvlJc w:val="left"/>
      <w:pPr>
        <w:ind w:left="720" w:hanging="720"/>
      </w:pPr>
      <w:rPr>
        <w:b w:val="0"/>
        <w:bCs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6" w15:restartNumberingAfterBreak="0">
    <w:nsid w:val="32B32DBB"/>
    <w:multiLevelType w:val="multilevel"/>
    <w:tmpl w:val="50D8DAC4"/>
    <w:styleLink w:val="WWNum123"/>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7" w15:restartNumberingAfterBreak="0">
    <w:nsid w:val="34C0741D"/>
    <w:multiLevelType w:val="multilevel"/>
    <w:tmpl w:val="9800B12E"/>
    <w:styleLink w:val="WWNum20"/>
    <w:lvl w:ilvl="0">
      <w:start w:val="1"/>
      <w:numFmt w:val="lowerLetter"/>
      <w:lvlText w:val="%1)"/>
      <w:lvlJc w:val="left"/>
      <w:pPr>
        <w:ind w:left="720" w:hanging="360"/>
      </w:pPr>
    </w:lvl>
    <w:lvl w:ilvl="1">
      <w:start w:val="1"/>
      <w:numFmt w:val="decimal"/>
      <w:lvlText w:val="%2)"/>
      <w:lvlJc w:val="left"/>
      <w:pPr>
        <w:ind w:left="1440" w:hanging="360"/>
      </w:pPr>
    </w:lvl>
    <w:lvl w:ilvl="2">
      <w:start w:val="251"/>
      <w:numFmt w:val="decimal"/>
      <w:lvlText w:val="%1.%2.%3."/>
      <w:lvlJc w:val="left"/>
      <w:pPr>
        <w:ind w:left="2460" w:hanging="480"/>
      </w:pPr>
    </w:lvl>
    <w:lvl w:ilvl="3">
      <w:numFmt w:val="bullet"/>
      <w:lvlText w:val=""/>
      <w:lvlJc w:val="left"/>
      <w:pPr>
        <w:ind w:left="2880" w:hanging="360"/>
      </w:pPr>
      <w:rPr>
        <w:rFonts w:ascii="Symbol" w:eastAsia="Times New Roman" w:hAnsi="Symbol" w:cs="Tahom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35274495"/>
    <w:multiLevelType w:val="multilevel"/>
    <w:tmpl w:val="8EF86BF4"/>
    <w:styleLink w:val="WWNum3"/>
    <w:lvl w:ilvl="0">
      <w:start w:val="1"/>
      <w:numFmt w:val="decimal"/>
      <w:lvlText w:val="%1."/>
      <w:lvlJc w:val="left"/>
      <w:pPr>
        <w:ind w:left="720" w:hanging="360"/>
      </w:pPr>
      <w:rPr>
        <w:rFonts w:cs="Times New Roman"/>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9" w15:restartNumberingAfterBreak="0">
    <w:nsid w:val="352D4E09"/>
    <w:multiLevelType w:val="multilevel"/>
    <w:tmpl w:val="E092F1B2"/>
    <w:styleLink w:val="WWNum1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0"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361160E3"/>
    <w:multiLevelType w:val="multilevel"/>
    <w:tmpl w:val="6292EED8"/>
    <w:styleLink w:val="WWNum65"/>
    <w:lvl w:ilvl="0">
      <w:start w:val="1"/>
      <w:numFmt w:val="lowerLetter"/>
      <w:lvlText w:val="%1)"/>
      <w:lvlJc w:val="left"/>
      <w:pPr>
        <w:ind w:left="2127" w:hanging="360"/>
      </w:pPr>
    </w:lvl>
    <w:lvl w:ilvl="1">
      <w:start w:val="1"/>
      <w:numFmt w:val="lowerLetter"/>
      <w:lvlText w:val="%2."/>
      <w:lvlJc w:val="left"/>
      <w:pPr>
        <w:ind w:left="2280" w:hanging="360"/>
      </w:pPr>
    </w:lvl>
    <w:lvl w:ilvl="2">
      <w:start w:val="1"/>
      <w:numFmt w:val="lowerRoman"/>
      <w:lvlText w:val="%1.%2.%3."/>
      <w:lvlJc w:val="right"/>
      <w:pPr>
        <w:ind w:left="3000" w:hanging="180"/>
      </w:pPr>
    </w:lvl>
    <w:lvl w:ilvl="3">
      <w:start w:val="1"/>
      <w:numFmt w:val="decimal"/>
      <w:lvlText w:val="%4."/>
      <w:lvlJc w:val="left"/>
      <w:pPr>
        <w:ind w:left="360" w:hanging="360"/>
      </w:pPr>
      <w:rPr>
        <w:rFonts w:ascii="Calibri" w:eastAsia="SimSun" w:hAnsi="Calibri" w:cs="Calibri"/>
        <w:b w:val="0"/>
        <w:bCs/>
        <w:color w:val="00000A"/>
        <w:sz w:val="22"/>
        <w:szCs w:val="22"/>
      </w:rPr>
    </w:lvl>
    <w:lvl w:ilvl="4">
      <w:start w:val="1"/>
      <w:numFmt w:val="lowerLetter"/>
      <w:lvlText w:val="%1.%2.%3.%4.%5."/>
      <w:lvlJc w:val="left"/>
      <w:pPr>
        <w:ind w:left="4440" w:hanging="360"/>
      </w:pPr>
    </w:lvl>
    <w:lvl w:ilvl="5">
      <w:start w:val="1"/>
      <w:numFmt w:val="lowerRoman"/>
      <w:lvlText w:val="%1.%2.%3.%4.%5.%6."/>
      <w:lvlJc w:val="right"/>
      <w:pPr>
        <w:ind w:left="5160" w:hanging="180"/>
      </w:pPr>
    </w:lvl>
    <w:lvl w:ilvl="6">
      <w:start w:val="1"/>
      <w:numFmt w:val="decimal"/>
      <w:lvlText w:val="%1.%2.%3.%4.%5.%6.%7."/>
      <w:lvlJc w:val="left"/>
      <w:pPr>
        <w:ind w:left="5880" w:hanging="360"/>
      </w:pPr>
      <w:rPr>
        <w:rFonts w:eastAsia="Times New Roman" w:cs="Times New Roman"/>
      </w:rPr>
    </w:lvl>
    <w:lvl w:ilvl="7">
      <w:start w:val="1"/>
      <w:numFmt w:val="lowerLetter"/>
      <w:lvlText w:val="%1.%2.%3.%4.%5.%6.%7.%8."/>
      <w:lvlJc w:val="left"/>
      <w:pPr>
        <w:ind w:left="6600" w:hanging="360"/>
      </w:pPr>
    </w:lvl>
    <w:lvl w:ilvl="8">
      <w:start w:val="1"/>
      <w:numFmt w:val="lowerRoman"/>
      <w:lvlText w:val="%1.%2.%3.%4.%5.%6.%7.%8.%9."/>
      <w:lvlJc w:val="right"/>
      <w:pPr>
        <w:ind w:left="7320" w:hanging="180"/>
      </w:pPr>
    </w:lvl>
  </w:abstractNum>
  <w:abstractNum w:abstractNumId="52" w15:restartNumberingAfterBreak="0">
    <w:nsid w:val="37CC45E3"/>
    <w:multiLevelType w:val="hybridMultilevel"/>
    <w:tmpl w:val="1AAEFE76"/>
    <w:lvl w:ilvl="0" w:tplc="9B1033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92C131B"/>
    <w:multiLevelType w:val="multilevel"/>
    <w:tmpl w:val="4710888C"/>
    <w:styleLink w:val="WWNum104"/>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39313909"/>
    <w:multiLevelType w:val="hybridMultilevel"/>
    <w:tmpl w:val="5CC0AF48"/>
    <w:lvl w:ilvl="0" w:tplc="DB32CE0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39D449CD"/>
    <w:multiLevelType w:val="multilevel"/>
    <w:tmpl w:val="28A0E71A"/>
    <w:styleLink w:val="WWNum25"/>
    <w:lvl w:ilvl="0">
      <w:start w:val="13"/>
      <w:numFmt w:val="decimal"/>
      <w:lvlText w:val="%1"/>
      <w:lvlJc w:val="left"/>
      <w:pPr>
        <w:ind w:left="480" w:hanging="480"/>
      </w:pPr>
      <w:rPr>
        <w:color w:val="00000A"/>
      </w:rPr>
    </w:lvl>
    <w:lvl w:ilvl="1">
      <w:start w:val="1"/>
      <w:numFmt w:val="decimal"/>
      <w:lvlText w:val="%1.%2"/>
      <w:lvlJc w:val="left"/>
      <w:pPr>
        <w:ind w:left="720" w:hanging="72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1080" w:hanging="1080"/>
      </w:pPr>
      <w:rPr>
        <w:color w:val="00000A"/>
      </w:rPr>
    </w:lvl>
    <w:lvl w:ilvl="4">
      <w:start w:val="1"/>
      <w:numFmt w:val="decimal"/>
      <w:lvlText w:val="%1.%2.%3.%4.%5"/>
      <w:lvlJc w:val="left"/>
      <w:pPr>
        <w:ind w:left="1440" w:hanging="1440"/>
      </w:pPr>
      <w:rPr>
        <w:color w:val="00000A"/>
      </w:rPr>
    </w:lvl>
    <w:lvl w:ilvl="5">
      <w:start w:val="1"/>
      <w:numFmt w:val="decimal"/>
      <w:lvlText w:val="%1.%2.%3.%4.%5.%6"/>
      <w:lvlJc w:val="left"/>
      <w:pPr>
        <w:ind w:left="1440" w:hanging="1440"/>
      </w:pPr>
      <w:rPr>
        <w:color w:val="00000A"/>
      </w:rPr>
    </w:lvl>
    <w:lvl w:ilvl="6">
      <w:start w:val="1"/>
      <w:numFmt w:val="decimal"/>
      <w:lvlText w:val="%1.%2.%3.%4.%5.%6.%7"/>
      <w:lvlJc w:val="left"/>
      <w:pPr>
        <w:ind w:left="1800" w:hanging="1800"/>
      </w:pPr>
      <w:rPr>
        <w:color w:val="00000A"/>
      </w:rPr>
    </w:lvl>
    <w:lvl w:ilvl="7">
      <w:start w:val="1"/>
      <w:numFmt w:val="decimal"/>
      <w:lvlText w:val="%1.%2.%3.%4.%5.%6.%7.%8"/>
      <w:lvlJc w:val="left"/>
      <w:pPr>
        <w:ind w:left="2160" w:hanging="2160"/>
      </w:pPr>
      <w:rPr>
        <w:color w:val="00000A"/>
      </w:rPr>
    </w:lvl>
    <w:lvl w:ilvl="8">
      <w:start w:val="1"/>
      <w:numFmt w:val="decimal"/>
      <w:lvlText w:val="%1.%2.%3.%4.%5.%6.%7.%8.%9"/>
      <w:lvlJc w:val="left"/>
      <w:pPr>
        <w:ind w:left="2160" w:hanging="2160"/>
      </w:pPr>
      <w:rPr>
        <w:color w:val="00000A"/>
      </w:rPr>
    </w:lvl>
  </w:abstractNum>
  <w:abstractNum w:abstractNumId="56" w15:restartNumberingAfterBreak="0">
    <w:nsid w:val="3A3A7C1E"/>
    <w:multiLevelType w:val="multilevel"/>
    <w:tmpl w:val="BFBC2C1E"/>
    <w:styleLink w:val="WWNum79"/>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57" w15:restartNumberingAfterBreak="0">
    <w:nsid w:val="3A510605"/>
    <w:multiLevelType w:val="multilevel"/>
    <w:tmpl w:val="4B24386E"/>
    <w:styleLink w:val="WWNum11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58" w15:restartNumberingAfterBreak="0">
    <w:nsid w:val="3C832F0D"/>
    <w:multiLevelType w:val="multilevel"/>
    <w:tmpl w:val="DEB695BA"/>
    <w:styleLink w:val="WWNum42"/>
    <w:lvl w:ilvl="0">
      <w:start w:val="1"/>
      <w:numFmt w:val="decimal"/>
      <w:lvlText w:val="%1."/>
      <w:lvlJc w:val="left"/>
      <w:pPr>
        <w:ind w:left="397" w:hanging="397"/>
      </w:pPr>
      <w:rPr>
        <w:strike w:val="0"/>
        <w:dstrike w:val="0"/>
        <w:color w:val="000000"/>
        <w:sz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3D5223E5"/>
    <w:multiLevelType w:val="multilevel"/>
    <w:tmpl w:val="840E9A1E"/>
    <w:styleLink w:val="WWNum3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0" w15:restartNumberingAfterBreak="0">
    <w:nsid w:val="3D58159C"/>
    <w:multiLevelType w:val="multilevel"/>
    <w:tmpl w:val="5346FCE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3DCA3B05"/>
    <w:multiLevelType w:val="multilevel"/>
    <w:tmpl w:val="FECC67F4"/>
    <w:styleLink w:val="WWNum41"/>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3E657B1A"/>
    <w:multiLevelType w:val="multilevel"/>
    <w:tmpl w:val="AAD064FE"/>
    <w:styleLink w:val="WWNum68"/>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3EE216A7"/>
    <w:multiLevelType w:val="multilevel"/>
    <w:tmpl w:val="848E9F58"/>
    <w:styleLink w:val="WWNum10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4" w15:restartNumberingAfterBreak="0">
    <w:nsid w:val="3F1B2416"/>
    <w:multiLevelType w:val="multilevel"/>
    <w:tmpl w:val="4AF28216"/>
    <w:styleLink w:val="WWNum7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3F3525EA"/>
    <w:multiLevelType w:val="multilevel"/>
    <w:tmpl w:val="5256323E"/>
    <w:styleLink w:val="WWNum83"/>
    <w:lvl w:ilvl="0">
      <w:start w:val="12"/>
      <w:numFmt w:val="decimal"/>
      <w:lvlText w:val="%1"/>
      <w:lvlJc w:val="left"/>
      <w:pPr>
        <w:ind w:left="420" w:hanging="420"/>
      </w:pPr>
      <w:rPr>
        <w:b w:val="0"/>
      </w:rPr>
    </w:lvl>
    <w:lvl w:ilvl="1">
      <w:start w:val="1"/>
      <w:numFmt w:val="decimal"/>
      <w:lvlText w:val="%1.%2"/>
      <w:lvlJc w:val="left"/>
      <w:pPr>
        <w:ind w:left="1140" w:hanging="42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66" w15:restartNumberingAfterBreak="0">
    <w:nsid w:val="3FD50B5B"/>
    <w:multiLevelType w:val="multilevel"/>
    <w:tmpl w:val="9E1077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8)"/>
      <w:lvlJc w:val="left"/>
      <w:pPr>
        <w:ind w:left="5760" w:hanging="360"/>
      </w:pPr>
    </w:lvl>
    <w:lvl w:ilvl="8">
      <w:start w:val="1"/>
      <w:numFmt w:val="lowerRoman"/>
      <w:lvlText w:val="%1.%2.%3.%4.%5.%6.%7.%8.%9."/>
      <w:lvlJc w:val="right"/>
      <w:pPr>
        <w:ind w:left="6480" w:hanging="180"/>
      </w:pPr>
    </w:lvl>
  </w:abstractNum>
  <w:abstractNum w:abstractNumId="67" w15:restartNumberingAfterBreak="0">
    <w:nsid w:val="3FE56550"/>
    <w:multiLevelType w:val="multilevel"/>
    <w:tmpl w:val="085E3DBA"/>
    <w:styleLink w:val="WWNum52"/>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4."/>
      <w:lvlJc w:val="left"/>
      <w:pPr>
        <w:ind w:left="2970" w:hanging="360"/>
      </w:pPr>
      <w:rPr>
        <w:rFonts w:ascii="Calibri" w:eastAsia="SimSun" w:hAnsi="Calibri" w:cs="Tahoma"/>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68" w15:restartNumberingAfterBreak="0">
    <w:nsid w:val="4096041B"/>
    <w:multiLevelType w:val="multilevel"/>
    <w:tmpl w:val="760C2DF6"/>
    <w:styleLink w:val="WWNum9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69" w15:restartNumberingAfterBreak="0">
    <w:nsid w:val="40E84F3D"/>
    <w:multiLevelType w:val="multilevel"/>
    <w:tmpl w:val="3C969188"/>
    <w:styleLink w:val="WWNum15"/>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70" w15:restartNumberingAfterBreak="0">
    <w:nsid w:val="410D454F"/>
    <w:multiLevelType w:val="multilevel"/>
    <w:tmpl w:val="5300C17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1"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72" w15:restartNumberingAfterBreak="0">
    <w:nsid w:val="441D5F5F"/>
    <w:multiLevelType w:val="multilevel"/>
    <w:tmpl w:val="F990C65C"/>
    <w:lvl w:ilvl="0">
      <w:start w:val="2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3" w15:restartNumberingAfterBreak="0">
    <w:nsid w:val="463D5966"/>
    <w:multiLevelType w:val="multilevel"/>
    <w:tmpl w:val="E43A21E4"/>
    <w:styleLink w:val="WWNum86"/>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4" w15:restartNumberingAfterBreak="0">
    <w:nsid w:val="46F4493C"/>
    <w:multiLevelType w:val="multilevel"/>
    <w:tmpl w:val="81DC7052"/>
    <w:styleLink w:val="WWNum10"/>
    <w:lvl w:ilvl="0">
      <w:start w:val="6"/>
      <w:numFmt w:val="decimal"/>
      <w:lvlText w:val="%1"/>
      <w:lvlJc w:val="left"/>
      <w:pPr>
        <w:ind w:left="360" w:hanging="360"/>
      </w:pPr>
    </w:lvl>
    <w:lvl w:ilvl="1">
      <w:start w:val="1"/>
      <w:numFmt w:val="decimal"/>
      <w:lvlText w:val="%1.%2"/>
      <w:lvlJc w:val="left"/>
      <w:pPr>
        <w:ind w:left="720" w:hanging="720"/>
      </w:pPr>
      <w:rPr>
        <w:b w:val="0"/>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5" w15:restartNumberingAfterBreak="0">
    <w:nsid w:val="4B96750E"/>
    <w:multiLevelType w:val="multilevel"/>
    <w:tmpl w:val="B1520AB0"/>
    <w:styleLink w:val="WWNum6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4EB7177C"/>
    <w:multiLevelType w:val="multilevel"/>
    <w:tmpl w:val="461C1CBC"/>
    <w:styleLink w:val="WWNum21"/>
    <w:lvl w:ilvl="0">
      <w:start w:val="1"/>
      <w:numFmt w:val="lowerLetter"/>
      <w:lvlText w:val="%1)"/>
      <w:lvlJc w:val="left"/>
      <w:pPr>
        <w:ind w:left="72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4EBC4190"/>
    <w:multiLevelType w:val="multilevel"/>
    <w:tmpl w:val="CE681154"/>
    <w:styleLink w:val="WWNum1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78" w15:restartNumberingAfterBreak="0">
    <w:nsid w:val="4FBC3759"/>
    <w:multiLevelType w:val="multilevel"/>
    <w:tmpl w:val="3FFC2B20"/>
    <w:styleLink w:val="WWNum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1.%2.%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79"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50290D79"/>
    <w:multiLevelType w:val="multilevel"/>
    <w:tmpl w:val="1B5849DA"/>
    <w:styleLink w:val="WWNum1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526959FF"/>
    <w:multiLevelType w:val="multilevel"/>
    <w:tmpl w:val="B6B6FD96"/>
    <w:styleLink w:val="WWNum118"/>
    <w:lvl w:ilvl="0">
      <w:start w:val="1"/>
      <w:numFmt w:val="decimal"/>
      <w:lvlText w:val="%1"/>
      <w:lvlJc w:val="left"/>
      <w:pPr>
        <w:ind w:left="360" w:hanging="360"/>
      </w:pPr>
    </w:lvl>
    <w:lvl w:ilvl="1">
      <w:start w:val="2"/>
      <w:numFmt w:val="decimal"/>
      <w:lvlText w:val="%1.%2"/>
      <w:lvlJc w:val="left"/>
      <w:pPr>
        <w:ind w:left="802" w:hanging="360"/>
      </w:pPr>
    </w:lvl>
    <w:lvl w:ilvl="2">
      <w:start w:val="1"/>
      <w:numFmt w:val="decimal"/>
      <w:lvlText w:val="%1.%2.%3"/>
      <w:lvlJc w:val="left"/>
      <w:pPr>
        <w:ind w:left="1244" w:hanging="360"/>
      </w:pPr>
    </w:lvl>
    <w:lvl w:ilvl="3">
      <w:start w:val="1"/>
      <w:numFmt w:val="decimal"/>
      <w:lvlText w:val="%1.%2.%3.%4"/>
      <w:lvlJc w:val="left"/>
      <w:pPr>
        <w:ind w:left="2046" w:hanging="720"/>
      </w:pPr>
    </w:lvl>
    <w:lvl w:ilvl="4">
      <w:start w:val="1"/>
      <w:numFmt w:val="decimal"/>
      <w:lvlText w:val="%1.%2.%3.%4.%5"/>
      <w:lvlJc w:val="left"/>
      <w:pPr>
        <w:ind w:left="2488" w:hanging="720"/>
      </w:pPr>
    </w:lvl>
    <w:lvl w:ilvl="5">
      <w:start w:val="1"/>
      <w:numFmt w:val="decimal"/>
      <w:lvlText w:val="%1.%2.%3.%4.%5.%6"/>
      <w:lvlJc w:val="left"/>
      <w:pPr>
        <w:ind w:left="3290" w:hanging="1080"/>
      </w:pPr>
    </w:lvl>
    <w:lvl w:ilvl="6">
      <w:start w:val="1"/>
      <w:numFmt w:val="decimal"/>
      <w:lvlText w:val="%1.%2.%3.%4.%5.%6.%7"/>
      <w:lvlJc w:val="left"/>
      <w:pPr>
        <w:ind w:left="3732" w:hanging="1080"/>
      </w:pPr>
    </w:lvl>
    <w:lvl w:ilvl="7">
      <w:start w:val="1"/>
      <w:numFmt w:val="decimal"/>
      <w:lvlText w:val="%1.%2.%3.%4.%5.%6.%7.%8"/>
      <w:lvlJc w:val="left"/>
      <w:pPr>
        <w:ind w:left="4174" w:hanging="1080"/>
      </w:pPr>
    </w:lvl>
    <w:lvl w:ilvl="8">
      <w:start w:val="1"/>
      <w:numFmt w:val="decimal"/>
      <w:lvlText w:val="%1.%2.%3.%4.%5.%6.%7.%8.%9"/>
      <w:lvlJc w:val="left"/>
      <w:pPr>
        <w:ind w:left="4976" w:hanging="1440"/>
      </w:pPr>
    </w:lvl>
  </w:abstractNum>
  <w:abstractNum w:abstractNumId="82" w15:restartNumberingAfterBreak="0">
    <w:nsid w:val="532E44BD"/>
    <w:multiLevelType w:val="multilevel"/>
    <w:tmpl w:val="B3E4C1A8"/>
    <w:styleLink w:val="WWNum101"/>
    <w:lvl w:ilvl="0">
      <w:start w:val="1"/>
      <w:numFmt w:val="lowerLetter"/>
      <w:lvlText w:val="%1)"/>
      <w:lvlJc w:val="left"/>
      <w:pPr>
        <w:ind w:left="1117" w:hanging="360"/>
      </w:pPr>
      <w:rPr>
        <w:rFonts w:eastAsia="Calibri" w:cs="Calibri"/>
        <w:strike w:val="0"/>
        <w:dstrike w:val="0"/>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83" w15:restartNumberingAfterBreak="0">
    <w:nsid w:val="53F82A36"/>
    <w:multiLevelType w:val="multilevel"/>
    <w:tmpl w:val="1ADE0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8)"/>
      <w:lvlJc w:val="left"/>
      <w:pPr>
        <w:ind w:left="5760" w:hanging="360"/>
      </w:pPr>
    </w:lvl>
    <w:lvl w:ilvl="8">
      <w:start w:val="1"/>
      <w:numFmt w:val="lowerRoman"/>
      <w:lvlText w:val="%1.%2.%3.%4.%5.%6.%7.%8.%9."/>
      <w:lvlJc w:val="right"/>
      <w:pPr>
        <w:ind w:left="6480" w:hanging="180"/>
      </w:pPr>
    </w:lvl>
  </w:abstractNum>
  <w:abstractNum w:abstractNumId="84" w15:restartNumberingAfterBreak="0">
    <w:nsid w:val="55863F65"/>
    <w:multiLevelType w:val="multilevel"/>
    <w:tmpl w:val="879025AE"/>
    <w:styleLink w:val="WWNum2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5"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87" w15:restartNumberingAfterBreak="0">
    <w:nsid w:val="57937005"/>
    <w:multiLevelType w:val="multilevel"/>
    <w:tmpl w:val="621079EA"/>
    <w:styleLink w:val="WWNum78"/>
    <w:lvl w:ilvl="0">
      <w:start w:val="6"/>
      <w:numFmt w:val="decimal"/>
      <w:lvlText w:val="%1"/>
      <w:lvlJc w:val="left"/>
      <w:pPr>
        <w:ind w:left="375" w:hanging="375"/>
      </w:pPr>
      <w:rPr>
        <w:rFonts w:eastAsia="Calibri"/>
        <w:b/>
        <w:color w:val="000000"/>
        <w:u w:val="single"/>
      </w:rPr>
    </w:lvl>
    <w:lvl w:ilvl="1">
      <w:start w:val="1"/>
      <w:numFmt w:val="decimal"/>
      <w:lvlText w:val="%1.%2"/>
      <w:lvlJc w:val="left"/>
      <w:pPr>
        <w:ind w:left="1440" w:hanging="720"/>
      </w:pPr>
      <w:rPr>
        <w:rFonts w:eastAsia="Calibri"/>
        <w:b w:val="0"/>
        <w:color w:val="000000"/>
        <w:u w:val="none"/>
      </w:rPr>
    </w:lvl>
    <w:lvl w:ilvl="2">
      <w:start w:val="1"/>
      <w:numFmt w:val="decimal"/>
      <w:lvlText w:val="%1.%2.%3"/>
      <w:lvlJc w:val="left"/>
      <w:pPr>
        <w:ind w:left="2160" w:hanging="720"/>
      </w:pPr>
      <w:rPr>
        <w:rFonts w:eastAsia="Calibri"/>
        <w:b/>
        <w:color w:val="000000"/>
        <w:u w:val="single"/>
      </w:rPr>
    </w:lvl>
    <w:lvl w:ilvl="3">
      <w:start w:val="1"/>
      <w:numFmt w:val="decimal"/>
      <w:lvlText w:val="%1.%2.%3.%4"/>
      <w:lvlJc w:val="left"/>
      <w:pPr>
        <w:ind w:left="3240" w:hanging="1080"/>
      </w:pPr>
      <w:rPr>
        <w:rFonts w:eastAsia="Calibri"/>
        <w:b/>
        <w:color w:val="000000"/>
        <w:u w:val="single"/>
      </w:rPr>
    </w:lvl>
    <w:lvl w:ilvl="4">
      <w:start w:val="1"/>
      <w:numFmt w:val="decimal"/>
      <w:lvlText w:val="%1.%2.%3.%4.%5"/>
      <w:lvlJc w:val="left"/>
      <w:pPr>
        <w:ind w:left="4320" w:hanging="1440"/>
      </w:pPr>
      <w:rPr>
        <w:rFonts w:eastAsia="Calibri"/>
        <w:b/>
        <w:color w:val="000000"/>
        <w:u w:val="single"/>
      </w:rPr>
    </w:lvl>
    <w:lvl w:ilvl="5">
      <w:start w:val="1"/>
      <w:numFmt w:val="decimal"/>
      <w:lvlText w:val="%1.%2.%3.%4.%5.%6"/>
      <w:lvlJc w:val="left"/>
      <w:pPr>
        <w:ind w:left="5040" w:hanging="1440"/>
      </w:pPr>
      <w:rPr>
        <w:rFonts w:eastAsia="Calibri"/>
        <w:b/>
        <w:color w:val="000000"/>
        <w:u w:val="single"/>
      </w:rPr>
    </w:lvl>
    <w:lvl w:ilvl="6">
      <w:start w:val="1"/>
      <w:numFmt w:val="decimal"/>
      <w:lvlText w:val="%1.%2.%3.%4.%5.%6.%7"/>
      <w:lvlJc w:val="left"/>
      <w:pPr>
        <w:ind w:left="6120" w:hanging="1800"/>
      </w:pPr>
      <w:rPr>
        <w:rFonts w:eastAsia="Calibri"/>
        <w:b/>
        <w:color w:val="000000"/>
        <w:u w:val="single"/>
      </w:rPr>
    </w:lvl>
    <w:lvl w:ilvl="7">
      <w:start w:val="1"/>
      <w:numFmt w:val="decimal"/>
      <w:lvlText w:val="%1.%2.%3.%4.%5.%6.%7.%8"/>
      <w:lvlJc w:val="left"/>
      <w:pPr>
        <w:ind w:left="7200" w:hanging="2160"/>
      </w:pPr>
      <w:rPr>
        <w:rFonts w:eastAsia="Calibri"/>
        <w:b/>
        <w:color w:val="000000"/>
        <w:u w:val="single"/>
      </w:rPr>
    </w:lvl>
    <w:lvl w:ilvl="8">
      <w:start w:val="1"/>
      <w:numFmt w:val="decimal"/>
      <w:lvlText w:val="%1.%2.%3.%4.%5.%6.%7.%8.%9"/>
      <w:lvlJc w:val="left"/>
      <w:pPr>
        <w:ind w:left="7920" w:hanging="2160"/>
      </w:pPr>
      <w:rPr>
        <w:rFonts w:eastAsia="Calibri"/>
        <w:b/>
        <w:color w:val="000000"/>
        <w:u w:val="single"/>
      </w:rPr>
    </w:lvl>
  </w:abstractNum>
  <w:abstractNum w:abstractNumId="88" w15:restartNumberingAfterBreak="0">
    <w:nsid w:val="593510FB"/>
    <w:multiLevelType w:val="multilevel"/>
    <w:tmpl w:val="2DEAD416"/>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9" w15:restartNumberingAfterBreak="0">
    <w:nsid w:val="597C229C"/>
    <w:multiLevelType w:val="multilevel"/>
    <w:tmpl w:val="E4A89B56"/>
    <w:styleLink w:val="WWNum57"/>
    <w:lvl w:ilvl="0">
      <w:start w:val="3"/>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90" w15:restartNumberingAfterBreak="0">
    <w:nsid w:val="5A3A1A8B"/>
    <w:multiLevelType w:val="multilevel"/>
    <w:tmpl w:val="D8F25DBE"/>
    <w:styleLink w:val="WWNum9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1" w15:restartNumberingAfterBreak="0">
    <w:nsid w:val="5A52501D"/>
    <w:multiLevelType w:val="multilevel"/>
    <w:tmpl w:val="5B3A5A2E"/>
    <w:styleLink w:val="WWNum11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5A6C1B9A"/>
    <w:multiLevelType w:val="multilevel"/>
    <w:tmpl w:val="56B4BB90"/>
    <w:styleLink w:val="WWNum126"/>
    <w:lvl w:ilvl="0">
      <w:start w:val="20"/>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3" w15:restartNumberingAfterBreak="0">
    <w:nsid w:val="5AA532E3"/>
    <w:multiLevelType w:val="multilevel"/>
    <w:tmpl w:val="D1D21D1C"/>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4"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95" w15:restartNumberingAfterBreak="0">
    <w:nsid w:val="5C0E4E7C"/>
    <w:multiLevelType w:val="multilevel"/>
    <w:tmpl w:val="6FBACD80"/>
    <w:styleLink w:val="WWNum18"/>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96" w15:restartNumberingAfterBreak="0">
    <w:nsid w:val="5C934772"/>
    <w:multiLevelType w:val="multilevel"/>
    <w:tmpl w:val="2864D58C"/>
    <w:styleLink w:val="WWNum31"/>
    <w:lvl w:ilvl="0">
      <w:start w:val="17"/>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7" w15:restartNumberingAfterBreak="0">
    <w:nsid w:val="5CBB3D24"/>
    <w:multiLevelType w:val="multilevel"/>
    <w:tmpl w:val="A2E242E2"/>
    <w:styleLink w:val="WWNum97"/>
    <w:lvl w:ilvl="0">
      <w:start w:val="1"/>
      <w:numFmt w:val="lowerLetter"/>
      <w:lvlText w:val="%1)"/>
      <w:lvlJc w:val="left"/>
      <w:pPr>
        <w:ind w:left="720" w:hanging="360"/>
      </w:pPr>
    </w:lvl>
    <w:lvl w:ilvl="1">
      <w:start w:val="16"/>
      <w:numFmt w:val="decimal"/>
      <w:lvlText w:val="%2."/>
      <w:lvlJc w:val="left"/>
      <w:pPr>
        <w:ind w:left="1477" w:hanging="397"/>
      </w:pPr>
      <w:rPr>
        <w:rFonts w:cs="Tahoma"/>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5CD17E01"/>
    <w:multiLevelType w:val="multilevel"/>
    <w:tmpl w:val="61266262"/>
    <w:styleLink w:val="WWNum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9" w15:restartNumberingAfterBreak="0">
    <w:nsid w:val="5CD658A3"/>
    <w:multiLevelType w:val="multilevel"/>
    <w:tmpl w:val="49F46BDC"/>
    <w:styleLink w:val="WWNum4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1.%2.%3."/>
      <w:lvlJc w:val="right"/>
      <w:pPr>
        <w:ind w:left="2400" w:hanging="180"/>
      </w:pPr>
    </w:lvl>
    <w:lvl w:ilvl="3">
      <w:start w:val="2"/>
      <w:numFmt w:val="decimal"/>
      <w:lvlText w:val="%1.%2.%3.%4."/>
      <w:lvlJc w:val="left"/>
      <w:pPr>
        <w:ind w:left="3120" w:hanging="360"/>
      </w:pPr>
    </w:lvl>
    <w:lvl w:ilvl="4">
      <w:start w:val="1"/>
      <w:numFmt w:val="lowerLetter"/>
      <w:lvlText w:val="%1.%2.%3.%4.%5."/>
      <w:lvlJc w:val="left"/>
      <w:pPr>
        <w:ind w:left="3840" w:hanging="360"/>
      </w:pPr>
    </w:lvl>
    <w:lvl w:ilvl="5">
      <w:start w:val="1"/>
      <w:numFmt w:val="lowerRoman"/>
      <w:lvlText w:val="%1.%2.%3.%4.%5.%6."/>
      <w:lvlJc w:val="right"/>
      <w:pPr>
        <w:ind w:left="4560" w:hanging="180"/>
      </w:pPr>
    </w:lvl>
    <w:lvl w:ilvl="6">
      <w:start w:val="1"/>
      <w:numFmt w:val="decimal"/>
      <w:lvlText w:val="%1.%2.%3.%4.%5.%6.%7."/>
      <w:lvlJc w:val="left"/>
      <w:pPr>
        <w:ind w:left="5280" w:hanging="360"/>
      </w:pPr>
    </w:lvl>
    <w:lvl w:ilvl="7">
      <w:start w:val="1"/>
      <w:numFmt w:val="lowerLetter"/>
      <w:lvlText w:val="%1.%2.%3.%4.%5.%6.%7.%8."/>
      <w:lvlJc w:val="left"/>
      <w:pPr>
        <w:ind w:left="6000" w:hanging="360"/>
      </w:pPr>
    </w:lvl>
    <w:lvl w:ilvl="8">
      <w:start w:val="1"/>
      <w:numFmt w:val="lowerRoman"/>
      <w:lvlText w:val="%1.%2.%3.%4.%5.%6.%7.%8.%9."/>
      <w:lvlJc w:val="right"/>
      <w:pPr>
        <w:ind w:left="6720" w:hanging="180"/>
      </w:pPr>
    </w:lvl>
  </w:abstractNum>
  <w:abstractNum w:abstractNumId="100" w15:restartNumberingAfterBreak="0">
    <w:nsid w:val="5D12581A"/>
    <w:multiLevelType w:val="multilevel"/>
    <w:tmpl w:val="67EC54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01" w15:restartNumberingAfterBreak="0">
    <w:nsid w:val="5E3D074B"/>
    <w:multiLevelType w:val="multilevel"/>
    <w:tmpl w:val="FB48983C"/>
    <w:styleLink w:val="WWNum47"/>
    <w:lvl w:ilvl="0">
      <w:start w:val="1"/>
      <w:numFmt w:val="decimal"/>
      <w:lvlText w:val="%1."/>
      <w:lvlJc w:val="left"/>
      <w:pPr>
        <w:ind w:left="360" w:hanging="360"/>
      </w:pPr>
      <w:rPr>
        <w:b w:val="0"/>
        <w:bCs/>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5E95323B"/>
    <w:multiLevelType w:val="multilevel"/>
    <w:tmpl w:val="92C4D81E"/>
    <w:styleLink w:val="WWNum85"/>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lowerLetter"/>
      <w:lvlText w:val="%1.%2.%3)"/>
      <w:lvlJc w:val="left"/>
      <w:pPr>
        <w:ind w:left="2160" w:hanging="360"/>
      </w:pPr>
    </w:lvl>
    <w:lvl w:ilvl="3">
      <w:start w:val="1"/>
      <w:numFmt w:val="decimal"/>
      <w:lvlText w:val="%1.%2.%3.%4."/>
      <w:lvlJc w:val="left"/>
      <w:pPr>
        <w:ind w:left="2880" w:hanging="360"/>
      </w:pPr>
      <w:rPr>
        <w:b w:val="0"/>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3" w15:restartNumberingAfterBreak="0">
    <w:nsid w:val="62837CE0"/>
    <w:multiLevelType w:val="multilevel"/>
    <w:tmpl w:val="BF1E5FBA"/>
    <w:styleLink w:val="WWNum1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4" w15:restartNumberingAfterBreak="0">
    <w:nsid w:val="62BF0C6F"/>
    <w:multiLevelType w:val="multilevel"/>
    <w:tmpl w:val="3D5C6784"/>
    <w:styleLink w:val="WWNum30"/>
    <w:lvl w:ilvl="0">
      <w:start w:val="16"/>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5" w15:restartNumberingAfterBreak="0">
    <w:nsid w:val="64822BA4"/>
    <w:multiLevelType w:val="multilevel"/>
    <w:tmpl w:val="C214085A"/>
    <w:styleLink w:val="WWNum77"/>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106" w15:restartNumberingAfterBreak="0">
    <w:nsid w:val="64A279F2"/>
    <w:multiLevelType w:val="multilevel"/>
    <w:tmpl w:val="08FE3D1A"/>
    <w:styleLink w:val="WWNum64"/>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7" w15:restartNumberingAfterBreak="0">
    <w:nsid w:val="659D726F"/>
    <w:multiLevelType w:val="multilevel"/>
    <w:tmpl w:val="BACCDC3A"/>
    <w:styleLink w:val="WWNum75"/>
    <w:lvl w:ilvl="0">
      <w:numFmt w:val="bullet"/>
      <w:lvlText w:val="•"/>
      <w:lvlJc w:val="left"/>
      <w:pPr>
        <w:ind w:left="227" w:firstLine="0"/>
      </w:pPr>
      <w:rPr>
        <w:rFonts w:eastAsia="Open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8" w15:restartNumberingAfterBreak="0">
    <w:nsid w:val="67EF0042"/>
    <w:multiLevelType w:val="multilevel"/>
    <w:tmpl w:val="42D8EE26"/>
    <w:styleLink w:val="WWNum93"/>
    <w:lvl w:ilvl="0">
      <w:numFmt w:val="bullet"/>
      <w:lvlText w:val=""/>
      <w:lvlJc w:val="left"/>
      <w:pPr>
        <w:ind w:left="2138" w:hanging="360"/>
      </w:pPr>
      <w:rPr>
        <w:rFonts w:ascii="Symbol" w:hAnsi="Symbol"/>
        <w:color w:val="00000A"/>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109" w15:restartNumberingAfterBreak="0">
    <w:nsid w:val="687F1970"/>
    <w:multiLevelType w:val="multilevel"/>
    <w:tmpl w:val="28FA57D0"/>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0" w15:restartNumberingAfterBreak="0">
    <w:nsid w:val="689274D6"/>
    <w:multiLevelType w:val="multilevel"/>
    <w:tmpl w:val="EF809A86"/>
    <w:styleLink w:val="WWNum5"/>
    <w:lvl w:ilvl="0">
      <w:start w:val="1"/>
      <w:numFmt w:val="decimal"/>
      <w:lvlText w:val="%1."/>
      <w:lvlJc w:val="left"/>
      <w:pPr>
        <w:ind w:left="720" w:hanging="360"/>
      </w:pPr>
    </w:lvl>
    <w:lvl w:ilvl="1">
      <w:start w:val="1"/>
      <w:numFmt w:val="decimal"/>
      <w:lvlText w:val="%1.%2"/>
      <w:lvlJc w:val="left"/>
      <w:pPr>
        <w:ind w:left="862" w:hanging="720"/>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11" w15:restartNumberingAfterBreak="0">
    <w:nsid w:val="69547FC1"/>
    <w:multiLevelType w:val="multilevel"/>
    <w:tmpl w:val="DF848DFC"/>
    <w:styleLink w:val="WWNum69"/>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12" w15:restartNumberingAfterBreak="0">
    <w:nsid w:val="6A8F39FA"/>
    <w:multiLevelType w:val="multilevel"/>
    <w:tmpl w:val="400218BC"/>
    <w:styleLink w:val="WWNum10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3" w15:restartNumberingAfterBreak="0">
    <w:nsid w:val="6B531A32"/>
    <w:multiLevelType w:val="multilevel"/>
    <w:tmpl w:val="38AA55B0"/>
    <w:styleLink w:val="WWNum9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114" w15:restartNumberingAfterBreak="0">
    <w:nsid w:val="6BAA3969"/>
    <w:multiLevelType w:val="multilevel"/>
    <w:tmpl w:val="6A5E102A"/>
    <w:styleLink w:val="WWNum122"/>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15" w15:restartNumberingAfterBreak="0">
    <w:nsid w:val="6E6F54DC"/>
    <w:multiLevelType w:val="multilevel"/>
    <w:tmpl w:val="8EE0933C"/>
    <w:styleLink w:val="WWNum32"/>
    <w:lvl w:ilvl="0">
      <w:start w:val="19"/>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6" w15:restartNumberingAfterBreak="0">
    <w:nsid w:val="6F195146"/>
    <w:multiLevelType w:val="multilevel"/>
    <w:tmpl w:val="7324877A"/>
    <w:styleLink w:val="WWNum96"/>
    <w:lvl w:ilvl="0">
      <w:start w:val="1"/>
      <w:numFmt w:val="lowerLetter"/>
      <w:lvlText w:val="%1)"/>
      <w:lvlJc w:val="left"/>
      <w:pPr>
        <w:ind w:left="1778" w:hanging="360"/>
      </w:pPr>
      <w:rPr>
        <w:color w:val="00000A"/>
      </w:rPr>
    </w:lvl>
    <w:lvl w:ilvl="1">
      <w:start w:val="1"/>
      <w:numFmt w:val="decimal"/>
      <w:lvlText w:val="%2."/>
      <w:lvlJc w:val="left"/>
      <w:pPr>
        <w:ind w:left="2498" w:hanging="360"/>
      </w:pPr>
    </w:lvl>
    <w:lvl w:ilvl="2">
      <w:start w:val="1"/>
      <w:numFmt w:val="lowerRoman"/>
      <w:lvlText w:val="%1.%2.%3."/>
      <w:lvlJc w:val="right"/>
      <w:pPr>
        <w:ind w:left="3218" w:hanging="180"/>
      </w:pPr>
    </w:lvl>
    <w:lvl w:ilvl="3">
      <w:start w:val="1"/>
      <w:numFmt w:val="decimal"/>
      <w:lvlText w:val="%1.%2.%3.%4."/>
      <w:lvlJc w:val="left"/>
      <w:pPr>
        <w:ind w:left="3731" w:hanging="360"/>
      </w:pPr>
    </w:lvl>
    <w:lvl w:ilvl="4">
      <w:start w:val="1"/>
      <w:numFmt w:val="decimal"/>
      <w:lvlText w:val="%1.%2.%3.%4.%5."/>
      <w:lvlJc w:val="left"/>
      <w:pPr>
        <w:ind w:left="4451" w:hanging="360"/>
      </w:pPr>
    </w:lvl>
    <w:lvl w:ilvl="5">
      <w:start w:val="1"/>
      <w:numFmt w:val="decimal"/>
      <w:lvlText w:val="%1.%2.%3.%4.%5.%6."/>
      <w:lvlJc w:val="left"/>
      <w:pPr>
        <w:ind w:left="5171" w:hanging="360"/>
      </w:pPr>
    </w:lvl>
    <w:lvl w:ilvl="6">
      <w:start w:val="1"/>
      <w:numFmt w:val="decimal"/>
      <w:lvlText w:val="%1.%2.%3.%4.%5.%6.%7."/>
      <w:lvlJc w:val="left"/>
      <w:pPr>
        <w:ind w:left="5891" w:hanging="360"/>
      </w:pPr>
    </w:lvl>
    <w:lvl w:ilvl="7">
      <w:start w:val="1"/>
      <w:numFmt w:val="decimal"/>
      <w:lvlText w:val="%1.%2.%3.%4.%5.%6.%7.%8."/>
      <w:lvlJc w:val="left"/>
      <w:pPr>
        <w:ind w:left="6611" w:hanging="360"/>
      </w:pPr>
    </w:lvl>
    <w:lvl w:ilvl="8">
      <w:start w:val="1"/>
      <w:numFmt w:val="decimal"/>
      <w:lvlText w:val="%1.%2.%3.%4.%5.%6.%7.%8.%9."/>
      <w:lvlJc w:val="left"/>
      <w:pPr>
        <w:ind w:left="7331" w:hanging="360"/>
      </w:pPr>
    </w:lvl>
  </w:abstractNum>
  <w:abstractNum w:abstractNumId="117" w15:restartNumberingAfterBreak="0">
    <w:nsid w:val="6F740C4C"/>
    <w:multiLevelType w:val="multilevel"/>
    <w:tmpl w:val="DBD4DF08"/>
    <w:styleLink w:val="WWNum131"/>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18" w15:restartNumberingAfterBreak="0">
    <w:nsid w:val="71AE7F72"/>
    <w:multiLevelType w:val="multilevel"/>
    <w:tmpl w:val="23105F58"/>
    <w:styleLink w:val="WWNum44"/>
    <w:lvl w:ilvl="0">
      <w:start w:val="2"/>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19" w15:restartNumberingAfterBreak="0">
    <w:nsid w:val="720A3F18"/>
    <w:multiLevelType w:val="multilevel"/>
    <w:tmpl w:val="6582BC30"/>
    <w:styleLink w:val="WWNum38"/>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120" w15:restartNumberingAfterBreak="0">
    <w:nsid w:val="722C5AE4"/>
    <w:multiLevelType w:val="multilevel"/>
    <w:tmpl w:val="5D3074D6"/>
    <w:styleLink w:val="WWNum84"/>
    <w:lvl w:ilvl="0">
      <w:start w:val="18"/>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21" w15:restartNumberingAfterBreak="0">
    <w:nsid w:val="73066D92"/>
    <w:multiLevelType w:val="multilevel"/>
    <w:tmpl w:val="9082461E"/>
    <w:styleLink w:val="WWNum33"/>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73C34584"/>
    <w:multiLevelType w:val="multilevel"/>
    <w:tmpl w:val="2B2A5382"/>
    <w:styleLink w:val="Outline"/>
    <w:lvl w:ilvl="0">
      <w:start w:val="1"/>
      <w:numFmt w:val="decimal"/>
      <w:lvlText w:val="%1."/>
      <w:lvlJc w:val="left"/>
      <w:pPr>
        <w:ind w:left="756" w:hanging="396"/>
      </w:pPr>
      <w:rPr>
        <w:b/>
        <w:bCs/>
        <w:i w:val="0"/>
        <w:iCs w:val="0"/>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23"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4" w15:restartNumberingAfterBreak="0">
    <w:nsid w:val="749C5C8F"/>
    <w:multiLevelType w:val="multilevel"/>
    <w:tmpl w:val="4F6E9940"/>
    <w:styleLink w:val="WWNum63"/>
    <w:lvl w:ilvl="0">
      <w:start w:val="1"/>
      <w:numFmt w:val="lowerLetter"/>
      <w:lvlText w:val="%1)"/>
      <w:lvlJc w:val="left"/>
      <w:pPr>
        <w:ind w:left="397" w:hanging="397"/>
      </w:pPr>
      <w:rPr>
        <w:rFonts w:cs="Tahoma"/>
        <w:color w:val="000000"/>
        <w:sz w:val="22"/>
        <w:szCs w:val="22"/>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74A703A1"/>
    <w:multiLevelType w:val="multilevel"/>
    <w:tmpl w:val="AD6691CE"/>
    <w:styleLink w:val="WWNum8"/>
    <w:lvl w:ilvl="0">
      <w:start w:val="1"/>
      <w:numFmt w:val="decimal"/>
      <w:lvlText w:val="%1."/>
      <w:lvlJc w:val="left"/>
      <w:pPr>
        <w:ind w:left="756" w:hanging="396"/>
      </w:pPr>
    </w:lvl>
    <w:lvl w:ilvl="1">
      <w:start w:val="1"/>
      <w:numFmt w:val="decimal"/>
      <w:lvlText w:val="%1.%2."/>
      <w:lvlJc w:val="left"/>
      <w:pPr>
        <w:ind w:left="1494" w:hanging="567"/>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6" w15:restartNumberingAfterBreak="0">
    <w:nsid w:val="75EB1053"/>
    <w:multiLevelType w:val="multilevel"/>
    <w:tmpl w:val="E6ACE38C"/>
    <w:styleLink w:val="WWNum81"/>
    <w:lvl w:ilvl="0">
      <w:start w:val="10"/>
      <w:numFmt w:val="decimal"/>
      <w:lvlText w:val="%1"/>
      <w:lvlJc w:val="left"/>
      <w:pPr>
        <w:ind w:left="525" w:hanging="525"/>
      </w:pPr>
    </w:lvl>
    <w:lvl w:ilvl="1">
      <w:start w:val="1"/>
      <w:numFmt w:val="decimal"/>
      <w:lvlText w:val="%1.%2"/>
      <w:lvlJc w:val="left"/>
      <w:pPr>
        <w:ind w:left="1245" w:hanging="525"/>
      </w:pPr>
      <w:rPr>
        <w:b w:val="0"/>
        <w:sz w:val="22"/>
        <w:szCs w:val="22"/>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27" w15:restartNumberingAfterBreak="0">
    <w:nsid w:val="766D7EBE"/>
    <w:multiLevelType w:val="multilevel"/>
    <w:tmpl w:val="1C5410CC"/>
    <w:styleLink w:val="WWNum13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28"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9" w15:restartNumberingAfterBreak="0">
    <w:nsid w:val="769D48BB"/>
    <w:multiLevelType w:val="multilevel"/>
    <w:tmpl w:val="EA0ED166"/>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0" w15:restartNumberingAfterBreak="0">
    <w:nsid w:val="76DC2D0D"/>
    <w:multiLevelType w:val="multilevel"/>
    <w:tmpl w:val="EF4CD020"/>
    <w:styleLink w:val="WWNum4"/>
    <w:lvl w:ilvl="0">
      <w:start w:val="2"/>
      <w:numFmt w:val="decimal"/>
      <w:lvlText w:val="%1"/>
      <w:lvlJc w:val="left"/>
      <w:pPr>
        <w:ind w:left="765" w:hanging="765"/>
      </w:pPr>
    </w:lvl>
    <w:lvl w:ilvl="1">
      <w:start w:val="1"/>
      <w:numFmt w:val="decimal"/>
      <w:lvlText w:val="%1.%2"/>
      <w:lvlJc w:val="left"/>
      <w:pPr>
        <w:ind w:left="765" w:hanging="765"/>
      </w:pPr>
      <w:rPr>
        <w:rFonts w:cs="Tahoma"/>
        <w:color w:val="000000"/>
      </w:rPr>
    </w:lvl>
    <w:lvl w:ilvl="2">
      <w:start w:val="1"/>
      <w:numFmt w:val="decimal"/>
      <w:lvlText w:val="%1.%2.%3"/>
      <w:lvlJc w:val="left"/>
      <w:pPr>
        <w:ind w:left="765" w:hanging="765"/>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31" w15:restartNumberingAfterBreak="0">
    <w:nsid w:val="76FB465F"/>
    <w:multiLevelType w:val="multilevel"/>
    <w:tmpl w:val="00749ACE"/>
    <w:styleLink w:val="WWNum82"/>
    <w:lvl w:ilvl="0">
      <w:start w:val="11"/>
      <w:numFmt w:val="decimal"/>
      <w:lvlText w:val="%1"/>
      <w:lvlJc w:val="left"/>
      <w:pPr>
        <w:ind w:left="480" w:hanging="480"/>
      </w:pPr>
      <w:rPr>
        <w:color w:val="000000"/>
      </w:rPr>
    </w:lvl>
    <w:lvl w:ilvl="1">
      <w:start w:val="1"/>
      <w:numFmt w:val="decimal"/>
      <w:lvlText w:val="%1.%2"/>
      <w:lvlJc w:val="left"/>
      <w:pPr>
        <w:ind w:left="1440" w:hanging="72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3240" w:hanging="1080"/>
      </w:pPr>
      <w:rPr>
        <w:color w:val="000000"/>
      </w:rPr>
    </w:lvl>
    <w:lvl w:ilvl="4">
      <w:start w:val="1"/>
      <w:numFmt w:val="decimal"/>
      <w:lvlText w:val="%1.%2.%3.%4.%5"/>
      <w:lvlJc w:val="left"/>
      <w:pPr>
        <w:ind w:left="4320" w:hanging="1440"/>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6120" w:hanging="1800"/>
      </w:pPr>
      <w:rPr>
        <w:color w:val="000000"/>
      </w:rPr>
    </w:lvl>
    <w:lvl w:ilvl="7">
      <w:start w:val="1"/>
      <w:numFmt w:val="decimal"/>
      <w:lvlText w:val="%1.%2.%3.%4.%5.%6.%7.%8"/>
      <w:lvlJc w:val="left"/>
      <w:pPr>
        <w:ind w:left="7200" w:hanging="2160"/>
      </w:pPr>
      <w:rPr>
        <w:color w:val="000000"/>
      </w:rPr>
    </w:lvl>
    <w:lvl w:ilvl="8">
      <w:start w:val="1"/>
      <w:numFmt w:val="decimal"/>
      <w:lvlText w:val="%1.%2.%3.%4.%5.%6.%7.%8.%9"/>
      <w:lvlJc w:val="left"/>
      <w:pPr>
        <w:ind w:left="7920" w:hanging="2160"/>
      </w:pPr>
      <w:rPr>
        <w:color w:val="000000"/>
      </w:rPr>
    </w:lvl>
  </w:abstractNum>
  <w:abstractNum w:abstractNumId="132"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33" w15:restartNumberingAfterBreak="0">
    <w:nsid w:val="78E421BC"/>
    <w:multiLevelType w:val="multilevel"/>
    <w:tmpl w:val="E7309D2A"/>
    <w:styleLink w:val="WWNum80"/>
    <w:lvl w:ilvl="0">
      <w:start w:val="7"/>
      <w:numFmt w:val="decimal"/>
      <w:lvlText w:val="%1"/>
      <w:lvlJc w:val="left"/>
      <w:pPr>
        <w:ind w:left="360" w:hanging="360"/>
      </w:pPr>
      <w:rPr>
        <w:b w:val="0"/>
      </w:rPr>
    </w:lvl>
    <w:lvl w:ilvl="1">
      <w:start w:val="1"/>
      <w:numFmt w:val="decimal"/>
      <w:lvlText w:val="%1.%2"/>
      <w:lvlJc w:val="left"/>
      <w:pPr>
        <w:ind w:left="1440" w:hanging="720"/>
      </w:pPr>
      <w:rPr>
        <w:b w:val="0"/>
      </w:rPr>
    </w:lvl>
    <w:lvl w:ilvl="2">
      <w:start w:val="1"/>
      <w:numFmt w:val="decimal"/>
      <w:lvlText w:val="%1.%2.%3"/>
      <w:lvlJc w:val="left"/>
      <w:pPr>
        <w:ind w:left="2520" w:hanging="1080"/>
      </w:pPr>
      <w:rPr>
        <w:b w:val="0"/>
      </w:rPr>
    </w:lvl>
    <w:lvl w:ilvl="3">
      <w:start w:val="1"/>
      <w:numFmt w:val="decimal"/>
      <w:lvlText w:val="%1.%2.%3.%4"/>
      <w:lvlJc w:val="left"/>
      <w:pPr>
        <w:ind w:left="3240" w:hanging="1080"/>
      </w:pPr>
      <w:rPr>
        <w:b w:val="0"/>
      </w:rPr>
    </w:lvl>
    <w:lvl w:ilvl="4">
      <w:start w:val="1"/>
      <w:numFmt w:val="decimal"/>
      <w:lvlText w:val="%1.%2.%3.%4.%5"/>
      <w:lvlJc w:val="left"/>
      <w:pPr>
        <w:ind w:left="4320" w:hanging="1440"/>
      </w:pPr>
      <w:rPr>
        <w:b w:val="0"/>
      </w:rPr>
    </w:lvl>
    <w:lvl w:ilvl="5">
      <w:start w:val="1"/>
      <w:numFmt w:val="decimal"/>
      <w:lvlText w:val="%1.%2.%3.%4.%5.%6"/>
      <w:lvlJc w:val="left"/>
      <w:pPr>
        <w:ind w:left="5400" w:hanging="1800"/>
      </w:pPr>
      <w:rPr>
        <w:b w:val="0"/>
      </w:rPr>
    </w:lvl>
    <w:lvl w:ilvl="6">
      <w:start w:val="1"/>
      <w:numFmt w:val="decimal"/>
      <w:lvlText w:val="%1.%2.%3.%4.%5.%6.%7"/>
      <w:lvlJc w:val="left"/>
      <w:pPr>
        <w:ind w:left="6480" w:hanging="2160"/>
      </w:pPr>
      <w:rPr>
        <w:b w:val="0"/>
      </w:rPr>
    </w:lvl>
    <w:lvl w:ilvl="7">
      <w:start w:val="1"/>
      <w:numFmt w:val="decimal"/>
      <w:lvlText w:val="%1.%2.%3.%4.%5.%6.%7.%8"/>
      <w:lvlJc w:val="left"/>
      <w:pPr>
        <w:ind w:left="7200" w:hanging="2160"/>
      </w:pPr>
      <w:rPr>
        <w:b w:val="0"/>
      </w:rPr>
    </w:lvl>
    <w:lvl w:ilvl="8">
      <w:start w:val="1"/>
      <w:numFmt w:val="decimal"/>
      <w:lvlText w:val="%1.%2.%3.%4.%5.%6.%7.%8.%9"/>
      <w:lvlJc w:val="left"/>
      <w:pPr>
        <w:ind w:left="8280" w:hanging="2520"/>
      </w:pPr>
      <w:rPr>
        <w:b w:val="0"/>
      </w:rPr>
    </w:lvl>
  </w:abstractNum>
  <w:abstractNum w:abstractNumId="134" w15:restartNumberingAfterBreak="0">
    <w:nsid w:val="78F51BF2"/>
    <w:multiLevelType w:val="multilevel"/>
    <w:tmpl w:val="7C4E46AA"/>
    <w:styleLink w:val="WWNum59"/>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5" w15:restartNumberingAfterBreak="0">
    <w:nsid w:val="792B3C58"/>
    <w:multiLevelType w:val="multilevel"/>
    <w:tmpl w:val="625E284E"/>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6" w15:restartNumberingAfterBreak="0">
    <w:nsid w:val="793361DD"/>
    <w:multiLevelType w:val="multilevel"/>
    <w:tmpl w:val="5156CA3A"/>
    <w:styleLink w:val="WWNum1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7" w15:restartNumberingAfterBreak="0">
    <w:nsid w:val="7935296F"/>
    <w:multiLevelType w:val="multilevel"/>
    <w:tmpl w:val="639CAC06"/>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3)"/>
      <w:lvlJc w:val="left"/>
      <w:pPr>
        <w:ind w:left="1080" w:hanging="1080"/>
      </w:pPr>
      <w:rPr>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138" w15:restartNumberingAfterBreak="0">
    <w:nsid w:val="7ACC47E6"/>
    <w:multiLevelType w:val="multilevel"/>
    <w:tmpl w:val="EC04D8C2"/>
    <w:styleLink w:val="WWNum27"/>
    <w:lvl w:ilvl="0">
      <w:start w:val="4"/>
      <w:numFmt w:val="decimal"/>
      <w:lvlText w:val="%1"/>
      <w:lvlJc w:val="left"/>
      <w:pPr>
        <w:ind w:left="360" w:hanging="360"/>
      </w:pPr>
      <w:rPr>
        <w:b w:val="0"/>
      </w:rPr>
    </w:lvl>
    <w:lvl w:ilvl="1">
      <w:start w:val="1"/>
      <w:numFmt w:val="decimal"/>
      <w:lvlText w:val="%1.%2"/>
      <w:lvlJc w:val="left"/>
      <w:pPr>
        <w:ind w:left="720" w:hanging="720"/>
      </w:pPr>
      <w:rPr>
        <w:b w:val="0"/>
        <w:color w:val="000000"/>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2160" w:hanging="216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39" w15:restartNumberingAfterBreak="0">
    <w:nsid w:val="7B74744C"/>
    <w:multiLevelType w:val="multilevel"/>
    <w:tmpl w:val="CE807E14"/>
    <w:styleLink w:val="WWNum1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0" w15:restartNumberingAfterBreak="0">
    <w:nsid w:val="7C220276"/>
    <w:multiLevelType w:val="multilevel"/>
    <w:tmpl w:val="25660622"/>
    <w:styleLink w:val="WWNum29"/>
    <w:lvl w:ilvl="0">
      <w:start w:val="15"/>
      <w:numFmt w:val="decimal"/>
      <w:lvlText w:val="%1"/>
      <w:lvlJc w:val="left"/>
      <w:pPr>
        <w:ind w:left="480" w:hanging="480"/>
      </w:pPr>
      <w:rPr>
        <w:color w:val="000000"/>
      </w:rPr>
    </w:lvl>
    <w:lvl w:ilvl="1">
      <w:start w:val="1"/>
      <w:numFmt w:val="decimal"/>
      <w:lvlText w:val="%1.%2"/>
      <w:lvlJc w:val="left"/>
      <w:pPr>
        <w:ind w:left="720" w:hanging="72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141" w15:restartNumberingAfterBreak="0">
    <w:nsid w:val="7D3D56A0"/>
    <w:multiLevelType w:val="multilevel"/>
    <w:tmpl w:val="F430553A"/>
    <w:styleLink w:val="WWNum37"/>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42" w15:restartNumberingAfterBreak="0">
    <w:nsid w:val="7DA0493B"/>
    <w:multiLevelType w:val="multilevel"/>
    <w:tmpl w:val="49D036DE"/>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43"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4" w15:restartNumberingAfterBreak="0">
    <w:nsid w:val="7FF53A5E"/>
    <w:multiLevelType w:val="multilevel"/>
    <w:tmpl w:val="EF1C8D76"/>
    <w:styleLink w:val="WWNum102"/>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22"/>
  </w:num>
  <w:num w:numId="2">
    <w:abstractNumId w:val="30"/>
  </w:num>
  <w:num w:numId="3">
    <w:abstractNumId w:val="21"/>
  </w:num>
  <w:num w:numId="4">
    <w:abstractNumId w:val="48"/>
  </w:num>
  <w:num w:numId="5">
    <w:abstractNumId w:val="130"/>
  </w:num>
  <w:num w:numId="6">
    <w:abstractNumId w:val="110"/>
  </w:num>
  <w:num w:numId="7">
    <w:abstractNumId w:val="78"/>
  </w:num>
  <w:num w:numId="8">
    <w:abstractNumId w:val="129"/>
  </w:num>
  <w:num w:numId="9">
    <w:abstractNumId w:val="125"/>
  </w:num>
  <w:num w:numId="10">
    <w:abstractNumId w:val="135"/>
  </w:num>
  <w:num w:numId="11">
    <w:abstractNumId w:val="74"/>
  </w:num>
  <w:num w:numId="12">
    <w:abstractNumId w:val="43"/>
  </w:num>
  <w:num w:numId="13">
    <w:abstractNumId w:val="6"/>
  </w:num>
  <w:num w:numId="14">
    <w:abstractNumId w:val="93"/>
  </w:num>
  <w:num w:numId="15">
    <w:abstractNumId w:val="32"/>
  </w:num>
  <w:num w:numId="16">
    <w:abstractNumId w:val="69"/>
  </w:num>
  <w:num w:numId="17">
    <w:abstractNumId w:val="77"/>
  </w:num>
  <w:num w:numId="18">
    <w:abstractNumId w:val="3"/>
  </w:num>
  <w:num w:numId="19">
    <w:abstractNumId w:val="95"/>
  </w:num>
  <w:num w:numId="20">
    <w:abstractNumId w:val="25"/>
  </w:num>
  <w:num w:numId="21">
    <w:abstractNumId w:val="47"/>
  </w:num>
  <w:num w:numId="22">
    <w:abstractNumId w:val="76"/>
  </w:num>
  <w:num w:numId="23">
    <w:abstractNumId w:val="84"/>
  </w:num>
  <w:num w:numId="24">
    <w:abstractNumId w:val="4"/>
  </w:num>
  <w:num w:numId="25">
    <w:abstractNumId w:val="142"/>
  </w:num>
  <w:num w:numId="26">
    <w:abstractNumId w:val="55"/>
  </w:num>
  <w:num w:numId="27">
    <w:abstractNumId w:val="45"/>
  </w:num>
  <w:num w:numId="28">
    <w:abstractNumId w:val="138"/>
  </w:num>
  <w:num w:numId="29">
    <w:abstractNumId w:val="19"/>
  </w:num>
  <w:num w:numId="30">
    <w:abstractNumId w:val="140"/>
  </w:num>
  <w:num w:numId="31">
    <w:abstractNumId w:val="104"/>
  </w:num>
  <w:num w:numId="32">
    <w:abstractNumId w:val="96"/>
  </w:num>
  <w:num w:numId="33">
    <w:abstractNumId w:val="115"/>
  </w:num>
  <w:num w:numId="34">
    <w:abstractNumId w:val="121"/>
  </w:num>
  <w:num w:numId="35">
    <w:abstractNumId w:val="35"/>
  </w:num>
  <w:num w:numId="36">
    <w:abstractNumId w:val="7"/>
  </w:num>
  <w:num w:numId="37">
    <w:abstractNumId w:val="59"/>
  </w:num>
  <w:num w:numId="38">
    <w:abstractNumId w:val="141"/>
  </w:num>
  <w:num w:numId="39">
    <w:abstractNumId w:val="119"/>
  </w:num>
  <w:num w:numId="40">
    <w:abstractNumId w:val="1"/>
  </w:num>
  <w:num w:numId="41">
    <w:abstractNumId w:val="8"/>
  </w:num>
  <w:num w:numId="42">
    <w:abstractNumId w:val="61"/>
  </w:num>
  <w:num w:numId="43">
    <w:abstractNumId w:val="18"/>
  </w:num>
  <w:num w:numId="44">
    <w:abstractNumId w:val="118"/>
  </w:num>
  <w:num w:numId="45">
    <w:abstractNumId w:val="16"/>
  </w:num>
  <w:num w:numId="46">
    <w:abstractNumId w:val="98"/>
  </w:num>
  <w:num w:numId="47">
    <w:abstractNumId w:val="101"/>
  </w:num>
  <w:num w:numId="48">
    <w:abstractNumId w:val="99"/>
  </w:num>
  <w:num w:numId="49">
    <w:abstractNumId w:val="50"/>
  </w:num>
  <w:num w:numId="50">
    <w:abstractNumId w:val="70"/>
  </w:num>
  <w:num w:numId="51">
    <w:abstractNumId w:val="28"/>
  </w:num>
  <w:num w:numId="52">
    <w:abstractNumId w:val="67"/>
  </w:num>
  <w:num w:numId="53">
    <w:abstractNumId w:val="9"/>
  </w:num>
  <w:num w:numId="54">
    <w:abstractNumId w:val="2"/>
  </w:num>
  <w:num w:numId="55">
    <w:abstractNumId w:val="89"/>
  </w:num>
  <w:num w:numId="56">
    <w:abstractNumId w:val="86"/>
  </w:num>
  <w:num w:numId="57">
    <w:abstractNumId w:val="134"/>
  </w:num>
  <w:num w:numId="58">
    <w:abstractNumId w:val="37"/>
  </w:num>
  <w:num w:numId="59">
    <w:abstractNumId w:val="60"/>
  </w:num>
  <w:num w:numId="60">
    <w:abstractNumId w:val="88"/>
  </w:num>
  <w:num w:numId="61">
    <w:abstractNumId w:val="124"/>
  </w:num>
  <w:num w:numId="62">
    <w:abstractNumId w:val="106"/>
  </w:num>
  <w:num w:numId="63">
    <w:abstractNumId w:val="51"/>
  </w:num>
  <w:num w:numId="64">
    <w:abstractNumId w:val="33"/>
  </w:num>
  <w:num w:numId="65">
    <w:abstractNumId w:val="75"/>
  </w:num>
  <w:num w:numId="66">
    <w:abstractNumId w:val="62"/>
  </w:num>
  <w:num w:numId="67">
    <w:abstractNumId w:val="111"/>
  </w:num>
  <w:num w:numId="68">
    <w:abstractNumId w:val="64"/>
  </w:num>
  <w:num w:numId="69">
    <w:abstractNumId w:val="14"/>
  </w:num>
  <w:num w:numId="70">
    <w:abstractNumId w:val="39"/>
  </w:num>
  <w:num w:numId="71">
    <w:abstractNumId w:val="27"/>
  </w:num>
  <w:num w:numId="72">
    <w:abstractNumId w:val="24"/>
  </w:num>
  <w:num w:numId="73">
    <w:abstractNumId w:val="107"/>
  </w:num>
  <w:num w:numId="74">
    <w:abstractNumId w:val="13"/>
  </w:num>
  <w:num w:numId="75">
    <w:abstractNumId w:val="105"/>
  </w:num>
  <w:num w:numId="76">
    <w:abstractNumId w:val="87"/>
  </w:num>
  <w:num w:numId="77">
    <w:abstractNumId w:val="56"/>
  </w:num>
  <w:num w:numId="78">
    <w:abstractNumId w:val="133"/>
  </w:num>
  <w:num w:numId="79">
    <w:abstractNumId w:val="126"/>
  </w:num>
  <w:num w:numId="80">
    <w:abstractNumId w:val="131"/>
  </w:num>
  <w:num w:numId="81">
    <w:abstractNumId w:val="65"/>
  </w:num>
  <w:num w:numId="82">
    <w:abstractNumId w:val="120"/>
  </w:num>
  <w:num w:numId="83">
    <w:abstractNumId w:val="102"/>
  </w:num>
  <w:num w:numId="84">
    <w:abstractNumId w:val="73"/>
  </w:num>
  <w:num w:numId="85">
    <w:abstractNumId w:val="71"/>
  </w:num>
  <w:num w:numId="86">
    <w:abstractNumId w:val="17"/>
  </w:num>
  <w:num w:numId="87">
    <w:abstractNumId w:val="85"/>
  </w:num>
  <w:num w:numId="88">
    <w:abstractNumId w:val="123"/>
  </w:num>
  <w:num w:numId="89">
    <w:abstractNumId w:val="15"/>
  </w:num>
  <w:num w:numId="90">
    <w:abstractNumId w:val="40"/>
  </w:num>
  <w:num w:numId="91">
    <w:abstractNumId w:val="108"/>
  </w:num>
  <w:num w:numId="92">
    <w:abstractNumId w:val="113"/>
  </w:num>
  <w:num w:numId="93">
    <w:abstractNumId w:val="90"/>
  </w:num>
  <w:num w:numId="94">
    <w:abstractNumId w:val="116"/>
  </w:num>
  <w:num w:numId="95">
    <w:abstractNumId w:val="97"/>
  </w:num>
  <w:num w:numId="96">
    <w:abstractNumId w:val="38"/>
  </w:num>
  <w:num w:numId="97">
    <w:abstractNumId w:val="12"/>
  </w:num>
  <w:num w:numId="98">
    <w:abstractNumId w:val="82"/>
  </w:num>
  <w:num w:numId="99">
    <w:abstractNumId w:val="144"/>
  </w:num>
  <w:num w:numId="100">
    <w:abstractNumId w:val="63"/>
  </w:num>
  <w:num w:numId="101">
    <w:abstractNumId w:val="53"/>
  </w:num>
  <w:num w:numId="102">
    <w:abstractNumId w:val="49"/>
  </w:num>
  <w:num w:numId="103">
    <w:abstractNumId w:val="132"/>
  </w:num>
  <w:num w:numId="104">
    <w:abstractNumId w:val="44"/>
  </w:num>
  <w:num w:numId="105">
    <w:abstractNumId w:val="20"/>
  </w:num>
  <w:num w:numId="106">
    <w:abstractNumId w:val="57"/>
  </w:num>
  <w:num w:numId="107">
    <w:abstractNumId w:val="41"/>
  </w:num>
  <w:num w:numId="108">
    <w:abstractNumId w:val="91"/>
  </w:num>
  <w:num w:numId="109">
    <w:abstractNumId w:val="143"/>
  </w:num>
  <w:num w:numId="110">
    <w:abstractNumId w:val="34"/>
  </w:num>
  <w:num w:numId="111">
    <w:abstractNumId w:val="103"/>
  </w:num>
  <w:num w:numId="112">
    <w:abstractNumId w:val="139"/>
  </w:num>
  <w:num w:numId="113">
    <w:abstractNumId w:val="42"/>
  </w:num>
  <w:num w:numId="114">
    <w:abstractNumId w:val="81"/>
  </w:num>
  <w:num w:numId="115">
    <w:abstractNumId w:val="136"/>
  </w:num>
  <w:num w:numId="116">
    <w:abstractNumId w:val="80"/>
  </w:num>
  <w:num w:numId="117">
    <w:abstractNumId w:val="94"/>
  </w:num>
  <w:num w:numId="118">
    <w:abstractNumId w:val="114"/>
  </w:num>
  <w:num w:numId="119">
    <w:abstractNumId w:val="46"/>
  </w:num>
  <w:num w:numId="120">
    <w:abstractNumId w:val="22"/>
  </w:num>
  <w:num w:numId="121">
    <w:abstractNumId w:val="11"/>
  </w:num>
  <w:num w:numId="122">
    <w:abstractNumId w:val="92"/>
  </w:num>
  <w:num w:numId="123">
    <w:abstractNumId w:val="29"/>
  </w:num>
  <w:num w:numId="124">
    <w:abstractNumId w:val="31"/>
  </w:num>
  <w:num w:numId="125">
    <w:abstractNumId w:val="0"/>
  </w:num>
  <w:num w:numId="126">
    <w:abstractNumId w:val="127"/>
  </w:num>
  <w:num w:numId="127">
    <w:abstractNumId w:val="117"/>
  </w:num>
  <w:num w:numId="128">
    <w:abstractNumId w:val="48"/>
    <w:lvlOverride w:ilvl="0">
      <w:startOverride w:val="1"/>
    </w:lvlOverride>
  </w:num>
  <w:num w:numId="129">
    <w:abstractNumId w:val="121"/>
    <w:lvlOverride w:ilvl="0">
      <w:startOverride w:val="1"/>
    </w:lvlOverride>
  </w:num>
  <w:num w:numId="130">
    <w:abstractNumId w:val="136"/>
    <w:lvlOverride w:ilvl="0">
      <w:startOverride w:val="1"/>
    </w:lvlOverride>
  </w:num>
  <w:num w:numId="131">
    <w:abstractNumId w:val="49"/>
    <w:lvlOverride w:ilvl="0">
      <w:startOverride w:val="1"/>
    </w:lvlOverride>
  </w:num>
  <w:num w:numId="132">
    <w:abstractNumId w:val="114"/>
    <w:lvlOverride w:ilvl="0">
      <w:startOverride w:val="1"/>
    </w:lvlOverride>
  </w:num>
  <w:num w:numId="133">
    <w:abstractNumId w:val="74"/>
    <w:lvlOverride w:ilvl="0">
      <w:startOverride w:val="6"/>
    </w:lvlOverride>
  </w:num>
  <w:num w:numId="134">
    <w:abstractNumId w:val="59"/>
    <w:lvlOverride w:ilvl="0">
      <w:startOverride w:val="2"/>
    </w:lvlOverride>
  </w:num>
  <w:num w:numId="135">
    <w:abstractNumId w:val="94"/>
    <w:lvlOverride w:ilvl="0">
      <w:startOverride w:val="1"/>
    </w:lvlOverride>
  </w:num>
  <w:num w:numId="136">
    <w:abstractNumId w:val="110"/>
    <w:lvlOverride w:ilvl="0">
      <w:startOverride w:val="1"/>
    </w:lvlOverride>
  </w:num>
  <w:num w:numId="137">
    <w:abstractNumId w:val="80"/>
    <w:lvlOverride w:ilvl="0">
      <w:startOverride w:val="1"/>
    </w:lvlOverride>
  </w:num>
  <w:num w:numId="138">
    <w:abstractNumId w:val="141"/>
    <w:lvlOverride w:ilvl="0">
      <w:startOverride w:val="4"/>
    </w:lvlOverride>
  </w:num>
  <w:num w:numId="139">
    <w:abstractNumId w:val="119"/>
    <w:lvlOverride w:ilvl="0">
      <w:startOverride w:val="2"/>
    </w:lvlOverride>
  </w:num>
  <w:num w:numId="140">
    <w:abstractNumId w:val="0"/>
    <w:lvlOverride w:ilvl="0">
      <w:startOverride w:val="1"/>
    </w:lvlOverride>
  </w:num>
  <w:num w:numId="141">
    <w:abstractNumId w:val="113"/>
    <w:lvlOverride w:ilvl="0">
      <w:startOverride w:val="1"/>
    </w:lvlOverride>
  </w:num>
  <w:num w:numId="142">
    <w:abstractNumId w:val="25"/>
    <w:lvlOverride w:ilvl="0">
      <w:startOverride w:val="12"/>
    </w:lvlOverride>
  </w:num>
  <w:num w:numId="143">
    <w:abstractNumId w:val="77"/>
    <w:lvlOverride w:ilvl="0">
      <w:startOverride w:val="1"/>
    </w:lvlOverride>
  </w:num>
  <w:num w:numId="144">
    <w:abstractNumId w:val="3"/>
    <w:lvlOverride w:ilvl="0">
      <w:startOverride w:val="1"/>
    </w:lvlOverride>
  </w:num>
  <w:num w:numId="145">
    <w:abstractNumId w:val="95"/>
  </w:num>
  <w:num w:numId="146">
    <w:abstractNumId w:val="142"/>
    <w:lvlOverride w:ilvl="0">
      <w:startOverride w:val="1"/>
    </w:lvlOverride>
  </w:num>
  <w:num w:numId="147">
    <w:abstractNumId w:val="64"/>
    <w:lvlOverride w:ilvl="0">
      <w:startOverride w:val="1"/>
    </w:lvlOverride>
  </w:num>
  <w:num w:numId="148">
    <w:abstractNumId w:val="135"/>
  </w:num>
  <w:num w:numId="149">
    <w:abstractNumId w:val="35"/>
  </w:num>
  <w:num w:numId="150">
    <w:abstractNumId w:val="56"/>
    <w:lvlOverride w:ilvl="0">
      <w:startOverride w:val="1"/>
    </w:lvlOverride>
  </w:num>
  <w:num w:numId="151">
    <w:abstractNumId w:val="14"/>
    <w:lvlOverride w:ilvl="0">
      <w:startOverride w:val="1"/>
    </w:lvlOverride>
  </w:num>
  <w:num w:numId="152">
    <w:abstractNumId w:val="90"/>
  </w:num>
  <w:num w:numId="153">
    <w:abstractNumId w:val="6"/>
    <w:lvlOverride w:ilvl="0">
      <w:startOverride w:val="1"/>
    </w:lvlOverride>
  </w:num>
  <w:num w:numId="154">
    <w:abstractNumId w:val="22"/>
    <w:lvlOverride w:ilvl="0">
      <w:startOverride w:val="1"/>
    </w:lvlOverride>
  </w:num>
  <w:num w:numId="155">
    <w:abstractNumId w:val="11"/>
    <w:lvlOverride w:ilvl="0">
      <w:startOverride w:val="1"/>
    </w:lvlOverride>
  </w:num>
  <w:num w:numId="156">
    <w:abstractNumId w:val="116"/>
    <w:lvlOverride w:ilvl="0">
      <w:startOverride w:val="1"/>
    </w:lvlOverride>
  </w:num>
  <w:num w:numId="157">
    <w:abstractNumId w:val="97"/>
    <w:lvlOverride w:ilvl="0">
      <w:startOverride w:val="1"/>
    </w:lvlOverride>
  </w:num>
  <w:num w:numId="158">
    <w:abstractNumId w:val="98"/>
    <w:lvlOverride w:ilvl="0">
      <w:startOverride w:val="1"/>
    </w:lvlOverride>
  </w:num>
  <w:num w:numId="159">
    <w:abstractNumId w:val="13"/>
    <w:lvlOverride w:ilvl="0">
      <w:startOverride w:val="1"/>
    </w:lvlOverride>
  </w:num>
  <w:num w:numId="160">
    <w:abstractNumId w:val="7"/>
    <w:lvlOverride w:ilvl="0">
      <w:startOverride w:val="1"/>
    </w:lvlOverride>
  </w:num>
  <w:num w:numId="161">
    <w:abstractNumId w:val="129"/>
    <w:lvlOverride w:ilvl="0">
      <w:startOverride w:val="1"/>
    </w:lvlOverride>
  </w:num>
  <w:num w:numId="162">
    <w:abstractNumId w:val="76"/>
    <w:lvlOverride w:ilvl="0">
      <w:startOverride w:val="1"/>
    </w:lvlOverride>
  </w:num>
  <w:num w:numId="163">
    <w:abstractNumId w:val="84"/>
  </w:num>
  <w:num w:numId="164">
    <w:abstractNumId w:val="4"/>
    <w:lvlOverride w:ilvl="0">
      <w:startOverride w:val="1"/>
    </w:lvlOverride>
  </w:num>
  <w:num w:numId="165">
    <w:abstractNumId w:val="1"/>
    <w:lvlOverride w:ilvl="0">
      <w:startOverride w:val="1"/>
    </w:lvlOverride>
  </w:num>
  <w:num w:numId="166">
    <w:abstractNumId w:val="16"/>
  </w:num>
  <w:num w:numId="167">
    <w:abstractNumId w:val="106"/>
    <w:lvlOverride w:ilvl="0">
      <w:startOverride w:val="1"/>
    </w:lvlOverride>
  </w:num>
  <w:num w:numId="168">
    <w:abstractNumId w:val="58"/>
  </w:num>
  <w:num w:numId="169">
    <w:abstractNumId w:val="68"/>
  </w:num>
  <w:num w:numId="170">
    <w:abstractNumId w:val="79"/>
  </w:num>
  <w:num w:numId="171">
    <w:abstractNumId w:val="112"/>
  </w:num>
  <w:num w:numId="172">
    <w:abstractNumId w:val="128"/>
  </w:num>
  <w:num w:numId="173">
    <w:abstractNumId w:val="100"/>
  </w:num>
  <w:num w:numId="174">
    <w:abstractNumId w:val="26"/>
  </w:num>
  <w:num w:numId="175">
    <w:abstractNumId w:val="52"/>
  </w:num>
  <w:num w:numId="176">
    <w:abstractNumId w:val="36"/>
  </w:num>
  <w:num w:numId="177">
    <w:abstractNumId w:val="10"/>
  </w:num>
  <w:num w:numId="178">
    <w:abstractNumId w:val="109"/>
  </w:num>
  <w:num w:numId="179">
    <w:abstractNumId w:val="137"/>
  </w:num>
  <w:num w:numId="180">
    <w:abstractNumId w:val="23"/>
  </w:num>
  <w:num w:numId="181">
    <w:abstractNumId w:val="66"/>
  </w:num>
  <w:num w:numId="182">
    <w:abstractNumId w:val="83"/>
  </w:num>
  <w:num w:numId="183">
    <w:abstractNumId w:val="5"/>
  </w:num>
  <w:num w:numId="184">
    <w:abstractNumId w:val="54"/>
  </w:num>
  <w:num w:numId="185">
    <w:abstractNumId w:val="72"/>
  </w:num>
  <w:numIdMacAtCleanup w:val="1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B76"/>
    <w:rsid w:val="00003A03"/>
    <w:rsid w:val="000049CB"/>
    <w:rsid w:val="00051F87"/>
    <w:rsid w:val="000A23B7"/>
    <w:rsid w:val="000B3FFC"/>
    <w:rsid w:val="0011475D"/>
    <w:rsid w:val="00122745"/>
    <w:rsid w:val="00175743"/>
    <w:rsid w:val="002321EE"/>
    <w:rsid w:val="00237BBF"/>
    <w:rsid w:val="002423D3"/>
    <w:rsid w:val="0028752E"/>
    <w:rsid w:val="002D10F0"/>
    <w:rsid w:val="002D2A08"/>
    <w:rsid w:val="002E0DC8"/>
    <w:rsid w:val="002E77C7"/>
    <w:rsid w:val="00307C29"/>
    <w:rsid w:val="00307CEB"/>
    <w:rsid w:val="00344B58"/>
    <w:rsid w:val="00351270"/>
    <w:rsid w:val="00355150"/>
    <w:rsid w:val="003A4175"/>
    <w:rsid w:val="003C7B0A"/>
    <w:rsid w:val="003E0E87"/>
    <w:rsid w:val="004068F9"/>
    <w:rsid w:val="00473671"/>
    <w:rsid w:val="004A0D19"/>
    <w:rsid w:val="004E3426"/>
    <w:rsid w:val="00501E6D"/>
    <w:rsid w:val="0050457C"/>
    <w:rsid w:val="00534809"/>
    <w:rsid w:val="0058746B"/>
    <w:rsid w:val="005D0FAA"/>
    <w:rsid w:val="005F5BFB"/>
    <w:rsid w:val="00614603"/>
    <w:rsid w:val="00620559"/>
    <w:rsid w:val="00622F45"/>
    <w:rsid w:val="006568E2"/>
    <w:rsid w:val="0065785B"/>
    <w:rsid w:val="00667B76"/>
    <w:rsid w:val="00695E05"/>
    <w:rsid w:val="006A2B56"/>
    <w:rsid w:val="006A41C0"/>
    <w:rsid w:val="006B4BCC"/>
    <w:rsid w:val="006E4E3A"/>
    <w:rsid w:val="007447E8"/>
    <w:rsid w:val="007C7E90"/>
    <w:rsid w:val="007E7F09"/>
    <w:rsid w:val="00812988"/>
    <w:rsid w:val="00831A28"/>
    <w:rsid w:val="008655B7"/>
    <w:rsid w:val="00892CF3"/>
    <w:rsid w:val="00896412"/>
    <w:rsid w:val="008A0056"/>
    <w:rsid w:val="008C0333"/>
    <w:rsid w:val="0094661B"/>
    <w:rsid w:val="00964EDA"/>
    <w:rsid w:val="0097135B"/>
    <w:rsid w:val="0098043B"/>
    <w:rsid w:val="00995D62"/>
    <w:rsid w:val="009D3EFB"/>
    <w:rsid w:val="009F7A66"/>
    <w:rsid w:val="00A12948"/>
    <w:rsid w:val="00A13786"/>
    <w:rsid w:val="00A66425"/>
    <w:rsid w:val="00A85CD0"/>
    <w:rsid w:val="00B20C5B"/>
    <w:rsid w:val="00B27B42"/>
    <w:rsid w:val="00B3337C"/>
    <w:rsid w:val="00B617B3"/>
    <w:rsid w:val="00B73079"/>
    <w:rsid w:val="00BA356B"/>
    <w:rsid w:val="00BD5927"/>
    <w:rsid w:val="00C228AF"/>
    <w:rsid w:val="00C43BC3"/>
    <w:rsid w:val="00C502CA"/>
    <w:rsid w:val="00C553C0"/>
    <w:rsid w:val="00C70B0C"/>
    <w:rsid w:val="00C91A81"/>
    <w:rsid w:val="00CA3754"/>
    <w:rsid w:val="00D01E9D"/>
    <w:rsid w:val="00D21D3E"/>
    <w:rsid w:val="00D4541B"/>
    <w:rsid w:val="00D70472"/>
    <w:rsid w:val="00DA37AB"/>
    <w:rsid w:val="00DC46FF"/>
    <w:rsid w:val="00DE4B3C"/>
    <w:rsid w:val="00DE739A"/>
    <w:rsid w:val="00DF1F4F"/>
    <w:rsid w:val="00E42320"/>
    <w:rsid w:val="00E62EDA"/>
    <w:rsid w:val="00EA6C0E"/>
    <w:rsid w:val="00EC72C8"/>
    <w:rsid w:val="00F64A4B"/>
    <w:rsid w:val="00F77472"/>
    <w:rsid w:val="00FA6F7F"/>
    <w:rsid w:val="00FB21B9"/>
    <w:rsid w:val="00FC50AD"/>
    <w:rsid w:val="00FE06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1D307"/>
  <w15:docId w15:val="{8A04A526-60E2-46A9-BFCE-9B33B7393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uiPriority w:val="9"/>
    <w:qFormat/>
    <w:pPr>
      <w:keepNext/>
      <w:jc w:val="center"/>
      <w:outlineLvl w:val="0"/>
    </w:pPr>
    <w:rPr>
      <w:b/>
      <w:bCs/>
    </w:rPr>
  </w:style>
  <w:style w:type="paragraph" w:styleId="Nagwek2">
    <w:name w:val="heading 2"/>
    <w:basedOn w:val="Standard"/>
    <w:next w:val="Textbody"/>
    <w:uiPriority w:val="9"/>
    <w:semiHidden/>
    <w:unhideWhenUsed/>
    <w:qFormat/>
    <w:pPr>
      <w:keepNext/>
      <w:jc w:val="both"/>
      <w:outlineLvl w:val="1"/>
    </w:pPr>
    <w:rPr>
      <w:b/>
      <w:bCs/>
    </w:rPr>
  </w:style>
  <w:style w:type="paragraph" w:styleId="Nagwek3">
    <w:name w:val="heading 3"/>
    <w:basedOn w:val="Standard"/>
    <w:next w:val="Textbody"/>
    <w:uiPriority w:val="9"/>
    <w:semiHidden/>
    <w:unhideWhenUsed/>
    <w:qFormat/>
    <w:pPr>
      <w:keepNext/>
      <w:keepLines/>
      <w:spacing w:before="200"/>
      <w:outlineLvl w:val="2"/>
    </w:pPr>
    <w:rPr>
      <w:rFonts w:ascii="Cambria" w:eastAsia="Cambria" w:hAnsi="Cambria" w:cs="Cambria"/>
      <w:b/>
      <w:bCs/>
      <w:color w:val="4F81BD"/>
    </w:rPr>
  </w:style>
  <w:style w:type="paragraph" w:styleId="Nagwek4">
    <w:name w:val="heading 4"/>
    <w:basedOn w:val="Standard"/>
    <w:next w:val="Textbody"/>
    <w:uiPriority w:val="9"/>
    <w:semiHidden/>
    <w:unhideWhenUsed/>
    <w:qFormat/>
    <w:pPr>
      <w:keepNext/>
      <w:keepLines/>
      <w:spacing w:before="200"/>
      <w:outlineLvl w:val="3"/>
    </w:pPr>
    <w:rPr>
      <w:rFonts w:ascii="Cambria" w:eastAsia="Cambria" w:hAnsi="Cambria" w:cs="Cambria"/>
      <w:b/>
      <w:bCs/>
      <w:i/>
      <w:iCs/>
      <w:color w:val="4F81BD"/>
    </w:rPr>
  </w:style>
  <w:style w:type="paragraph" w:styleId="Nagwek5">
    <w:name w:val="heading 5"/>
    <w:basedOn w:val="Standard"/>
    <w:next w:val="Textbody"/>
    <w:uiPriority w:val="9"/>
    <w:semiHidden/>
    <w:unhideWhenUsed/>
    <w:qFormat/>
    <w:pPr>
      <w:spacing w:before="240" w:after="60"/>
      <w:outlineLvl w:val="4"/>
    </w:pPr>
    <w:rPr>
      <w:rFonts w:ascii="Calibri" w:eastAsia="Calibri" w:hAnsi="Calibri" w:cs="Calibri"/>
      <w:b/>
      <w:bCs/>
      <w:i/>
      <w:iCs/>
      <w:sz w:val="26"/>
      <w:szCs w:val="26"/>
    </w:rPr>
  </w:style>
  <w:style w:type="paragraph" w:styleId="Nagwek7">
    <w:name w:val="heading 7"/>
    <w:basedOn w:val="Standard"/>
    <w:next w:val="Textbody"/>
    <w:pPr>
      <w:keepNext/>
      <w:keepLines/>
      <w:spacing w:before="40" w:after="60"/>
      <w:ind w:left="1296" w:hanging="1296"/>
      <w:outlineLvl w:val="6"/>
    </w:pPr>
    <w:rPr>
      <w:rFonts w:ascii="Calibri Light" w:eastAsia="Calibri Light" w:hAnsi="Calibri Light" w:cs="Calibri Light"/>
      <w:i/>
      <w:iCs/>
      <w:color w:val="1F3763"/>
      <w:sz w:val="20"/>
      <w:szCs w:val="22"/>
      <w:lang w:eastAsia="en-US"/>
    </w:rPr>
  </w:style>
  <w:style w:type="paragraph" w:styleId="Nagwek8">
    <w:name w:val="heading 8"/>
    <w:basedOn w:val="Standard"/>
    <w:next w:val="Textbody"/>
    <w:pPr>
      <w:keepNext/>
      <w:keepLines/>
      <w:spacing w:before="200"/>
      <w:outlineLvl w:val="7"/>
    </w:pPr>
    <w:rPr>
      <w:rFonts w:ascii="Cambria" w:eastAsia="Cambria" w:hAnsi="Cambria" w:cs="Cambria"/>
      <w:color w:val="404040"/>
      <w:sz w:val="20"/>
      <w:szCs w:val="20"/>
    </w:rPr>
  </w:style>
  <w:style w:type="paragraph" w:styleId="Nagwek9">
    <w:name w:val="heading 9"/>
    <w:basedOn w:val="Standard"/>
    <w:next w:val="Textbody"/>
    <w:pPr>
      <w:keepNext/>
      <w:keepLines/>
      <w:spacing w:before="200"/>
      <w:outlineLvl w:val="8"/>
    </w:pPr>
    <w:rPr>
      <w:rFonts w:ascii="Cambria" w:eastAsia="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Outline">
    <w:name w:val="Outline"/>
    <w:basedOn w:val="Bezlisty"/>
    <w:pPr>
      <w:numPr>
        <w:numId w:val="1"/>
      </w:numPr>
    </w:pPr>
  </w:style>
  <w:style w:type="paragraph" w:customStyle="1" w:styleId="Standard">
    <w:name w:val="Standard"/>
    <w:rPr>
      <w:rFonts w:cs="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jc w:val="both"/>
    </w:pPr>
  </w:style>
  <w:style w:type="paragraph" w:styleId="Lista">
    <w:name w:val="List"/>
    <w:basedOn w:val="Textbody"/>
    <w:pPr>
      <w:spacing w:after="120"/>
      <w:jc w:val="left"/>
    </w:pPr>
    <w:rPr>
      <w:rFonts w:ascii="Tahoma" w:hAnsi="Tahoma" w:cs="Tahoma"/>
      <w:lang w:eastAsia="hi-IN"/>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lang w:eastAsia="ar-SA"/>
    </w:rPr>
  </w:style>
  <w:style w:type="paragraph" w:styleId="Tekstpodstawowy3">
    <w:name w:val="Body Text 3"/>
    <w:basedOn w:val="Standard"/>
    <w:pPr>
      <w:jc w:val="both"/>
    </w:pPr>
    <w:rPr>
      <w:b/>
      <w:bCs/>
      <w:sz w:val="22"/>
      <w:szCs w:val="22"/>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dymka">
    <w:name w:val="Balloon Text"/>
    <w:basedOn w:val="Standard"/>
    <w:rPr>
      <w:rFonts w:ascii="Tahoma" w:eastAsia="Tahoma" w:hAnsi="Tahoma" w:cs="Tahoma"/>
      <w:sz w:val="16"/>
      <w:szCs w:val="16"/>
    </w:rPr>
  </w:style>
  <w:style w:type="paragraph" w:customStyle="1" w:styleId="Default">
    <w:name w:val="Default"/>
    <w:rPr>
      <w:rFonts w:eastAsia="Times New Roman" w:cs="Times New Roman"/>
      <w:color w:val="000000"/>
    </w:rPr>
  </w:style>
  <w:style w:type="paragraph" w:styleId="Akapitzlist">
    <w:name w:val="List Paragraph"/>
    <w:basedOn w:val="Standard"/>
    <w:pPr>
      <w:ind w:left="720"/>
    </w:pPr>
    <w:rPr>
      <w:lang w:val="en-US" w:eastAsia="en-US"/>
    </w:rPr>
  </w:style>
  <w:style w:type="paragraph" w:customStyle="1" w:styleId="Textbodyindent">
    <w:name w:val="Text body indent"/>
    <w:basedOn w:val="Standard"/>
    <w:pPr>
      <w:spacing w:after="120"/>
      <w:ind w:left="283"/>
    </w:pPr>
  </w:style>
  <w:style w:type="paragraph" w:customStyle="1" w:styleId="CM6">
    <w:name w:val="CM6"/>
    <w:basedOn w:val="Default"/>
    <w:pPr>
      <w:spacing w:line="278" w:lineRule="atLeast"/>
    </w:pPr>
    <w:rPr>
      <w:color w:val="00000A"/>
    </w:rPr>
  </w:style>
  <w:style w:type="paragraph" w:customStyle="1" w:styleId="CM7">
    <w:name w:val="CM7"/>
    <w:basedOn w:val="Default"/>
    <w:pPr>
      <w:spacing w:line="278" w:lineRule="atLeast"/>
    </w:pPr>
    <w:rPr>
      <w:color w:val="00000A"/>
    </w:rPr>
  </w:style>
  <w:style w:type="paragraph" w:customStyle="1" w:styleId="CM36">
    <w:name w:val="CM36"/>
    <w:basedOn w:val="Default"/>
    <w:pPr>
      <w:spacing w:after="275"/>
    </w:pPr>
    <w:rPr>
      <w:color w:val="00000A"/>
    </w:rPr>
  </w:style>
  <w:style w:type="paragraph" w:customStyle="1" w:styleId="CM17">
    <w:name w:val="CM17"/>
    <w:basedOn w:val="Default"/>
    <w:pPr>
      <w:spacing w:line="276" w:lineRule="atLeast"/>
    </w:pPr>
    <w:rPr>
      <w:color w:val="00000A"/>
    </w:rPr>
  </w:style>
  <w:style w:type="paragraph" w:customStyle="1" w:styleId="CM19">
    <w:name w:val="CM19"/>
    <w:basedOn w:val="Default"/>
    <w:pPr>
      <w:spacing w:line="276" w:lineRule="atLeast"/>
    </w:pPr>
    <w:rPr>
      <w:color w:val="00000A"/>
    </w:rPr>
  </w:style>
  <w:style w:type="paragraph" w:customStyle="1" w:styleId="CM4">
    <w:name w:val="CM4"/>
    <w:basedOn w:val="Default"/>
    <w:rPr>
      <w:color w:val="00000A"/>
    </w:rPr>
  </w:style>
  <w:style w:type="paragraph" w:styleId="Tekstpodstawowy2">
    <w:name w:val="Body Text 2"/>
    <w:basedOn w:val="Standard"/>
    <w:pPr>
      <w:spacing w:after="120" w:line="480" w:lineRule="auto"/>
    </w:pPr>
  </w:style>
  <w:style w:type="paragraph" w:customStyle="1" w:styleId="CM38">
    <w:name w:val="CM38"/>
    <w:basedOn w:val="Default"/>
    <w:pPr>
      <w:spacing w:after="468"/>
    </w:pPr>
    <w:rPr>
      <w:color w:val="00000A"/>
    </w:rPr>
  </w:style>
  <w:style w:type="paragraph" w:customStyle="1" w:styleId="Tekstpodstawowy31">
    <w:name w:val="Tekst podstawowy 31"/>
    <w:basedOn w:val="Standard"/>
    <w:pPr>
      <w:jc w:val="both"/>
    </w:pPr>
    <w:rPr>
      <w:b/>
      <w:bCs/>
      <w:sz w:val="22"/>
      <w:szCs w:val="22"/>
    </w:rPr>
  </w:style>
  <w:style w:type="paragraph" w:customStyle="1" w:styleId="pkt">
    <w:name w:val="pkt"/>
    <w:basedOn w:val="Standard"/>
    <w:pPr>
      <w:spacing w:before="60" w:after="60" w:line="360" w:lineRule="auto"/>
      <w:ind w:left="851" w:hanging="295"/>
      <w:jc w:val="both"/>
    </w:pPr>
    <w:rPr>
      <w:rFonts w:ascii="Univers-PL" w:eastAsia="Univers-PL" w:hAnsi="Univers-PL" w:cs="Univers-PL"/>
      <w:sz w:val="19"/>
      <w:szCs w:val="19"/>
      <w:lang w:val="en-US" w:eastAsia="en-US"/>
    </w:rPr>
  </w:style>
  <w:style w:type="paragraph" w:styleId="Tekstpodstawowywcity3">
    <w:name w:val="Body Text Indent 3"/>
    <w:basedOn w:val="Standard"/>
    <w:pPr>
      <w:spacing w:after="120"/>
      <w:ind w:left="283"/>
    </w:pPr>
    <w:rPr>
      <w:sz w:val="16"/>
      <w:szCs w:val="16"/>
    </w:rPr>
  </w:style>
  <w:style w:type="paragraph" w:customStyle="1" w:styleId="Tekstpodstawowy32">
    <w:name w:val="Tekst podstawowy 32"/>
    <w:basedOn w:val="Standard"/>
    <w:pPr>
      <w:jc w:val="both"/>
    </w:pPr>
    <w:rPr>
      <w:b/>
      <w:bCs/>
      <w:sz w:val="22"/>
      <w:szCs w:val="22"/>
    </w:rPr>
  </w:style>
  <w:style w:type="paragraph" w:customStyle="1" w:styleId="pozycjatresc1">
    <w:name w:val="pozycja_tresc1"/>
    <w:basedOn w:val="Standard"/>
    <w:pPr>
      <w:spacing w:line="336" w:lineRule="atLeast"/>
      <w:jc w:val="both"/>
    </w:pPr>
    <w:rPr>
      <w:sz w:val="17"/>
      <w:szCs w:val="17"/>
    </w:rPr>
  </w:style>
  <w:style w:type="paragraph" w:customStyle="1" w:styleId="TableContents">
    <w:name w:val="Table Contents"/>
    <w:basedOn w:val="Standard"/>
    <w:pPr>
      <w:suppressLineNumbers/>
    </w:pPr>
    <w:rPr>
      <w:rFonts w:eastAsia="Lucida Sans Unicode" w:cs="Mangal"/>
    </w:rPr>
  </w:style>
  <w:style w:type="paragraph" w:customStyle="1" w:styleId="Plandokumentu">
    <w:name w:val="Plan dokumentu"/>
    <w:basedOn w:val="Standard"/>
    <w:pPr>
      <w:shd w:val="clear" w:color="auto" w:fill="000080"/>
    </w:pPr>
    <w:rPr>
      <w:rFonts w:ascii="Tahoma" w:eastAsia="Tahoma" w:hAnsi="Tahoma" w:cs="Tahoma"/>
      <w:sz w:val="20"/>
      <w:szCs w:val="20"/>
    </w:rPr>
  </w:style>
  <w:style w:type="paragraph" w:customStyle="1" w:styleId="Framecontents">
    <w:name w:val="Frame contents"/>
    <w:basedOn w:val="Textbody"/>
    <w:rPr>
      <w:lang w:eastAsia="ar-SA"/>
    </w:rPr>
  </w:style>
  <w:style w:type="paragraph" w:styleId="Tekstpodstawowywcity2">
    <w:name w:val="Body Text Indent 2"/>
    <w:basedOn w:val="Standard"/>
    <w:pPr>
      <w:spacing w:after="120" w:line="480" w:lineRule="auto"/>
      <w:ind w:left="283"/>
    </w:pPr>
  </w:style>
  <w:style w:type="paragraph" w:customStyle="1" w:styleId="Tekstpodstawowy33">
    <w:name w:val="Tekst podstawowy 33"/>
    <w:basedOn w:val="Standard"/>
    <w:pPr>
      <w:jc w:val="both"/>
    </w:pPr>
    <w:rPr>
      <w:b/>
      <w:bCs/>
      <w:sz w:val="22"/>
      <w:szCs w:val="22"/>
    </w:rPr>
  </w:style>
  <w:style w:type="paragraph" w:customStyle="1" w:styleId="TableText">
    <w:name w:val="Table Text"/>
    <w:pPr>
      <w:widowControl/>
    </w:pPr>
    <w:rPr>
      <w:rFonts w:ascii="HelveticaEE" w:eastAsia="Times New Roman" w:hAnsi="HelveticaEE" w:cs="HelveticaEE"/>
      <w:color w:val="000000"/>
      <w:lang w:val="cs-CZ"/>
    </w:rPr>
  </w:style>
  <w:style w:type="paragraph" w:styleId="NormalnyWeb">
    <w:name w:val="Normal (Web)"/>
    <w:basedOn w:val="Standard"/>
    <w:pPr>
      <w:ind w:left="225"/>
    </w:pPr>
  </w:style>
  <w:style w:type="paragraph" w:customStyle="1" w:styleId="WW-Tekstpodstawowy3">
    <w:name w:val="WW-Tekst podstawowy 3"/>
    <w:basedOn w:val="Standard"/>
    <w:rPr>
      <w:rFonts w:ascii="Tahoma" w:eastAsia="Tahoma" w:hAnsi="Tahoma" w:cs="Tahoma"/>
      <w:sz w:val="16"/>
      <w:szCs w:val="16"/>
    </w:rPr>
  </w:style>
  <w:style w:type="paragraph" w:customStyle="1" w:styleId="Tekstpodstawowy34">
    <w:name w:val="Tekst podstawowy 34"/>
    <w:basedOn w:val="Standard"/>
    <w:pPr>
      <w:jc w:val="both"/>
    </w:pPr>
    <w:rPr>
      <w:b/>
      <w:bCs/>
      <w:sz w:val="22"/>
      <w:szCs w:val="22"/>
    </w:rPr>
  </w:style>
  <w:style w:type="paragraph" w:styleId="Tekstblokowy">
    <w:name w:val="Block Text"/>
    <w:basedOn w:val="Standard"/>
    <w:pPr>
      <w:ind w:left="360" w:right="72" w:hanging="360"/>
      <w:jc w:val="both"/>
    </w:pPr>
    <w:rPr>
      <w:rFonts w:ascii="Tahoma" w:eastAsia="Tahoma" w:hAnsi="Tahoma" w:cs="Tahoma"/>
    </w:rPr>
  </w:style>
  <w:style w:type="paragraph" w:styleId="Tekstprzypisukocowego">
    <w:name w:val="endnote text"/>
    <w:basedOn w:val="Standard"/>
    <w:rPr>
      <w:sz w:val="20"/>
      <w:szCs w:val="20"/>
    </w:rPr>
  </w:style>
  <w:style w:type="paragraph" w:customStyle="1" w:styleId="Tekstpodstawowy35">
    <w:name w:val="Tekst podstawowy 35"/>
    <w:basedOn w:val="Standard"/>
    <w:pPr>
      <w:jc w:val="both"/>
    </w:pPr>
    <w:rPr>
      <w:b/>
      <w:bCs/>
      <w:sz w:val="22"/>
      <w:szCs w:val="22"/>
    </w:rPr>
  </w:style>
  <w:style w:type="paragraph" w:customStyle="1" w:styleId="TableHeading">
    <w:name w:val="Table Heading"/>
    <w:basedOn w:val="Standard"/>
    <w:pPr>
      <w:suppressLineNumbers/>
      <w:spacing w:after="120"/>
      <w:jc w:val="center"/>
    </w:pPr>
    <w:rPr>
      <w:rFonts w:eastAsia="Calibri"/>
      <w:b/>
      <w:bCs/>
      <w:i/>
      <w:iCs/>
    </w:rPr>
  </w:style>
  <w:style w:type="paragraph" w:customStyle="1" w:styleId="CM41">
    <w:name w:val="CM41"/>
    <w:basedOn w:val="Default"/>
    <w:pPr>
      <w:spacing w:after="393"/>
    </w:pPr>
    <w:rPr>
      <w:color w:val="00000A"/>
    </w:rPr>
  </w:style>
  <w:style w:type="paragraph" w:customStyle="1" w:styleId="Tekstpodstawowy36">
    <w:name w:val="Tekst podstawowy 36"/>
    <w:basedOn w:val="Standard"/>
    <w:pPr>
      <w:jc w:val="both"/>
    </w:pPr>
    <w:rPr>
      <w:b/>
      <w:bCs/>
      <w:sz w:val="22"/>
      <w:szCs w:val="22"/>
    </w:rPr>
  </w:style>
  <w:style w:type="paragraph" w:customStyle="1" w:styleId="Tekstpodstawowy21">
    <w:name w:val="Tekst podstawowy 21"/>
    <w:basedOn w:val="Standard"/>
    <w:pPr>
      <w:spacing w:line="360" w:lineRule="auto"/>
      <w:jc w:val="both"/>
    </w:pPr>
    <w:rPr>
      <w:color w:val="000000"/>
      <w:lang w:eastAsia="ar-SA"/>
    </w:rPr>
  </w:style>
  <w:style w:type="paragraph" w:customStyle="1" w:styleId="Numerowanie">
    <w:name w:val="Numerowanie"/>
    <w:basedOn w:val="Standard"/>
    <w:pPr>
      <w:jc w:val="both"/>
      <w:outlineLvl w:val="0"/>
    </w:pPr>
  </w:style>
  <w:style w:type="paragraph" w:customStyle="1" w:styleId="normal0">
    <w:name w:val="normal0"/>
    <w:basedOn w:val="Standard"/>
    <w:pPr>
      <w:spacing w:before="100" w:after="100"/>
    </w:pPr>
  </w:style>
  <w:style w:type="paragraph" w:customStyle="1" w:styleId="Tabelapozycja">
    <w:name w:val="Tabela pozycja"/>
    <w:basedOn w:val="Standard"/>
    <w:rPr>
      <w:rFonts w:ascii="Arial" w:eastAsia="Arial" w:hAnsi="Arial" w:cs="Arial"/>
      <w:sz w:val="22"/>
      <w:szCs w:val="22"/>
      <w:lang w:eastAsia="ar-SA"/>
    </w:rPr>
  </w:style>
  <w:style w:type="paragraph" w:styleId="Tekstprzypisudolnego">
    <w:name w:val="footnote text"/>
    <w:basedOn w:val="Standard"/>
    <w:rPr>
      <w:sz w:val="20"/>
      <w:szCs w:val="20"/>
    </w:rPr>
  </w:style>
  <w:style w:type="paragraph" w:styleId="Lista2">
    <w:name w:val="List 2"/>
    <w:basedOn w:val="Standard"/>
    <w:pPr>
      <w:spacing w:after="120"/>
      <w:ind w:left="566" w:hanging="283"/>
    </w:pPr>
  </w:style>
  <w:style w:type="paragraph" w:styleId="Lista3">
    <w:name w:val="List 3"/>
    <w:basedOn w:val="Standard"/>
    <w:pPr>
      <w:spacing w:after="120"/>
      <w:ind w:left="849" w:hanging="283"/>
    </w:pPr>
  </w:style>
  <w:style w:type="paragraph" w:customStyle="1" w:styleId="Tekstpodstawowy37">
    <w:name w:val="Tekst podstawowy 37"/>
    <w:basedOn w:val="Standard"/>
    <w:pPr>
      <w:jc w:val="both"/>
    </w:pPr>
    <w:rPr>
      <w:b/>
      <w:bCs/>
      <w:sz w:val="22"/>
      <w:szCs w:val="22"/>
    </w:rPr>
  </w:style>
  <w:style w:type="paragraph" w:customStyle="1" w:styleId="lista1">
    <w:name w:val="lista 1"/>
    <w:basedOn w:val="Standard"/>
    <w:pPr>
      <w:tabs>
        <w:tab w:val="left" w:pos="1440"/>
      </w:tabs>
      <w:ind w:left="720" w:hanging="360"/>
      <w:jc w:val="both"/>
    </w:pPr>
    <w:rPr>
      <w:rFonts w:ascii="Tahoma" w:eastAsia="Tahoma" w:hAnsi="Tahoma" w:cs="Tahoma"/>
    </w:rPr>
  </w:style>
  <w:style w:type="paragraph" w:customStyle="1" w:styleId="CharCharChar1ZnakZnak">
    <w:name w:val="Char Char Char1 Znak Znak"/>
    <w:basedOn w:val="Standard"/>
    <w:pPr>
      <w:spacing w:after="160" w:line="240" w:lineRule="exact"/>
    </w:pPr>
    <w:rPr>
      <w:rFonts w:ascii="Tahoma" w:eastAsia="Tahoma" w:hAnsi="Tahoma" w:cs="Tahoma"/>
      <w:sz w:val="20"/>
      <w:szCs w:val="20"/>
      <w:lang w:val="en-US" w:eastAsia="en-US"/>
    </w:rPr>
  </w:style>
  <w:style w:type="paragraph" w:customStyle="1" w:styleId="1">
    <w:name w:val="1."/>
    <w:basedOn w:val="Standard"/>
    <w:pPr>
      <w:spacing w:line="258" w:lineRule="atLeast"/>
      <w:ind w:left="227" w:hanging="227"/>
      <w:jc w:val="both"/>
    </w:pPr>
    <w:rPr>
      <w:rFonts w:ascii="FrankfurtGothic" w:eastAsia="FrankfurtGothic" w:hAnsi="FrankfurtGothic" w:cs="FrankfurtGothic"/>
      <w:color w:val="000000"/>
      <w:sz w:val="19"/>
      <w:szCs w:val="19"/>
      <w:lang w:eastAsia="ar-SA"/>
    </w:rPr>
  </w:style>
  <w:style w:type="paragraph" w:customStyle="1" w:styleId="Tekstpodstawowy38">
    <w:name w:val="Tekst podstawowy 38"/>
    <w:basedOn w:val="Standard"/>
    <w:pPr>
      <w:jc w:val="both"/>
    </w:pPr>
    <w:rPr>
      <w:b/>
      <w:bCs/>
      <w:sz w:val="22"/>
      <w:szCs w:val="22"/>
    </w:rPr>
  </w:style>
  <w:style w:type="paragraph" w:customStyle="1" w:styleId="Znak">
    <w:name w:val="Znak"/>
    <w:basedOn w:val="Standard"/>
  </w:style>
  <w:style w:type="paragraph" w:customStyle="1" w:styleId="Znak1">
    <w:name w:val="Znak1"/>
    <w:basedOn w:val="Standard"/>
  </w:style>
  <w:style w:type="paragraph" w:customStyle="1" w:styleId="Akapitzlist1">
    <w:name w:val="Akapit z listą1"/>
    <w:basedOn w:val="Standard"/>
    <w:pPr>
      <w:ind w:left="720"/>
    </w:pPr>
    <w:rPr>
      <w:rFonts w:eastAsia="Calibri"/>
    </w:rPr>
  </w:style>
  <w:style w:type="paragraph" w:customStyle="1" w:styleId="Akapitzlist2">
    <w:name w:val="Akapit z listą2"/>
    <w:basedOn w:val="Standard"/>
    <w:pPr>
      <w:ind w:left="720"/>
    </w:pPr>
    <w:rPr>
      <w:rFonts w:eastAsia="Calibri"/>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Zwykytekst">
    <w:name w:val="Plain Text"/>
    <w:basedOn w:val="Standard"/>
    <w:rPr>
      <w:rFonts w:ascii="Consolas" w:eastAsia="Consolas" w:hAnsi="Consolas" w:cs="Consolas"/>
      <w:sz w:val="21"/>
      <w:szCs w:val="21"/>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ZnakZnak2ZnakZnakZnakZnakZnakZnak1">
    <w:name w:val="Znak Znak2 Znak Znak Znak Znak Znak Znak1"/>
    <w:basedOn w:val="Standard"/>
    <w:rPr>
      <w:rFonts w:ascii="Arial" w:eastAsia="Arial" w:hAnsi="Arial" w:cs="Arial"/>
    </w:rPr>
  </w:style>
  <w:style w:type="paragraph" w:customStyle="1" w:styleId="Zwykytekst4">
    <w:name w:val="Zwykły tekst4"/>
    <w:basedOn w:val="Standard"/>
    <w:rPr>
      <w:rFonts w:ascii="Courier New" w:eastAsia="Courier New" w:hAnsi="Courier New" w:cs="Courier New"/>
      <w:sz w:val="20"/>
      <w:szCs w:val="20"/>
      <w:lang w:eastAsia="ar-SA"/>
    </w:rPr>
  </w:style>
  <w:style w:type="paragraph" w:customStyle="1" w:styleId="Akapitzlist3">
    <w:name w:val="Akapit z listą3"/>
    <w:basedOn w:val="Standard"/>
    <w:pPr>
      <w:ind w:left="720"/>
    </w:pPr>
    <w:rPr>
      <w:rFonts w:eastAsia="Calibri"/>
    </w:rPr>
  </w:style>
  <w:style w:type="paragraph" w:customStyle="1" w:styleId="Domylnyteks">
    <w:name w:val="Domyślny teks"/>
    <w:pPr>
      <w:widowControl/>
    </w:pPr>
    <w:rPr>
      <w:rFonts w:eastAsia="Times New Roman" w:cs="Times New Roman"/>
      <w:color w:val="000000"/>
      <w:lang w:eastAsia="ar-SA"/>
    </w:rPr>
  </w:style>
  <w:style w:type="paragraph" w:customStyle="1" w:styleId="tytu">
    <w:name w:val="tytuł"/>
    <w:basedOn w:val="Standard"/>
    <w:pPr>
      <w:keepNext/>
      <w:suppressLineNumbers/>
      <w:spacing w:before="60" w:after="60"/>
      <w:jc w:val="center"/>
    </w:pPr>
    <w:rPr>
      <w:b/>
      <w:bCs/>
    </w:rPr>
  </w:style>
  <w:style w:type="paragraph" w:customStyle="1" w:styleId="ust">
    <w:name w:val="ust"/>
    <w:pPr>
      <w:widowControl/>
      <w:spacing w:before="60" w:after="60"/>
      <w:ind w:left="426" w:hanging="284"/>
      <w:jc w:val="both"/>
    </w:pPr>
    <w:rPr>
      <w:rFonts w:eastAsia="Times New Roman" w:cs="Times New Roman"/>
      <w:szCs w:val="22"/>
    </w:rPr>
  </w:style>
  <w:style w:type="paragraph" w:customStyle="1" w:styleId="Tekstdopunktu">
    <w:name w:val="Tekst do punktu"/>
    <w:pPr>
      <w:spacing w:line="360" w:lineRule="atLeast"/>
      <w:ind w:left="510"/>
      <w:jc w:val="both"/>
    </w:pPr>
    <w:rPr>
      <w:rFonts w:ascii="Times" w:eastAsia="Times New Roman" w:hAnsi="Times" w:cs="Times"/>
      <w:sz w:val="22"/>
    </w:rPr>
  </w:style>
  <w:style w:type="paragraph" w:styleId="Bezodstpw">
    <w:name w:val="No Spacing"/>
    <w:pPr>
      <w:widowControl/>
    </w:pPr>
    <w:rPr>
      <w:rFonts w:eastAsia="Times New Roman"/>
      <w:sz w:val="22"/>
      <w:szCs w:val="22"/>
      <w:lang w:eastAsia="en-US"/>
    </w:rPr>
  </w:style>
  <w:style w:type="paragraph" w:customStyle="1" w:styleId="western">
    <w:name w:val="western"/>
    <w:basedOn w:val="Standard"/>
    <w:pPr>
      <w:spacing w:before="100" w:after="142" w:line="288" w:lineRule="auto"/>
    </w:pPr>
    <w:rPr>
      <w:color w:val="000000"/>
    </w:rPr>
  </w:style>
  <w:style w:type="paragraph" w:customStyle="1" w:styleId="Blockquote">
    <w:name w:val="Blockquote"/>
    <w:basedOn w:val="Standard"/>
    <w:pPr>
      <w:spacing w:before="100" w:after="100"/>
      <w:ind w:left="360" w:right="360"/>
    </w:pPr>
  </w:style>
  <w:style w:type="paragraph" w:customStyle="1" w:styleId="Zwykytekst1">
    <w:name w:val="Zwykły tekst1"/>
    <w:basedOn w:val="Standard"/>
    <w:rPr>
      <w:rFonts w:ascii="Courier New" w:eastAsia="Courier New" w:hAnsi="Courier New" w:cs="Courier New"/>
      <w:sz w:val="20"/>
      <w:szCs w:val="20"/>
      <w:lang w:eastAsia="ar-SA"/>
    </w:rPr>
  </w:style>
  <w:style w:type="paragraph" w:customStyle="1" w:styleId="O">
    <w:name w:val="O"/>
    <w:basedOn w:val="Standard"/>
    <w:pPr>
      <w:jc w:val="both"/>
    </w:pPr>
    <w:rPr>
      <w:rFonts w:ascii="Arial" w:eastAsia="Arial" w:hAnsi="Arial" w:cs="Arial"/>
    </w:rPr>
  </w:style>
  <w:style w:type="paragraph" w:customStyle="1" w:styleId="tyt">
    <w:name w:val="tyt"/>
    <w:basedOn w:val="Standard"/>
    <w:pPr>
      <w:keepNext/>
      <w:spacing w:before="60" w:after="60"/>
      <w:jc w:val="center"/>
    </w:pPr>
    <w:rPr>
      <w:b/>
      <w:bCs/>
    </w:rPr>
  </w:style>
  <w:style w:type="paragraph" w:styleId="Tytu0">
    <w:name w:val="Title"/>
    <w:basedOn w:val="Standard"/>
    <w:next w:val="Podtytu"/>
    <w:uiPriority w:val="10"/>
    <w:qFormat/>
    <w:pPr>
      <w:jc w:val="center"/>
    </w:pPr>
    <w:rPr>
      <w:rFonts w:ascii="Arial" w:eastAsia="Arial" w:hAnsi="Arial" w:cs="Arial"/>
      <w:b/>
      <w:bCs/>
      <w:sz w:val="32"/>
      <w:szCs w:val="20"/>
      <w:lang w:val="en-US" w:eastAsia="en-US"/>
    </w:rPr>
  </w:style>
  <w:style w:type="paragraph" w:styleId="Podtytu">
    <w:name w:val="Subtitle"/>
    <w:basedOn w:val="Standard"/>
    <w:next w:val="Textbody"/>
    <w:uiPriority w:val="11"/>
    <w:qFormat/>
    <w:pPr>
      <w:spacing w:after="60"/>
      <w:jc w:val="center"/>
      <w:outlineLvl w:val="1"/>
    </w:pPr>
    <w:rPr>
      <w:rFonts w:ascii="Cambria" w:eastAsia="Cambria" w:hAnsi="Cambria" w:cs="Cambria"/>
      <w:i/>
      <w:iCs/>
      <w:sz w:val="28"/>
      <w:szCs w:val="28"/>
    </w:rPr>
  </w:style>
  <w:style w:type="paragraph" w:customStyle="1" w:styleId="WW-Tekstpodstawowywcity3">
    <w:name w:val="WW-Tekst podstawowy wcięty 3"/>
    <w:basedOn w:val="Standard"/>
    <w:pPr>
      <w:tabs>
        <w:tab w:val="left" w:pos="7939"/>
      </w:tabs>
      <w:ind w:left="709" w:hanging="283"/>
      <w:jc w:val="both"/>
    </w:pPr>
    <w:rPr>
      <w:sz w:val="20"/>
      <w:szCs w:val="20"/>
      <w:lang w:eastAsia="en-US"/>
    </w:rPr>
  </w:style>
  <w:style w:type="paragraph" w:styleId="Mapadokumentu">
    <w:name w:val="Document Map"/>
    <w:basedOn w:val="Standard"/>
    <w:pPr>
      <w:shd w:val="clear" w:color="auto" w:fill="000080"/>
    </w:pPr>
    <w:rPr>
      <w:rFonts w:ascii="Tahoma" w:eastAsia="Tahoma" w:hAnsi="Tahoma" w:cs="Tahoma"/>
      <w:sz w:val="20"/>
      <w:szCs w:val="20"/>
    </w:rPr>
  </w:style>
  <w:style w:type="paragraph" w:customStyle="1" w:styleId="TableParagraph">
    <w:name w:val="Table Paragraph"/>
    <w:basedOn w:val="Standard"/>
    <w:pPr>
      <w:jc w:val="center"/>
    </w:pPr>
    <w:rPr>
      <w:rFonts w:ascii="Verdana" w:eastAsia="Verdana" w:hAnsi="Verdana" w:cs="Verdana"/>
      <w:sz w:val="22"/>
      <w:szCs w:val="22"/>
      <w:lang w:val="en-US" w:eastAsia="en-US"/>
    </w:rPr>
  </w:style>
  <w:style w:type="paragraph" w:customStyle="1" w:styleId="Calibrilight10">
    <w:name w:val="Calibri light 10"/>
    <w:basedOn w:val="Standard"/>
    <w:pPr>
      <w:spacing w:before="60" w:after="60"/>
      <w:ind w:left="1416" w:hanging="357"/>
    </w:pPr>
    <w:rPr>
      <w:rFonts w:ascii="Calibri Light" w:eastAsia="Calibri" w:hAnsi="Calibri Light" w:cs="Calibri Light"/>
      <w:color w:val="404040"/>
      <w:sz w:val="20"/>
      <w:szCs w:val="22"/>
      <w:lang w:eastAsia="en-US"/>
    </w:rPr>
  </w:style>
  <w:style w:type="paragraph" w:customStyle="1" w:styleId="Footnote">
    <w:name w:val="Footnote"/>
    <w:basedOn w:val="Standard"/>
    <w:pPr>
      <w:suppressLineNumbers/>
      <w:ind w:left="283" w:hanging="283"/>
    </w:pPr>
    <w:rPr>
      <w:sz w:val="20"/>
      <w:szCs w:val="20"/>
    </w:rPr>
  </w:style>
  <w:style w:type="character" w:customStyle="1" w:styleId="Nagwek1Znak">
    <w:name w:val="Nagłówek 1 Znak"/>
    <w:rPr>
      <w:rFonts w:ascii="Times New Roman" w:eastAsia="Times New Roman" w:hAnsi="Times New Roman" w:cs="Times New Roman"/>
      <w:b/>
      <w:bCs/>
      <w:sz w:val="24"/>
      <w:szCs w:val="24"/>
      <w:lang w:eastAsia="pl-PL"/>
    </w:rPr>
  </w:style>
  <w:style w:type="character" w:customStyle="1" w:styleId="Nagwek2Znak">
    <w:name w:val="Nagłówek 2 Znak"/>
    <w:rPr>
      <w:rFonts w:ascii="Times New Roman" w:eastAsia="Times New Roman" w:hAnsi="Times New Roman" w:cs="Times New Roman"/>
      <w:b/>
      <w:bCs/>
      <w:sz w:val="24"/>
      <w:szCs w:val="24"/>
    </w:rPr>
  </w:style>
  <w:style w:type="character" w:customStyle="1" w:styleId="Nagwek3Znak">
    <w:name w:val="Nagłówek 3 Znak"/>
    <w:rPr>
      <w:rFonts w:ascii="Cambria" w:eastAsia="Cambria" w:hAnsi="Cambria" w:cs="Cambria"/>
      <w:b/>
      <w:bCs/>
      <w:color w:val="4F81BD"/>
      <w:sz w:val="24"/>
      <w:szCs w:val="24"/>
      <w:lang w:eastAsia="pl-PL"/>
    </w:rPr>
  </w:style>
  <w:style w:type="character" w:customStyle="1" w:styleId="Nagwek4Znak">
    <w:name w:val="Nagłówek 4 Znak"/>
    <w:rPr>
      <w:rFonts w:ascii="Cambria" w:eastAsia="Cambria" w:hAnsi="Cambria" w:cs="Cambria"/>
      <w:b/>
      <w:bCs/>
      <w:i/>
      <w:iCs/>
      <w:color w:val="4F81BD"/>
      <w:sz w:val="24"/>
      <w:szCs w:val="24"/>
    </w:rPr>
  </w:style>
  <w:style w:type="character" w:customStyle="1" w:styleId="Nagwek8Znak">
    <w:name w:val="Nagłówek 8 Znak"/>
    <w:rPr>
      <w:rFonts w:ascii="Cambria" w:eastAsia="Cambria" w:hAnsi="Cambria" w:cs="Cambria"/>
      <w:color w:val="404040"/>
    </w:rPr>
  </w:style>
  <w:style w:type="character" w:customStyle="1" w:styleId="Nagwek9Znak">
    <w:name w:val="Nagłówek 9 Znak"/>
    <w:rPr>
      <w:rFonts w:ascii="Cambria" w:eastAsia="Cambria" w:hAnsi="Cambria" w:cs="Cambria"/>
      <w:i/>
      <w:iCs/>
      <w:color w:val="404040"/>
      <w:sz w:val="20"/>
      <w:szCs w:val="20"/>
      <w:lang w:eastAsia="pl-PL"/>
    </w:rPr>
  </w:style>
  <w:style w:type="character" w:customStyle="1" w:styleId="TekstpodstawowyZnak">
    <w:name w:val="Tekst podstawowy Znak"/>
    <w:rPr>
      <w:rFonts w:ascii="Times New Roman" w:eastAsia="Times New Roman" w:hAnsi="Times New Roman" w:cs="Times New Roman"/>
      <w:sz w:val="24"/>
      <w:szCs w:val="24"/>
      <w:lang w:eastAsia="pl-PL"/>
    </w:rPr>
  </w:style>
  <w:style w:type="character" w:customStyle="1" w:styleId="Tekstpodstawowy3Znak">
    <w:name w:val="Tekst podstawowy 3 Znak"/>
    <w:rPr>
      <w:rFonts w:ascii="Times New Roman" w:eastAsia="Times New Roman" w:hAnsi="Times New Roman" w:cs="Times New Roman"/>
      <w:b/>
      <w:bCs/>
      <w:lang w:eastAsia="pl-PL"/>
    </w:rPr>
  </w:style>
  <w:style w:type="character" w:customStyle="1" w:styleId="NagwekZnak">
    <w:name w:val="Nagłówek Znak"/>
    <w:rPr>
      <w:rFonts w:ascii="Times New Roman" w:eastAsia="Times New Roman" w:hAnsi="Times New Roman" w:cs="Times New Roman"/>
      <w:sz w:val="24"/>
      <w:szCs w:val="24"/>
      <w:lang w:eastAsia="pl-PL"/>
    </w:rPr>
  </w:style>
  <w:style w:type="character" w:customStyle="1" w:styleId="StopkaZnak">
    <w:name w:val="Stopka Znak"/>
    <w:rPr>
      <w:rFonts w:ascii="Times New Roman" w:eastAsia="Times New Roman" w:hAnsi="Times New Roman" w:cs="Times New Roman"/>
      <w:sz w:val="24"/>
      <w:szCs w:val="24"/>
      <w:lang w:eastAsia="pl-PL"/>
    </w:rPr>
  </w:style>
  <w:style w:type="character" w:customStyle="1" w:styleId="TekstdymkaZnak">
    <w:name w:val="Tekst dymka Znak"/>
    <w:rPr>
      <w:rFonts w:ascii="Tahoma" w:eastAsia="Tahoma" w:hAnsi="Tahoma" w:cs="Tahoma"/>
      <w:sz w:val="16"/>
      <w:szCs w:val="16"/>
      <w:lang w:eastAsia="pl-PL"/>
    </w:rPr>
  </w:style>
  <w:style w:type="character" w:customStyle="1" w:styleId="Internetlink">
    <w:name w:val="Internet link"/>
    <w:rPr>
      <w:color w:val="0000FF"/>
      <w:u w:val="single"/>
    </w:rPr>
  </w:style>
  <w:style w:type="character" w:customStyle="1" w:styleId="TekstpodstawowywcityZnak">
    <w:name w:val="Tekst podstawowy wcięty Znak"/>
    <w:rPr>
      <w:rFonts w:ascii="Times New Roman" w:eastAsia="Times New Roman" w:hAnsi="Times New Roman" w:cs="Times New Roman"/>
      <w:sz w:val="24"/>
      <w:szCs w:val="24"/>
      <w:lang w:eastAsia="pl-PL"/>
    </w:rPr>
  </w:style>
  <w:style w:type="character" w:customStyle="1" w:styleId="Tekstpodstawowy2Znak">
    <w:name w:val="Tekst podstawowy 2 Znak"/>
    <w:rPr>
      <w:rFonts w:ascii="Times New Roman" w:eastAsia="Times New Roman" w:hAnsi="Times New Roman" w:cs="Times New Roman"/>
      <w:sz w:val="24"/>
      <w:szCs w:val="24"/>
      <w:lang w:eastAsia="pl-PL"/>
    </w:rPr>
  </w:style>
  <w:style w:type="character" w:customStyle="1" w:styleId="Tekstpodstawowywcity3Znak">
    <w:name w:val="Tekst podstawowy wcięty 3 Znak"/>
    <w:rPr>
      <w:rFonts w:ascii="Times New Roman" w:eastAsia="Times New Roman" w:hAnsi="Times New Roman" w:cs="Times New Roman"/>
      <w:sz w:val="16"/>
      <w:szCs w:val="16"/>
      <w:lang w:eastAsia="pl-PL"/>
    </w:rPr>
  </w:style>
  <w:style w:type="character" w:customStyle="1" w:styleId="pozycjatytul1">
    <w:name w:val="pozycja_tytul1"/>
    <w:rPr>
      <w:b/>
      <w:bCs/>
      <w:sz w:val="18"/>
      <w:szCs w:val="18"/>
    </w:rPr>
  </w:style>
  <w:style w:type="character" w:customStyle="1" w:styleId="PlandokumentuZnak">
    <w:name w:val="Plan dokumentu Znak"/>
    <w:rPr>
      <w:rFonts w:ascii="Times New Roman" w:eastAsia="Times New Roman" w:hAnsi="Times New Roman" w:cs="Times New Roman"/>
      <w:sz w:val="2"/>
      <w:szCs w:val="2"/>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TekstprzypisukocowegoZnak">
    <w:name w:val="Tekst przypisu końcowego Znak"/>
    <w:rPr>
      <w:rFonts w:ascii="Times New Roman" w:eastAsia="Times New Roman" w:hAnsi="Times New Roman" w:cs="Times New Roman"/>
      <w:sz w:val="20"/>
      <w:szCs w:val="20"/>
    </w:rPr>
  </w:style>
  <w:style w:type="character" w:styleId="Numerstrony">
    <w:name w:val="page number"/>
    <w:basedOn w:val="Domylnaczcionkaakapitu"/>
  </w:style>
  <w:style w:type="character" w:customStyle="1" w:styleId="StrongEmphasis">
    <w:name w:val="Strong Emphasis"/>
    <w:rPr>
      <w:b/>
      <w:bCs/>
    </w:rPr>
  </w:style>
  <w:style w:type="character" w:customStyle="1" w:styleId="postbody">
    <w:name w:val="postbody"/>
    <w:basedOn w:val="Domylnaczcionkaakapitu"/>
  </w:style>
  <w:style w:type="character" w:customStyle="1" w:styleId="TekstpodstawowyZnak1">
    <w:name w:val="Tekst podstawowy Znak1"/>
    <w:rPr>
      <w:sz w:val="24"/>
      <w:szCs w:val="24"/>
    </w:rPr>
  </w:style>
  <w:style w:type="character" w:customStyle="1" w:styleId="TekstprzypisudolnegoZnak">
    <w:name w:val="Tekst przypisu dolnego Znak"/>
    <w:rPr>
      <w:rFonts w:ascii="Times New Roman" w:eastAsia="Times New Roman" w:hAnsi="Times New Roman" w:cs="Times New Roman"/>
    </w:rPr>
  </w:style>
  <w:style w:type="character" w:styleId="Odwoanieprzypisudolnego">
    <w:name w:val="footnote reference"/>
    <w:rPr>
      <w:position w:val="0"/>
      <w:vertAlign w:val="superscript"/>
    </w:rPr>
  </w:style>
  <w:style w:type="character" w:customStyle="1" w:styleId="tabulatory">
    <w:name w:val="tabulatory"/>
    <w:basedOn w:val="Domylnaczcionkaakapitu"/>
  </w:style>
  <w:style w:type="character" w:customStyle="1" w:styleId="FontStyle33">
    <w:name w:val="Font Style33"/>
    <w:rPr>
      <w:rFonts w:ascii="Times New Roman" w:eastAsia="Times New Roman" w:hAnsi="Times New Roman" w:cs="Times New Roman"/>
      <w:sz w:val="22"/>
      <w:szCs w:val="22"/>
    </w:rPr>
  </w:style>
  <w:style w:type="character" w:styleId="Odwoanieprzypisukocowego">
    <w:name w:val="endnote reference"/>
    <w:rPr>
      <w:position w:val="0"/>
      <w:vertAlign w:val="superscript"/>
    </w:rPr>
  </w:style>
  <w:style w:type="character" w:styleId="Odwoaniedokomentarza">
    <w:name w:val="annotation reference"/>
    <w:rPr>
      <w:sz w:val="16"/>
      <w:szCs w:val="16"/>
    </w:rPr>
  </w:style>
  <w:style w:type="character" w:customStyle="1" w:styleId="TekstkomentarzaZnak">
    <w:name w:val="Tekst komentarza Znak"/>
    <w:rPr>
      <w:rFonts w:ascii="Times New Roman" w:eastAsia="Times New Roman" w:hAnsi="Times New Roman" w:cs="Times New Roman"/>
      <w:sz w:val="20"/>
      <w:szCs w:val="20"/>
    </w:rPr>
  </w:style>
  <w:style w:type="character" w:customStyle="1" w:styleId="TematkomentarzaZnak">
    <w:name w:val="Temat komentarza Znak"/>
    <w:rPr>
      <w:rFonts w:ascii="Times New Roman" w:eastAsia="Times New Roman" w:hAnsi="Times New Roman" w:cs="Times New Roman"/>
      <w:b/>
      <w:bCs/>
      <w:sz w:val="20"/>
      <w:szCs w:val="20"/>
    </w:rPr>
  </w:style>
  <w:style w:type="character" w:customStyle="1" w:styleId="ZwykytekstZnak">
    <w:name w:val="Zwykły tekst Znak"/>
    <w:rPr>
      <w:rFonts w:ascii="Consolas" w:eastAsia="Times New Roman" w:hAnsi="Consolas" w:cs="Consolas"/>
      <w:sz w:val="21"/>
      <w:szCs w:val="21"/>
    </w:rPr>
  </w:style>
  <w:style w:type="character" w:customStyle="1" w:styleId="HTML-wstpniesformatowanyZnak">
    <w:name w:val="HTML - wstępnie sformatowany Znak"/>
    <w:rPr>
      <w:rFonts w:ascii="Courier New" w:eastAsia="Times New Roman" w:hAnsi="Courier New" w:cs="Courier New"/>
      <w:sz w:val="20"/>
      <w:szCs w:val="20"/>
    </w:rPr>
  </w:style>
  <w:style w:type="character" w:customStyle="1" w:styleId="AkapitzlistZnak">
    <w:name w:val="Akapit z listą Znak"/>
    <w:rPr>
      <w:rFonts w:ascii="Times New Roman" w:eastAsia="Times New Roman" w:hAnsi="Times New Roman" w:cs="Times New Roman"/>
      <w:sz w:val="24"/>
      <w:szCs w:val="24"/>
    </w:rPr>
  </w:style>
  <w:style w:type="character" w:customStyle="1" w:styleId="gwp49efe491size">
    <w:name w:val="gwp49efe491_size"/>
    <w:basedOn w:val="Domylnaczcionkaakapitu"/>
  </w:style>
  <w:style w:type="character" w:customStyle="1" w:styleId="gwp49efe491colour">
    <w:name w:val="gwp49efe491_colour"/>
    <w:basedOn w:val="Domylnaczcionkaakapitu"/>
  </w:style>
  <w:style w:type="character" w:customStyle="1" w:styleId="alb">
    <w:name w:val="a_lb"/>
    <w:basedOn w:val="Domylnaczcionkaakapitu"/>
  </w:style>
  <w:style w:type="character" w:styleId="Uwydatnienie">
    <w:name w:val="Emphasis"/>
    <w:rPr>
      <w:i/>
      <w:iCs/>
    </w:rPr>
  </w:style>
  <w:style w:type="character" w:customStyle="1" w:styleId="text-justify">
    <w:name w:val="text-justify"/>
    <w:basedOn w:val="Domylnaczcionkaakapitu"/>
  </w:style>
  <w:style w:type="character" w:customStyle="1" w:styleId="ustZnak">
    <w:name w:val="ust Znak"/>
    <w:rPr>
      <w:rFonts w:ascii="Times New Roman" w:eastAsia="Times New Roman" w:hAnsi="Times New Roman" w:cs="Times New Roman"/>
      <w:sz w:val="24"/>
      <w:szCs w:val="22"/>
      <w:lang w:bidi="ar-SA"/>
    </w:rPr>
  </w:style>
  <w:style w:type="character" w:customStyle="1" w:styleId="pktZnak">
    <w:name w:val="pkt Znak"/>
    <w:rPr>
      <w:rFonts w:ascii="Univers-PL" w:eastAsia="Univers-PL" w:hAnsi="Univers-PL" w:cs="Univers-PL"/>
      <w:sz w:val="19"/>
      <w:szCs w:val="19"/>
    </w:rPr>
  </w:style>
  <w:style w:type="character" w:customStyle="1" w:styleId="akapitdomyslny">
    <w:name w:val="akapitdomyslny"/>
    <w:rPr>
      <w:sz w:val="20"/>
    </w:rPr>
  </w:style>
  <w:style w:type="character" w:customStyle="1" w:styleId="highlight">
    <w:name w:val="highlight"/>
  </w:style>
  <w:style w:type="character" w:customStyle="1" w:styleId="TytuZnak">
    <w:name w:val="Tytuł Znak"/>
    <w:rPr>
      <w:rFonts w:ascii="Arial" w:eastAsia="Times New Roman" w:hAnsi="Arial" w:cs="Arial"/>
      <w:b/>
      <w:sz w:val="32"/>
      <w:lang w:val="en-US" w:eastAsia="en-US"/>
    </w:rPr>
  </w:style>
  <w:style w:type="character" w:customStyle="1" w:styleId="h1">
    <w:name w:val="h1"/>
  </w:style>
  <w:style w:type="character" w:customStyle="1" w:styleId="PodtytuZnak">
    <w:name w:val="Podtytuł Znak"/>
    <w:rPr>
      <w:rFonts w:ascii="Cambria" w:eastAsia="Times New Roman" w:hAnsi="Cambria" w:cs="Times New Roman"/>
      <w:sz w:val="24"/>
      <w:szCs w:val="24"/>
    </w:rPr>
  </w:style>
  <w:style w:type="character" w:customStyle="1" w:styleId="Nagwek5Znak">
    <w:name w:val="Nagłówek 5 Znak"/>
    <w:basedOn w:val="Domylnaczcionkaakapitu"/>
    <w:rPr>
      <w:rFonts w:eastAsia="Times New Roman"/>
      <w:b/>
      <w:bCs/>
      <w:i/>
      <w:iCs/>
      <w:sz w:val="26"/>
      <w:szCs w:val="26"/>
    </w:rPr>
  </w:style>
  <w:style w:type="character" w:customStyle="1" w:styleId="Nagwek7Znak">
    <w:name w:val="Nagłówek 7 Znak"/>
    <w:basedOn w:val="Domylnaczcionkaakapitu"/>
    <w:rPr>
      <w:rFonts w:ascii="Calibri Light" w:eastAsia="Times New Roman" w:hAnsi="Calibri Light" w:cs="Calibri Light"/>
      <w:i/>
      <w:iCs/>
      <w:color w:val="1F3763"/>
      <w:szCs w:val="22"/>
      <w:lang w:eastAsia="en-US"/>
    </w:rPr>
  </w:style>
  <w:style w:type="character" w:customStyle="1" w:styleId="MapadokumentuZnak">
    <w:name w:val="Mapa dokumentu Znak"/>
    <w:basedOn w:val="Domylnaczcionkaakapitu"/>
    <w:rPr>
      <w:rFonts w:ascii="Tahoma" w:eastAsia="Times New Roman" w:hAnsi="Tahoma" w:cs="Tahoma"/>
      <w:sz w:val="16"/>
      <w:szCs w:val="16"/>
    </w:rPr>
  </w:style>
  <w:style w:type="character" w:customStyle="1" w:styleId="Domylnaczcionkaakapitu1">
    <w:name w:val="Domyślna czcionka akapitu1"/>
  </w:style>
  <w:style w:type="character" w:customStyle="1" w:styleId="Wzmianka1">
    <w:name w:val="Wzmianka1"/>
    <w:rPr>
      <w:color w:val="2B579A"/>
    </w:rPr>
  </w:style>
  <w:style w:type="character" w:customStyle="1" w:styleId="Nierozpoznanawzmianka1">
    <w:name w:val="Nierozpoznana wzmianka1"/>
    <w:rPr>
      <w:color w:val="605E5C"/>
    </w:rPr>
  </w:style>
  <w:style w:type="character" w:styleId="Odwoaniedelikatne">
    <w:name w:val="Subtle Reference"/>
    <w:rPr>
      <w:smallCaps/>
      <w:color w:val="5A5A5A"/>
    </w:rPr>
  </w:style>
  <w:style w:type="character" w:customStyle="1" w:styleId="UnresolvedMention">
    <w:name w:val="Unresolved Mention"/>
    <w:basedOn w:val="Domylnaczcionkaakapitu"/>
    <w:rPr>
      <w:color w:val="605E5C"/>
    </w:rPr>
  </w:style>
  <w:style w:type="character" w:customStyle="1" w:styleId="ListLabel1">
    <w:name w:val="ListLabel 1"/>
    <w:rPr>
      <w:b/>
      <w:bCs/>
      <w:i w:val="0"/>
      <w:iCs w:val="0"/>
    </w:rPr>
  </w:style>
  <w:style w:type="character" w:customStyle="1" w:styleId="ListLabel2">
    <w:name w:val="ListLabel 2"/>
    <w:rPr>
      <w:rFonts w:eastAsia="Times New Roman" w:cs="Times New Roman"/>
    </w:rPr>
  </w:style>
  <w:style w:type="character" w:customStyle="1" w:styleId="ListLabel3">
    <w:name w:val="ListLabel 3"/>
    <w:rPr>
      <w:rFonts w:cs="Times New Roman"/>
    </w:rPr>
  </w:style>
  <w:style w:type="character" w:customStyle="1" w:styleId="ListLabel4">
    <w:name w:val="ListLabel 4"/>
    <w:rPr>
      <w:rFonts w:cs="Tahoma"/>
      <w:color w:val="000000"/>
    </w:rPr>
  </w:style>
  <w:style w:type="character" w:customStyle="1" w:styleId="ListLabel5">
    <w:name w:val="ListLabel 5"/>
    <w:rPr>
      <w:sz w:val="24"/>
      <w:szCs w:val="24"/>
    </w:rPr>
  </w:style>
  <w:style w:type="character" w:customStyle="1" w:styleId="ListLabel6">
    <w:name w:val="ListLabel 6"/>
    <w:rPr>
      <w:rFonts w:eastAsia="Times New Roman"/>
    </w:rPr>
  </w:style>
  <w:style w:type="character" w:customStyle="1" w:styleId="ListLabel7">
    <w:name w:val="ListLabel 7"/>
    <w:rPr>
      <w:b w:val="0"/>
      <w:bCs w:val="0"/>
    </w:rPr>
  </w:style>
  <w:style w:type="character" w:customStyle="1" w:styleId="ListLabel8">
    <w:name w:val="ListLabel 8"/>
    <w:rPr>
      <w:rFonts w:cs="Symbol"/>
    </w:rPr>
  </w:style>
  <w:style w:type="character" w:customStyle="1" w:styleId="ListLabel9">
    <w:name w:val="ListLabel 9"/>
    <w:rPr>
      <w:rFonts w:cs="Courier New"/>
    </w:rPr>
  </w:style>
  <w:style w:type="character" w:customStyle="1" w:styleId="ListLabel10">
    <w:name w:val="ListLabel 10"/>
    <w:rPr>
      <w:rFonts w:cs="Wingdings"/>
    </w:rPr>
  </w:style>
  <w:style w:type="character" w:customStyle="1" w:styleId="ListLabel11">
    <w:name w:val="ListLabel 11"/>
    <w:rPr>
      <w:b w:val="0"/>
      <w:i w:val="0"/>
    </w:rPr>
  </w:style>
  <w:style w:type="character" w:customStyle="1" w:styleId="ListLabel12">
    <w:name w:val="ListLabel 12"/>
    <w:rPr>
      <w:rFonts w:eastAsia="Times New Roman" w:cs="Tahoma"/>
    </w:rPr>
  </w:style>
  <w:style w:type="character" w:customStyle="1" w:styleId="ListLabel13">
    <w:name w:val="ListLabel 13"/>
    <w:rPr>
      <w:color w:val="00000A"/>
    </w:rPr>
  </w:style>
  <w:style w:type="character" w:customStyle="1" w:styleId="ListLabel14">
    <w:name w:val="ListLabel 14"/>
    <w:rPr>
      <w:b w:val="0"/>
      <w:strike w:val="0"/>
      <w:dstrike w:val="0"/>
      <w:color w:val="000000"/>
    </w:rPr>
  </w:style>
  <w:style w:type="character" w:customStyle="1" w:styleId="ListLabel15">
    <w:name w:val="ListLabel 15"/>
    <w:rPr>
      <w:b w:val="0"/>
    </w:rPr>
  </w:style>
  <w:style w:type="character" w:customStyle="1" w:styleId="ListLabel16">
    <w:name w:val="ListLabel 16"/>
    <w:rPr>
      <w:b w:val="0"/>
      <w:color w:val="000000"/>
    </w:rPr>
  </w:style>
  <w:style w:type="character" w:customStyle="1" w:styleId="ListLabel17">
    <w:name w:val="ListLabel 17"/>
    <w:rPr>
      <w:b w:val="0"/>
      <w:bCs/>
    </w:rPr>
  </w:style>
  <w:style w:type="character" w:customStyle="1" w:styleId="ListLabel18">
    <w:name w:val="ListLabel 18"/>
    <w:rPr>
      <w:rFonts w:eastAsia="Times New Roman" w:cs="Times New Roman"/>
      <w:b w:val="0"/>
    </w:rPr>
  </w:style>
  <w:style w:type="character" w:customStyle="1" w:styleId="ListLabel19">
    <w:name w:val="ListLabel 19"/>
    <w:rPr>
      <w:color w:val="000000"/>
    </w:rPr>
  </w:style>
  <w:style w:type="character" w:customStyle="1" w:styleId="ListLabel20">
    <w:name w:val="ListLabel 20"/>
    <w:rPr>
      <w:strike w:val="0"/>
      <w:dstrike w:val="0"/>
      <w:color w:val="000000"/>
      <w:sz w:val="24"/>
    </w:rPr>
  </w:style>
  <w:style w:type="character" w:customStyle="1" w:styleId="ListLabel21">
    <w:name w:val="ListLabel 21"/>
    <w:rPr>
      <w:sz w:val="24"/>
    </w:rPr>
  </w:style>
  <w:style w:type="character" w:customStyle="1" w:styleId="ListLabel22">
    <w:name w:val="ListLabel 22"/>
    <w:rPr>
      <w:rFonts w:cs="Tahoma"/>
      <w:sz w:val="22"/>
      <w:szCs w:val="22"/>
    </w:rPr>
  </w:style>
  <w:style w:type="character" w:customStyle="1" w:styleId="ListLabel23">
    <w:name w:val="ListLabel 23"/>
    <w:rPr>
      <w:rFonts w:cs="Tahoma"/>
      <w:b w:val="0"/>
      <w:bCs/>
      <w:sz w:val="20"/>
      <w:szCs w:val="20"/>
    </w:rPr>
  </w:style>
  <w:style w:type="character" w:customStyle="1" w:styleId="ListLabel24">
    <w:name w:val="ListLabel 24"/>
    <w:rPr>
      <w:b w:val="0"/>
      <w:bCs/>
      <w:color w:val="00000A"/>
      <w:sz w:val="22"/>
      <w:szCs w:val="22"/>
    </w:rPr>
  </w:style>
  <w:style w:type="character" w:customStyle="1" w:styleId="ListLabel25">
    <w:name w:val="ListLabel 25"/>
    <w:rPr>
      <w:b w:val="0"/>
      <w:strike w:val="0"/>
      <w:dstrike w:val="0"/>
      <w:color w:val="00000A"/>
    </w:rPr>
  </w:style>
  <w:style w:type="character" w:customStyle="1" w:styleId="ListLabel26">
    <w:name w:val="ListLabel 26"/>
    <w:rPr>
      <w:rFonts w:cs="Tahoma"/>
      <w:b w:val="0"/>
    </w:rPr>
  </w:style>
  <w:style w:type="character" w:customStyle="1" w:styleId="ListLabel27">
    <w:name w:val="ListLabel 27"/>
    <w:rPr>
      <w:i w:val="0"/>
      <w:color w:val="00000A"/>
    </w:rPr>
  </w:style>
  <w:style w:type="character" w:customStyle="1" w:styleId="ListLabel28">
    <w:name w:val="ListLabel 28"/>
    <w:rPr>
      <w:rFonts w:cs="Tahoma"/>
      <w:color w:val="000000"/>
      <w:sz w:val="22"/>
      <w:szCs w:val="22"/>
    </w:rPr>
  </w:style>
  <w:style w:type="character" w:customStyle="1" w:styleId="ListLabel29">
    <w:name w:val="ListLabel 29"/>
    <w:rPr>
      <w:i w:val="0"/>
    </w:rPr>
  </w:style>
  <w:style w:type="character" w:customStyle="1" w:styleId="ListLabel30">
    <w:name w:val="ListLabel 30"/>
    <w:rPr>
      <w:b w:val="0"/>
      <w:color w:val="00000A"/>
    </w:rPr>
  </w:style>
  <w:style w:type="character" w:customStyle="1" w:styleId="ListLabel31">
    <w:name w:val="ListLabel 31"/>
    <w:rPr>
      <w:rFonts w:eastAsia="Times New Roman" w:cs="Tahoma"/>
      <w:b w:val="0"/>
      <w:color w:val="00000A"/>
    </w:rPr>
  </w:style>
  <w:style w:type="character" w:customStyle="1" w:styleId="ListLabel32">
    <w:name w:val="ListLabel 32"/>
    <w:rPr>
      <w:rFonts w:eastAsia="Tahoma" w:cs="Tahoma"/>
      <w:b w:val="0"/>
      <w:i w:val="0"/>
      <w:strike w:val="0"/>
      <w:dstrike w:val="0"/>
      <w:color w:val="000000"/>
      <w:position w:val="0"/>
      <w:sz w:val="22"/>
      <w:szCs w:val="22"/>
      <w:u w:val="none"/>
      <w:vertAlign w:val="baseline"/>
    </w:rPr>
  </w:style>
  <w:style w:type="character" w:customStyle="1" w:styleId="ListLabel33">
    <w:name w:val="ListLabel 33"/>
    <w:rPr>
      <w:rFonts w:eastAsia="Tahoma" w:cs="Tahoma"/>
      <w:b w:val="0"/>
      <w:i w:val="0"/>
      <w:strike w:val="0"/>
      <w:dstrike w:val="0"/>
      <w:color w:val="000000"/>
      <w:position w:val="0"/>
      <w:sz w:val="24"/>
      <w:szCs w:val="24"/>
      <w:u w:val="none"/>
      <w:vertAlign w:val="baseline"/>
    </w:rPr>
  </w:style>
  <w:style w:type="character" w:customStyle="1" w:styleId="ListLabel34">
    <w:name w:val="ListLabel 34"/>
    <w:rPr>
      <w:rFonts w:eastAsia="OpenSymbol" w:cs="OpenSymbol"/>
      <w:b w:val="0"/>
      <w:bCs w:val="0"/>
      <w:sz w:val="20"/>
      <w:szCs w:val="20"/>
    </w:rPr>
  </w:style>
  <w:style w:type="character" w:customStyle="1" w:styleId="ListLabel35">
    <w:name w:val="ListLabel 35"/>
    <w:rPr>
      <w:b/>
    </w:rPr>
  </w:style>
  <w:style w:type="character" w:customStyle="1" w:styleId="ListLabel36">
    <w:name w:val="ListLabel 36"/>
    <w:rPr>
      <w:rFonts w:eastAsia="Calibri"/>
      <w:b/>
      <w:color w:val="000000"/>
      <w:u w:val="single"/>
    </w:rPr>
  </w:style>
  <w:style w:type="character" w:customStyle="1" w:styleId="ListLabel37">
    <w:name w:val="ListLabel 37"/>
    <w:rPr>
      <w:rFonts w:eastAsia="Calibri"/>
      <w:b w:val="0"/>
      <w:color w:val="000000"/>
      <w:u w:val="none"/>
    </w:rPr>
  </w:style>
  <w:style w:type="character" w:customStyle="1" w:styleId="ListLabel38">
    <w:name w:val="ListLabel 38"/>
    <w:rPr>
      <w:b w:val="0"/>
      <w:sz w:val="22"/>
      <w:szCs w:val="22"/>
    </w:rPr>
  </w:style>
  <w:style w:type="character" w:customStyle="1" w:styleId="ListLabel39">
    <w:name w:val="ListLabel 39"/>
    <w:rPr>
      <w:rFonts w:cs="Times New Roman"/>
      <w:color w:val="000000"/>
    </w:rPr>
  </w:style>
  <w:style w:type="character" w:customStyle="1" w:styleId="ListLabel40">
    <w:name w:val="ListLabel 40"/>
    <w:rPr>
      <w:rFonts w:eastAsia="Times New Roman" w:cs="Tahoma"/>
      <w:b w:val="0"/>
    </w:rPr>
  </w:style>
  <w:style w:type="character" w:customStyle="1" w:styleId="ListLabel41">
    <w:name w:val="ListLabel 41"/>
    <w:rPr>
      <w:b w:val="0"/>
      <w:color w:val="00000A"/>
      <w:sz w:val="22"/>
      <w:szCs w:val="22"/>
    </w:rPr>
  </w:style>
  <w:style w:type="character" w:customStyle="1" w:styleId="ListLabel42">
    <w:name w:val="ListLabel 42"/>
    <w:rPr>
      <w:rFonts w:cs="Tahoma"/>
      <w:sz w:val="24"/>
      <w:szCs w:val="24"/>
    </w:rPr>
  </w:style>
  <w:style w:type="character" w:customStyle="1" w:styleId="ListLabel43">
    <w:name w:val="ListLabel 43"/>
    <w:rPr>
      <w:rFonts w:eastAsia="Times New Roman" w:cs="Calibri"/>
    </w:rPr>
  </w:style>
  <w:style w:type="character" w:customStyle="1" w:styleId="ListLabel44">
    <w:name w:val="ListLabel 44"/>
    <w:rPr>
      <w:rFonts w:cs="Times New Roman"/>
      <w:sz w:val="22"/>
      <w:szCs w:val="22"/>
    </w:rPr>
  </w:style>
  <w:style w:type="character" w:customStyle="1" w:styleId="ListLabel45">
    <w:name w:val="ListLabel 45"/>
    <w:rPr>
      <w:rFonts w:eastAsia="Calibri" w:cs="Calibri"/>
      <w:strike w:val="0"/>
      <w:dstrike w:val="0"/>
      <w:color w:val="00000A"/>
    </w:rPr>
  </w:style>
  <w:style w:type="character" w:customStyle="1" w:styleId="ListLabel46">
    <w:name w:val="ListLabel 46"/>
    <w:rPr>
      <w:color w:val="00000A"/>
      <w:sz w:val="22"/>
      <w:szCs w:val="20"/>
    </w:rPr>
  </w:style>
  <w:style w:type="character" w:customStyle="1" w:styleId="ListLabel47">
    <w:name w:val="ListLabel 47"/>
    <w:rPr>
      <w:rFonts w:eastAsia="Times New Roman" w:cs="Tahoma"/>
      <w:b w:val="0"/>
      <w:sz w:val="24"/>
    </w:rPr>
  </w:style>
  <w:style w:type="character" w:customStyle="1" w:styleId="ListLabel48">
    <w:name w:val="ListLabel 48"/>
    <w:rPr>
      <w:i w:val="0"/>
      <w:strike w:val="0"/>
      <w:dstrike w:val="0"/>
      <w:color w:val="00000A"/>
      <w:u w:val="none"/>
    </w:rPr>
  </w:style>
  <w:style w:type="character" w:customStyle="1" w:styleId="ListLabel49">
    <w:name w:val="ListLabel 49"/>
    <w:rPr>
      <w:rFonts w:eastAsia="Tahoma"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34"/>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168"/>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172"/>
      </w:numPr>
    </w:pPr>
  </w:style>
  <w:style w:type="numbering" w:customStyle="1" w:styleId="WWNum55">
    <w:name w:val="WWNum55"/>
    <w:basedOn w:val="Bezlisty"/>
    <w:pPr>
      <w:numPr>
        <w:numId w:val="54"/>
      </w:numPr>
    </w:pPr>
  </w:style>
  <w:style w:type="numbering" w:customStyle="1" w:styleId="WWNum56">
    <w:name w:val="WWNum56"/>
    <w:basedOn w:val="Bezlisty"/>
    <w:pPr>
      <w:numPr>
        <w:numId w:val="170"/>
      </w:numPr>
    </w:pPr>
  </w:style>
  <w:style w:type="numbering" w:customStyle="1" w:styleId="WWNum57">
    <w:name w:val="WWNum57"/>
    <w:basedOn w:val="Bezlisty"/>
    <w:pPr>
      <w:numPr>
        <w:numId w:val="55"/>
      </w:numPr>
    </w:pPr>
  </w:style>
  <w:style w:type="numbering" w:customStyle="1" w:styleId="WWNum58">
    <w:name w:val="WWNum58"/>
    <w:basedOn w:val="Bezlisty"/>
    <w:pPr>
      <w:numPr>
        <w:numId w:val="56"/>
      </w:numPr>
    </w:pPr>
  </w:style>
  <w:style w:type="numbering" w:customStyle="1" w:styleId="WWNum59">
    <w:name w:val="WWNum59"/>
    <w:basedOn w:val="Bezlisty"/>
    <w:pPr>
      <w:numPr>
        <w:numId w:val="57"/>
      </w:numPr>
    </w:pPr>
  </w:style>
  <w:style w:type="numbering" w:customStyle="1" w:styleId="WWNum60">
    <w:name w:val="WWNum60"/>
    <w:basedOn w:val="Bezlisty"/>
    <w:pPr>
      <w:numPr>
        <w:numId w:val="58"/>
      </w:numPr>
    </w:pPr>
  </w:style>
  <w:style w:type="numbering" w:customStyle="1" w:styleId="WWNum61">
    <w:name w:val="WWNum61"/>
    <w:basedOn w:val="Bezlisty"/>
    <w:pPr>
      <w:numPr>
        <w:numId w:val="59"/>
      </w:numPr>
    </w:pPr>
  </w:style>
  <w:style w:type="numbering" w:customStyle="1" w:styleId="WWNum62">
    <w:name w:val="WWNum62"/>
    <w:basedOn w:val="Bezlisty"/>
    <w:pPr>
      <w:numPr>
        <w:numId w:val="60"/>
      </w:numPr>
    </w:pPr>
  </w:style>
  <w:style w:type="numbering" w:customStyle="1" w:styleId="WWNum63">
    <w:name w:val="WWNum63"/>
    <w:basedOn w:val="Bezlisty"/>
    <w:pPr>
      <w:numPr>
        <w:numId w:val="61"/>
      </w:numPr>
    </w:pPr>
  </w:style>
  <w:style w:type="numbering" w:customStyle="1" w:styleId="WWNum64">
    <w:name w:val="WWNum64"/>
    <w:basedOn w:val="Bezlisty"/>
    <w:pPr>
      <w:numPr>
        <w:numId w:val="62"/>
      </w:numPr>
    </w:pPr>
  </w:style>
  <w:style w:type="numbering" w:customStyle="1" w:styleId="WWNum65">
    <w:name w:val="WWNum65"/>
    <w:basedOn w:val="Bezlisty"/>
    <w:pPr>
      <w:numPr>
        <w:numId w:val="63"/>
      </w:numPr>
    </w:pPr>
  </w:style>
  <w:style w:type="numbering" w:customStyle="1" w:styleId="WWNum66">
    <w:name w:val="WWNum66"/>
    <w:basedOn w:val="Bezlisty"/>
    <w:pPr>
      <w:numPr>
        <w:numId w:val="64"/>
      </w:numPr>
    </w:pPr>
  </w:style>
  <w:style w:type="numbering" w:customStyle="1" w:styleId="WWNum67">
    <w:name w:val="WWNum67"/>
    <w:basedOn w:val="Bezlisty"/>
    <w:pPr>
      <w:numPr>
        <w:numId w:val="65"/>
      </w:numPr>
    </w:pPr>
  </w:style>
  <w:style w:type="numbering" w:customStyle="1" w:styleId="WWNum68">
    <w:name w:val="WWNum68"/>
    <w:basedOn w:val="Bezlisty"/>
    <w:pPr>
      <w:numPr>
        <w:numId w:val="66"/>
      </w:numPr>
    </w:pPr>
  </w:style>
  <w:style w:type="numbering" w:customStyle="1" w:styleId="WWNum69">
    <w:name w:val="WWNum69"/>
    <w:basedOn w:val="Bezlisty"/>
    <w:pPr>
      <w:numPr>
        <w:numId w:val="67"/>
      </w:numPr>
    </w:pPr>
  </w:style>
  <w:style w:type="numbering" w:customStyle="1" w:styleId="WWNum70">
    <w:name w:val="WWNum70"/>
    <w:basedOn w:val="Bezlisty"/>
    <w:pPr>
      <w:numPr>
        <w:numId w:val="68"/>
      </w:numPr>
    </w:pPr>
  </w:style>
  <w:style w:type="numbering" w:customStyle="1" w:styleId="WWNum71">
    <w:name w:val="WWNum71"/>
    <w:basedOn w:val="Bezlisty"/>
    <w:pPr>
      <w:numPr>
        <w:numId w:val="69"/>
      </w:numPr>
    </w:pPr>
  </w:style>
  <w:style w:type="numbering" w:customStyle="1" w:styleId="WWNum72">
    <w:name w:val="WWNum72"/>
    <w:basedOn w:val="Bezlisty"/>
    <w:pPr>
      <w:numPr>
        <w:numId w:val="70"/>
      </w:numPr>
    </w:pPr>
  </w:style>
  <w:style w:type="numbering" w:customStyle="1" w:styleId="WWNum73">
    <w:name w:val="WWNum73"/>
    <w:basedOn w:val="Bezlisty"/>
    <w:pPr>
      <w:numPr>
        <w:numId w:val="71"/>
      </w:numPr>
    </w:pPr>
  </w:style>
  <w:style w:type="numbering" w:customStyle="1" w:styleId="WWNum74">
    <w:name w:val="WWNum74"/>
    <w:basedOn w:val="Bezlisty"/>
    <w:pPr>
      <w:numPr>
        <w:numId w:val="72"/>
      </w:numPr>
    </w:pPr>
  </w:style>
  <w:style w:type="numbering" w:customStyle="1" w:styleId="WWNum75">
    <w:name w:val="WWNum75"/>
    <w:basedOn w:val="Bezlisty"/>
    <w:pPr>
      <w:numPr>
        <w:numId w:val="73"/>
      </w:numPr>
    </w:pPr>
  </w:style>
  <w:style w:type="numbering" w:customStyle="1" w:styleId="WWNum76">
    <w:name w:val="WWNum76"/>
    <w:basedOn w:val="Bezlisty"/>
    <w:pPr>
      <w:numPr>
        <w:numId w:val="74"/>
      </w:numPr>
    </w:pPr>
  </w:style>
  <w:style w:type="numbering" w:customStyle="1" w:styleId="WWNum77">
    <w:name w:val="WWNum77"/>
    <w:basedOn w:val="Bezlisty"/>
    <w:pPr>
      <w:numPr>
        <w:numId w:val="75"/>
      </w:numPr>
    </w:pPr>
  </w:style>
  <w:style w:type="numbering" w:customStyle="1" w:styleId="WWNum78">
    <w:name w:val="WWNum78"/>
    <w:basedOn w:val="Bezlisty"/>
    <w:pPr>
      <w:numPr>
        <w:numId w:val="76"/>
      </w:numPr>
    </w:pPr>
  </w:style>
  <w:style w:type="numbering" w:customStyle="1" w:styleId="WWNum79">
    <w:name w:val="WWNum79"/>
    <w:basedOn w:val="Bezlisty"/>
    <w:pPr>
      <w:numPr>
        <w:numId w:val="77"/>
      </w:numPr>
    </w:pPr>
  </w:style>
  <w:style w:type="numbering" w:customStyle="1" w:styleId="WWNum80">
    <w:name w:val="WWNum80"/>
    <w:basedOn w:val="Bezlisty"/>
    <w:pPr>
      <w:numPr>
        <w:numId w:val="78"/>
      </w:numPr>
    </w:pPr>
  </w:style>
  <w:style w:type="numbering" w:customStyle="1" w:styleId="WWNum81">
    <w:name w:val="WWNum81"/>
    <w:basedOn w:val="Bezlisty"/>
    <w:pPr>
      <w:numPr>
        <w:numId w:val="79"/>
      </w:numPr>
    </w:pPr>
  </w:style>
  <w:style w:type="numbering" w:customStyle="1" w:styleId="WWNum82">
    <w:name w:val="WWNum82"/>
    <w:basedOn w:val="Bezlisty"/>
    <w:pPr>
      <w:numPr>
        <w:numId w:val="80"/>
      </w:numPr>
    </w:pPr>
  </w:style>
  <w:style w:type="numbering" w:customStyle="1" w:styleId="WWNum83">
    <w:name w:val="WWNum83"/>
    <w:basedOn w:val="Bezlisty"/>
    <w:pPr>
      <w:numPr>
        <w:numId w:val="81"/>
      </w:numPr>
    </w:pPr>
  </w:style>
  <w:style w:type="numbering" w:customStyle="1" w:styleId="WWNum84">
    <w:name w:val="WWNum84"/>
    <w:basedOn w:val="Bezlisty"/>
    <w:pPr>
      <w:numPr>
        <w:numId w:val="82"/>
      </w:numPr>
    </w:pPr>
  </w:style>
  <w:style w:type="numbering" w:customStyle="1" w:styleId="WWNum85">
    <w:name w:val="WWNum85"/>
    <w:basedOn w:val="Bezlisty"/>
    <w:pPr>
      <w:numPr>
        <w:numId w:val="83"/>
      </w:numPr>
    </w:pPr>
  </w:style>
  <w:style w:type="numbering" w:customStyle="1" w:styleId="WWNum86">
    <w:name w:val="WWNum86"/>
    <w:basedOn w:val="Bezlisty"/>
    <w:pPr>
      <w:numPr>
        <w:numId w:val="84"/>
      </w:numPr>
    </w:pPr>
  </w:style>
  <w:style w:type="numbering" w:customStyle="1" w:styleId="WWNum87">
    <w:name w:val="WWNum87"/>
    <w:basedOn w:val="Bezlisty"/>
    <w:pPr>
      <w:numPr>
        <w:numId w:val="85"/>
      </w:numPr>
    </w:pPr>
  </w:style>
  <w:style w:type="numbering" w:customStyle="1" w:styleId="WWNum88">
    <w:name w:val="WWNum88"/>
    <w:basedOn w:val="Bezlisty"/>
    <w:pPr>
      <w:numPr>
        <w:numId w:val="86"/>
      </w:numPr>
    </w:pPr>
  </w:style>
  <w:style w:type="numbering" w:customStyle="1" w:styleId="WWNum89">
    <w:name w:val="WWNum89"/>
    <w:basedOn w:val="Bezlisty"/>
    <w:pPr>
      <w:numPr>
        <w:numId w:val="87"/>
      </w:numPr>
    </w:pPr>
  </w:style>
  <w:style w:type="numbering" w:customStyle="1" w:styleId="WWNum90">
    <w:name w:val="WWNum90"/>
    <w:basedOn w:val="Bezlisty"/>
    <w:pPr>
      <w:numPr>
        <w:numId w:val="88"/>
      </w:numPr>
    </w:pPr>
  </w:style>
  <w:style w:type="numbering" w:customStyle="1" w:styleId="WWNum91">
    <w:name w:val="WWNum91"/>
    <w:basedOn w:val="Bezlisty"/>
    <w:pPr>
      <w:numPr>
        <w:numId w:val="89"/>
      </w:numPr>
    </w:pPr>
  </w:style>
  <w:style w:type="numbering" w:customStyle="1" w:styleId="WWNum92">
    <w:name w:val="WWNum92"/>
    <w:basedOn w:val="Bezlisty"/>
    <w:pPr>
      <w:numPr>
        <w:numId w:val="90"/>
      </w:numPr>
    </w:pPr>
  </w:style>
  <w:style w:type="numbering" w:customStyle="1" w:styleId="WWNum93">
    <w:name w:val="WWNum93"/>
    <w:basedOn w:val="Bezlisty"/>
    <w:pPr>
      <w:numPr>
        <w:numId w:val="91"/>
      </w:numPr>
    </w:pPr>
  </w:style>
  <w:style w:type="numbering" w:customStyle="1" w:styleId="WWNum94">
    <w:name w:val="WWNum94"/>
    <w:basedOn w:val="Bezlisty"/>
    <w:pPr>
      <w:numPr>
        <w:numId w:val="92"/>
      </w:numPr>
    </w:pPr>
  </w:style>
  <w:style w:type="numbering" w:customStyle="1" w:styleId="WWNum95">
    <w:name w:val="WWNum95"/>
    <w:basedOn w:val="Bezlisty"/>
    <w:pPr>
      <w:numPr>
        <w:numId w:val="93"/>
      </w:numPr>
    </w:pPr>
  </w:style>
  <w:style w:type="numbering" w:customStyle="1" w:styleId="WWNum96">
    <w:name w:val="WWNum96"/>
    <w:basedOn w:val="Bezlisty"/>
    <w:pPr>
      <w:numPr>
        <w:numId w:val="94"/>
      </w:numPr>
    </w:pPr>
  </w:style>
  <w:style w:type="numbering" w:customStyle="1" w:styleId="WWNum97">
    <w:name w:val="WWNum97"/>
    <w:basedOn w:val="Bezlisty"/>
    <w:pPr>
      <w:numPr>
        <w:numId w:val="95"/>
      </w:numPr>
    </w:pPr>
  </w:style>
  <w:style w:type="numbering" w:customStyle="1" w:styleId="WWNum98">
    <w:name w:val="WWNum98"/>
    <w:basedOn w:val="Bezlisty"/>
    <w:pPr>
      <w:numPr>
        <w:numId w:val="96"/>
      </w:numPr>
    </w:pPr>
  </w:style>
  <w:style w:type="numbering" w:customStyle="1" w:styleId="WWNum99">
    <w:name w:val="WWNum99"/>
    <w:basedOn w:val="Bezlisty"/>
    <w:pPr>
      <w:numPr>
        <w:numId w:val="169"/>
      </w:numPr>
    </w:pPr>
  </w:style>
  <w:style w:type="numbering" w:customStyle="1" w:styleId="WWNum100">
    <w:name w:val="WWNum100"/>
    <w:basedOn w:val="Bezlisty"/>
    <w:pPr>
      <w:numPr>
        <w:numId w:val="97"/>
      </w:numPr>
    </w:pPr>
  </w:style>
  <w:style w:type="numbering" w:customStyle="1" w:styleId="WWNum101">
    <w:name w:val="WWNum101"/>
    <w:basedOn w:val="Bezlisty"/>
    <w:pPr>
      <w:numPr>
        <w:numId w:val="98"/>
      </w:numPr>
    </w:pPr>
  </w:style>
  <w:style w:type="numbering" w:customStyle="1" w:styleId="WWNum102">
    <w:name w:val="WWNum102"/>
    <w:basedOn w:val="Bezlisty"/>
    <w:pPr>
      <w:numPr>
        <w:numId w:val="99"/>
      </w:numPr>
    </w:pPr>
  </w:style>
  <w:style w:type="numbering" w:customStyle="1" w:styleId="WWNum103">
    <w:name w:val="WWNum103"/>
    <w:basedOn w:val="Bezlisty"/>
    <w:pPr>
      <w:numPr>
        <w:numId w:val="100"/>
      </w:numPr>
    </w:pPr>
  </w:style>
  <w:style w:type="numbering" w:customStyle="1" w:styleId="WWNum104">
    <w:name w:val="WWNum104"/>
    <w:basedOn w:val="Bezlisty"/>
    <w:pPr>
      <w:numPr>
        <w:numId w:val="101"/>
      </w:numPr>
    </w:pPr>
  </w:style>
  <w:style w:type="numbering" w:customStyle="1" w:styleId="WWNum105">
    <w:name w:val="WWNum105"/>
    <w:basedOn w:val="Bezlisty"/>
    <w:pPr>
      <w:numPr>
        <w:numId w:val="171"/>
      </w:numPr>
    </w:pPr>
  </w:style>
  <w:style w:type="numbering" w:customStyle="1" w:styleId="WWNum106">
    <w:name w:val="WWNum106"/>
    <w:basedOn w:val="Bezlisty"/>
    <w:pPr>
      <w:numPr>
        <w:numId w:val="102"/>
      </w:numPr>
    </w:pPr>
  </w:style>
  <w:style w:type="numbering" w:customStyle="1" w:styleId="WWNum107">
    <w:name w:val="WWNum107"/>
    <w:basedOn w:val="Bezlisty"/>
    <w:pPr>
      <w:numPr>
        <w:numId w:val="103"/>
      </w:numPr>
    </w:pPr>
  </w:style>
  <w:style w:type="numbering" w:customStyle="1" w:styleId="WWNum108">
    <w:name w:val="WWNum108"/>
    <w:basedOn w:val="Bezlisty"/>
    <w:pPr>
      <w:numPr>
        <w:numId w:val="104"/>
      </w:numPr>
    </w:pPr>
  </w:style>
  <w:style w:type="numbering" w:customStyle="1" w:styleId="WWNum109">
    <w:name w:val="WWNum109"/>
    <w:basedOn w:val="Bezlisty"/>
    <w:pPr>
      <w:numPr>
        <w:numId w:val="105"/>
      </w:numPr>
    </w:pPr>
  </w:style>
  <w:style w:type="numbering" w:customStyle="1" w:styleId="WWNum110">
    <w:name w:val="WWNum110"/>
    <w:basedOn w:val="Bezlisty"/>
    <w:pPr>
      <w:numPr>
        <w:numId w:val="106"/>
      </w:numPr>
    </w:pPr>
  </w:style>
  <w:style w:type="numbering" w:customStyle="1" w:styleId="WWNum111">
    <w:name w:val="WWNum111"/>
    <w:basedOn w:val="Bezlisty"/>
    <w:pPr>
      <w:numPr>
        <w:numId w:val="107"/>
      </w:numPr>
    </w:pPr>
  </w:style>
  <w:style w:type="numbering" w:customStyle="1" w:styleId="WWNum112">
    <w:name w:val="WWNum112"/>
    <w:basedOn w:val="Bezlisty"/>
    <w:pPr>
      <w:numPr>
        <w:numId w:val="108"/>
      </w:numPr>
    </w:pPr>
  </w:style>
  <w:style w:type="numbering" w:customStyle="1" w:styleId="WWNum113">
    <w:name w:val="WWNum113"/>
    <w:basedOn w:val="Bezlisty"/>
    <w:pPr>
      <w:numPr>
        <w:numId w:val="109"/>
      </w:numPr>
    </w:pPr>
  </w:style>
  <w:style w:type="numbering" w:customStyle="1" w:styleId="WWNum114">
    <w:name w:val="WWNum114"/>
    <w:basedOn w:val="Bezlisty"/>
    <w:pPr>
      <w:numPr>
        <w:numId w:val="110"/>
      </w:numPr>
    </w:pPr>
  </w:style>
  <w:style w:type="numbering" w:customStyle="1" w:styleId="WWNum115">
    <w:name w:val="WWNum115"/>
    <w:basedOn w:val="Bezlisty"/>
    <w:pPr>
      <w:numPr>
        <w:numId w:val="111"/>
      </w:numPr>
    </w:pPr>
  </w:style>
  <w:style w:type="numbering" w:customStyle="1" w:styleId="WWNum116">
    <w:name w:val="WWNum116"/>
    <w:basedOn w:val="Bezlisty"/>
    <w:pPr>
      <w:numPr>
        <w:numId w:val="112"/>
      </w:numPr>
    </w:pPr>
  </w:style>
  <w:style w:type="numbering" w:customStyle="1" w:styleId="WWNum117">
    <w:name w:val="WWNum117"/>
    <w:basedOn w:val="Bezlisty"/>
    <w:pPr>
      <w:numPr>
        <w:numId w:val="113"/>
      </w:numPr>
    </w:pPr>
  </w:style>
  <w:style w:type="numbering" w:customStyle="1" w:styleId="WWNum118">
    <w:name w:val="WWNum118"/>
    <w:basedOn w:val="Bezlisty"/>
    <w:pPr>
      <w:numPr>
        <w:numId w:val="114"/>
      </w:numPr>
    </w:pPr>
  </w:style>
  <w:style w:type="numbering" w:customStyle="1" w:styleId="WWNum119">
    <w:name w:val="WWNum119"/>
    <w:basedOn w:val="Bezlisty"/>
    <w:pPr>
      <w:numPr>
        <w:numId w:val="115"/>
      </w:numPr>
    </w:pPr>
  </w:style>
  <w:style w:type="numbering" w:customStyle="1" w:styleId="WWNum120">
    <w:name w:val="WWNum120"/>
    <w:basedOn w:val="Bezlisty"/>
    <w:pPr>
      <w:numPr>
        <w:numId w:val="116"/>
      </w:numPr>
    </w:pPr>
  </w:style>
  <w:style w:type="numbering" w:customStyle="1" w:styleId="WWNum121">
    <w:name w:val="WWNum121"/>
    <w:basedOn w:val="Bezlisty"/>
    <w:pPr>
      <w:numPr>
        <w:numId w:val="117"/>
      </w:numPr>
    </w:pPr>
  </w:style>
  <w:style w:type="numbering" w:customStyle="1" w:styleId="WWNum122">
    <w:name w:val="WWNum122"/>
    <w:basedOn w:val="Bezlisty"/>
    <w:pPr>
      <w:numPr>
        <w:numId w:val="118"/>
      </w:numPr>
    </w:pPr>
  </w:style>
  <w:style w:type="numbering" w:customStyle="1" w:styleId="WWNum123">
    <w:name w:val="WWNum123"/>
    <w:basedOn w:val="Bezlisty"/>
    <w:pPr>
      <w:numPr>
        <w:numId w:val="119"/>
      </w:numPr>
    </w:pPr>
  </w:style>
  <w:style w:type="numbering" w:customStyle="1" w:styleId="WWNum124">
    <w:name w:val="WWNum124"/>
    <w:basedOn w:val="Bezlisty"/>
    <w:pPr>
      <w:numPr>
        <w:numId w:val="120"/>
      </w:numPr>
    </w:pPr>
  </w:style>
  <w:style w:type="numbering" w:customStyle="1" w:styleId="WWNum125">
    <w:name w:val="WWNum125"/>
    <w:basedOn w:val="Bezlisty"/>
    <w:pPr>
      <w:numPr>
        <w:numId w:val="121"/>
      </w:numPr>
    </w:pPr>
  </w:style>
  <w:style w:type="numbering" w:customStyle="1" w:styleId="WWNum126">
    <w:name w:val="WWNum126"/>
    <w:basedOn w:val="Bezlisty"/>
    <w:pPr>
      <w:numPr>
        <w:numId w:val="122"/>
      </w:numPr>
    </w:pPr>
  </w:style>
  <w:style w:type="numbering" w:customStyle="1" w:styleId="WWNum127">
    <w:name w:val="WWNum127"/>
    <w:basedOn w:val="Bezlisty"/>
    <w:pPr>
      <w:numPr>
        <w:numId w:val="123"/>
      </w:numPr>
    </w:pPr>
  </w:style>
  <w:style w:type="numbering" w:customStyle="1" w:styleId="WWNum128">
    <w:name w:val="WWNum128"/>
    <w:basedOn w:val="Bezlisty"/>
    <w:pPr>
      <w:numPr>
        <w:numId w:val="124"/>
      </w:numPr>
    </w:pPr>
  </w:style>
  <w:style w:type="numbering" w:customStyle="1" w:styleId="WWNum129">
    <w:name w:val="WWNum129"/>
    <w:basedOn w:val="Bezlisty"/>
    <w:pPr>
      <w:numPr>
        <w:numId w:val="125"/>
      </w:numPr>
    </w:pPr>
  </w:style>
  <w:style w:type="numbering" w:customStyle="1" w:styleId="WWNum130">
    <w:name w:val="WWNum130"/>
    <w:basedOn w:val="Bezlisty"/>
    <w:pPr>
      <w:numPr>
        <w:numId w:val="126"/>
      </w:numPr>
    </w:pPr>
  </w:style>
  <w:style w:type="numbering" w:customStyle="1" w:styleId="WWNum131">
    <w:name w:val="WWNum131"/>
    <w:basedOn w:val="Bezlisty"/>
    <w:pPr>
      <w:numPr>
        <w:numId w:val="127"/>
      </w:numPr>
    </w:pPr>
  </w:style>
  <w:style w:type="character" w:styleId="Hipercze">
    <w:name w:val="Hyperlink"/>
    <w:basedOn w:val="Domylnaczcionkaakapitu"/>
    <w:uiPriority w:val="99"/>
    <w:unhideWhenUsed/>
    <w:rsid w:val="00DE73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zgzm.pl/bip/strona-glowna" TargetMode="External"/><Relationship Id="rId13" Type="http://schemas.openxmlformats.org/officeDocument/2006/relationships/hyperlink" Target="mailto:biuro@zgzm.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iuro@zgzm.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bip.zgzm.pl/bip/strona-glow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p.zgzm.pl/bip/strona-glowna/" TargetMode="External"/><Relationship Id="rId5" Type="http://schemas.openxmlformats.org/officeDocument/2006/relationships/webSettings" Target="webSettings.xml"/><Relationship Id="rId15" Type="http://schemas.openxmlformats.org/officeDocument/2006/relationships/hyperlink" Target="https://www.bip.zgzm.pl/bip/strona-glowna/" TargetMode="External"/><Relationship Id="rId10" Type="http://schemas.openxmlformats.org/officeDocument/2006/relationships/hyperlink" Target="https://www.bip.zgzm.pl/bip/strona-glow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biuro@zgzm.pl" TargetMode="External"/><Relationship Id="rId14" Type="http://schemas.openxmlformats.org/officeDocument/2006/relationships/hyperlink" Target="https://www.bip.zgzm.pl/bip/strona-glown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60856-3AC5-4B9C-9DBA-161F49CA2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28</Pages>
  <Words>13330</Words>
  <Characters>79982</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93126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Your User Name</dc:creator>
  <cp:lastModifiedBy>Natalia Nalewajska</cp:lastModifiedBy>
  <cp:revision>93</cp:revision>
  <cp:lastPrinted>2020-07-24T09:33:00Z</cp:lastPrinted>
  <dcterms:created xsi:type="dcterms:W3CDTF">2020-09-30T06:07:00Z</dcterms:created>
  <dcterms:modified xsi:type="dcterms:W3CDTF">2020-10-02T06:25:00Z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