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88844" w14:textId="66AC070C" w:rsidR="00285E24" w:rsidRDefault="0074535D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proofErr w:type="spellStart"/>
      <w:r w:rsidRPr="0074535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AD.271.4.2020</w:t>
      </w:r>
      <w:proofErr w:type="spellEnd"/>
    </w:p>
    <w:p w14:paraId="0C508368" w14:textId="4D087935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załącznik nr</w:t>
      </w:r>
      <w:r w:rsidR="007F0B28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74535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7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</w:t>
      </w:r>
      <w:proofErr w:type="spellStart"/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SIWZ</w:t>
      </w:r>
      <w:proofErr w:type="spellEnd"/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3D1C3E" w14:paraId="0FB0DFDA" w14:textId="77777777" w:rsidTr="00111AC9">
        <w:trPr>
          <w:trHeight w:val="848"/>
        </w:trPr>
        <w:tc>
          <w:tcPr>
            <w:tcW w:w="3712" w:type="dxa"/>
          </w:tcPr>
          <w:p w14:paraId="07CDEA14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0199A4B6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E508A5E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2D93773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12313389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0492D2E2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68FDC2A6" w14:textId="77777777" w:rsidR="007F0B28" w:rsidRDefault="007F0B28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1C8E7F6B" w14:textId="77777777" w:rsidR="007F0B28" w:rsidRPr="007F0B28" w:rsidRDefault="007F0B28" w:rsidP="007F0B28">
      <w:pPr>
        <w:rPr>
          <w:rFonts w:eastAsia="Times New Roman" w:cs="Times New Roman"/>
          <w:sz w:val="24"/>
          <w:szCs w:val="24"/>
          <w:lang w:eastAsia="pl-PL"/>
        </w:rPr>
      </w:pPr>
    </w:p>
    <w:p w14:paraId="1B7E4F55" w14:textId="77777777" w:rsidR="007F0B28" w:rsidRDefault="007F0B28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01772BBC" w14:textId="77777777" w:rsidR="007F0B28" w:rsidRDefault="007F0B28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0F886712" w14:textId="53D57E52" w:rsidR="00D311FB" w:rsidRPr="003D1C3E" w:rsidRDefault="007F0B28" w:rsidP="007F0B28">
      <w:pPr>
        <w:tabs>
          <w:tab w:val="left" w:pos="4520"/>
        </w:tabs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ab/>
      </w:r>
      <w:r w:rsidR="00111AC9"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2E6012A3" w14:textId="77777777" w:rsidR="00D311FB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A6EC5">
        <w:rPr>
          <w:rFonts w:eastAsia="Times New Roman" w:cs="Times New Roman"/>
          <w:b/>
          <w:bCs/>
          <w:sz w:val="28"/>
          <w:szCs w:val="24"/>
          <w:lang w:eastAsia="pl-PL"/>
        </w:rPr>
        <w:t>WYKAZ ROBÓT BUDOWLANYCH</w:t>
      </w:r>
    </w:p>
    <w:p w14:paraId="36B7B2A2" w14:textId="77777777" w:rsidR="00451034" w:rsidRPr="00414C1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4"/>
          <w:szCs w:val="14"/>
          <w:lang w:eastAsia="pl-PL"/>
        </w:rPr>
      </w:pPr>
    </w:p>
    <w:p w14:paraId="404CCC44" w14:textId="1200ECC0" w:rsidR="00152AC7" w:rsidRDefault="003A6EC5" w:rsidP="0074535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414C1E">
        <w:rPr>
          <w:rFonts w:eastAsia="Times New Roman" w:cs="Times New Roman"/>
          <w:lang w:eastAsia="pl-PL"/>
        </w:rPr>
        <w:t xml:space="preserve">Przystępując do postępowania w sprawie udzielenia zamówienia publicznego p.n.: </w:t>
      </w:r>
      <w:r w:rsidR="0074535D" w:rsidRPr="0074535D">
        <w:rPr>
          <w:rFonts w:eastAsia="Times New Roman" w:cs="Times New Roman"/>
          <w:b/>
          <w:lang w:eastAsia="pl-PL"/>
        </w:rPr>
        <w:t>Budowa Punktów Selektywnego Zbierania Odpadów Komunalnych (</w:t>
      </w:r>
      <w:proofErr w:type="spellStart"/>
      <w:r w:rsidR="0074535D" w:rsidRPr="0074535D">
        <w:rPr>
          <w:rFonts w:eastAsia="Times New Roman" w:cs="Times New Roman"/>
          <w:b/>
          <w:lang w:eastAsia="pl-PL"/>
        </w:rPr>
        <w:t>PSZOK</w:t>
      </w:r>
      <w:proofErr w:type="spellEnd"/>
      <w:r w:rsidR="0074535D" w:rsidRPr="0074535D">
        <w:rPr>
          <w:rFonts w:eastAsia="Times New Roman" w:cs="Times New Roman"/>
          <w:b/>
          <w:lang w:eastAsia="pl-PL"/>
        </w:rPr>
        <w:t>) w miejscowościach Radwanice i Grębocice</w:t>
      </w:r>
      <w:r w:rsidRPr="00414C1E">
        <w:rPr>
          <w:rFonts w:eastAsia="Times New Roman" w:cs="Times New Roman"/>
          <w:lang w:eastAsia="pl-PL"/>
        </w:rPr>
        <w:t>, przedstawiam wykaz zrealizowanych robót budowlanych:</w:t>
      </w:r>
    </w:p>
    <w:p w14:paraId="48873214" w14:textId="77777777" w:rsidR="0074535D" w:rsidRPr="00414C1E" w:rsidRDefault="0074535D" w:rsidP="0074535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3E9A0E8D" w14:textId="78F401F6" w:rsidR="00451034" w:rsidRPr="0074535D" w:rsidRDefault="006F0267" w:rsidP="0074535D">
      <w:pPr>
        <w:pStyle w:val="Akapitzlist"/>
        <w:numPr>
          <w:ilvl w:val="0"/>
          <w:numId w:val="2"/>
        </w:numPr>
        <w:rPr>
          <w:rFonts w:eastAsia="Times New Roman" w:cs="Times New Roman"/>
          <w:i/>
          <w:lang w:eastAsia="pl-PL"/>
        </w:rPr>
      </w:pPr>
      <w:r w:rsidRPr="0074535D">
        <w:rPr>
          <w:rFonts w:eastAsia="Times New Roman" w:cs="Times New Roman"/>
          <w:i/>
          <w:lang w:eastAsia="pl-PL"/>
        </w:rPr>
        <w:t xml:space="preserve">co najmniej </w:t>
      </w:r>
      <w:r w:rsidR="0074535D" w:rsidRPr="0074535D">
        <w:rPr>
          <w:rFonts w:eastAsia="Times New Roman" w:cs="Times New Roman"/>
          <w:i/>
          <w:lang w:eastAsia="pl-PL"/>
        </w:rPr>
        <w:t xml:space="preserve">dwie roboty budowlane, z których każda polegała na wykonaniu nawierzchni z mieszanek mineralno-asfaltowych na podbudowie z kruszywa o powierzchni minimum 1.000 </w:t>
      </w:r>
      <w:proofErr w:type="spellStart"/>
      <w:r w:rsidR="0074535D" w:rsidRPr="0074535D">
        <w:rPr>
          <w:rFonts w:eastAsia="Times New Roman" w:cs="Times New Roman"/>
          <w:i/>
          <w:lang w:eastAsia="pl-PL"/>
        </w:rPr>
        <w:t>m2</w:t>
      </w:r>
      <w:proofErr w:type="spellEnd"/>
      <w:r w:rsidR="0074535D" w:rsidRPr="0074535D">
        <w:rPr>
          <w:rFonts w:eastAsia="Times New Roman" w:cs="Times New Roman"/>
          <w:i/>
          <w:lang w:eastAsia="pl-PL"/>
        </w:rPr>
        <w:t xml:space="preserve"> i wartości robót budowlanych branży drogowej nie mniejszej niż 180 tys. złotych (bez podatku VAT),</w:t>
      </w:r>
    </w:p>
    <w:tbl>
      <w:tblPr>
        <w:tblpPr w:leftFromText="141" w:rightFromText="141" w:vertAnchor="text" w:horzAnchor="margin" w:tblpXSpec="center" w:tblpY="205"/>
        <w:tblW w:w="10313" w:type="dxa"/>
        <w:tblLayout w:type="fixed"/>
        <w:tblLook w:val="04A0" w:firstRow="1" w:lastRow="0" w:firstColumn="1" w:lastColumn="0" w:noHBand="0" w:noVBand="1"/>
      </w:tblPr>
      <w:tblGrid>
        <w:gridCol w:w="529"/>
        <w:gridCol w:w="3123"/>
        <w:gridCol w:w="1418"/>
        <w:gridCol w:w="1700"/>
        <w:gridCol w:w="1700"/>
        <w:gridCol w:w="1843"/>
      </w:tblGrid>
      <w:tr w:rsidR="0074535D" w14:paraId="302A72A6" w14:textId="77777777" w:rsidTr="0074535D">
        <w:trPr>
          <w:cantSplit/>
          <w:trHeight w:val="1261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72D0D51" w14:textId="77777777" w:rsidR="0074535D" w:rsidRPr="00285E24" w:rsidRDefault="0074535D" w:rsidP="00285E24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285E24"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5664AAF3" w14:textId="77777777" w:rsidR="0074535D" w:rsidRPr="00285E24" w:rsidRDefault="0074535D" w:rsidP="00285E24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20"/>
              </w:rPr>
            </w:pPr>
            <w:r w:rsidRPr="00285E24">
              <w:rPr>
                <w:rFonts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14:paraId="6EFF13E7" w14:textId="77777777" w:rsidR="0074535D" w:rsidRPr="00285E24" w:rsidRDefault="0074535D" w:rsidP="00285E24">
            <w:pPr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285E24">
              <w:rPr>
                <w:rFonts w:cs="Tahoma"/>
                <w:bCs/>
                <w:sz w:val="20"/>
              </w:rPr>
              <w:t xml:space="preserve"> (nazwa zadania, lokalizacja inwestycji, </w:t>
            </w:r>
            <w:r w:rsidRPr="00285E24">
              <w:rPr>
                <w:rFonts w:cs="Tahoma"/>
                <w:bCs/>
                <w:sz w:val="20"/>
                <w:szCs w:val="20"/>
              </w:rPr>
              <w:t>opis robót budowlanych)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2C929C76" w14:textId="5B4C1453" w:rsidR="0074535D" w:rsidRPr="00285E24" w:rsidRDefault="0074535D" w:rsidP="0074535D">
            <w:pPr>
              <w:spacing w:after="0" w:line="240" w:lineRule="auto"/>
              <w:jc w:val="center"/>
              <w:rPr>
                <w:rFonts w:cs="Tahoma"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20"/>
                <w:szCs w:val="20"/>
              </w:rPr>
              <w:t xml:space="preserve">Powierzchnia wykonanej nawierzchni </w:t>
            </w:r>
            <w:r>
              <w:rPr>
                <w:rFonts w:cs="Tahoma"/>
                <w:b/>
                <w:bCs/>
                <w:sz w:val="20"/>
                <w:szCs w:val="20"/>
              </w:rPr>
              <w:br/>
              <w:t xml:space="preserve">z mieszanek mineralno-bitumicznych w </w:t>
            </w:r>
            <w:proofErr w:type="spellStart"/>
            <w:r>
              <w:rPr>
                <w:rFonts w:cs="Tahoma"/>
                <w:b/>
                <w:bCs/>
                <w:sz w:val="20"/>
                <w:szCs w:val="20"/>
              </w:rPr>
              <w:t>m2</w:t>
            </w:r>
            <w:proofErr w:type="spellEnd"/>
          </w:p>
          <w:p w14:paraId="0F892F3D" w14:textId="77777777" w:rsidR="0074535D" w:rsidRPr="00285E24" w:rsidRDefault="0074535D" w:rsidP="00285E24">
            <w:pPr>
              <w:spacing w:after="0" w:line="256" w:lineRule="auto"/>
              <w:jc w:val="center"/>
              <w:rPr>
                <w:rFonts w:cs="Tahoma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BB4FCE6" w14:textId="117FE71B" w:rsidR="0074535D" w:rsidRPr="00285E24" w:rsidRDefault="0074535D" w:rsidP="00285E24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>
              <w:rPr>
                <w:rFonts w:cs="Tahoma"/>
                <w:b/>
                <w:bCs/>
                <w:sz w:val="20"/>
              </w:rPr>
              <w:t>Wartość robót branży drogowej bez podatku VAT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1CE5FEDE" w14:textId="158670B4" w:rsidR="0074535D" w:rsidRPr="00285E24" w:rsidRDefault="0074535D" w:rsidP="00285E24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>
              <w:rPr>
                <w:rFonts w:cs="Tahoma"/>
                <w:b/>
                <w:bCs/>
                <w:sz w:val="20"/>
              </w:rPr>
              <w:t>Miejsce i t</w:t>
            </w:r>
            <w:r w:rsidRPr="00285E24">
              <w:rPr>
                <w:rFonts w:cs="Tahoma"/>
                <w:b/>
                <w:bCs/>
                <w:sz w:val="20"/>
              </w:rPr>
              <w:t>ermin realizacji zamówienia</w:t>
            </w:r>
          </w:p>
          <w:p w14:paraId="3E6F5DF8" w14:textId="77777777" w:rsidR="0074535D" w:rsidRPr="00285E24" w:rsidRDefault="0074535D" w:rsidP="00285E24">
            <w:pPr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285E24">
              <w:rPr>
                <w:rFonts w:cs="Tahoma"/>
                <w:sz w:val="20"/>
                <w:szCs w:val="20"/>
              </w:rPr>
              <w:t>(dzień, miesiąc</w:t>
            </w:r>
          </w:p>
          <w:p w14:paraId="5174CC55" w14:textId="77777777" w:rsidR="0074535D" w:rsidRPr="00285E24" w:rsidRDefault="0074535D" w:rsidP="00285E24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8CFBF89" w14:textId="77777777" w:rsidR="0074535D" w:rsidRPr="00285E24" w:rsidRDefault="0074535D" w:rsidP="00285E24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</w:p>
          <w:p w14:paraId="24F39867" w14:textId="77777777" w:rsidR="0074535D" w:rsidRPr="00285E24" w:rsidRDefault="0074535D" w:rsidP="00285E24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Nazwa i adres zamawiającego</w:t>
            </w:r>
          </w:p>
        </w:tc>
      </w:tr>
      <w:tr w:rsidR="0074535D" w14:paraId="634B1E3F" w14:textId="77777777" w:rsidTr="0074535D">
        <w:trPr>
          <w:cantSplit/>
          <w:trHeight w:val="657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D0BDD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23A5A" w14:textId="10B498A2" w:rsidR="0074535D" w:rsidRDefault="0074535D" w:rsidP="006F0267">
            <w:pPr>
              <w:spacing w:after="0"/>
              <w:jc w:val="both"/>
              <w:rPr>
                <w:rFonts w:cs="Tahoma"/>
                <w:bCs/>
                <w:sz w:val="20"/>
              </w:rPr>
            </w:pPr>
            <w:r w:rsidRPr="006F0267">
              <w:rPr>
                <w:rFonts w:cs="Tahoma"/>
                <w:bCs/>
                <w:sz w:val="20"/>
              </w:rPr>
              <w:t>Opis: ………….</w:t>
            </w:r>
          </w:p>
          <w:p w14:paraId="7B504894" w14:textId="5BCCDDAE" w:rsidR="0074535D" w:rsidRPr="006F0267" w:rsidRDefault="0074535D" w:rsidP="006F0267">
            <w:pPr>
              <w:spacing w:after="0"/>
              <w:jc w:val="both"/>
              <w:rPr>
                <w:rFonts w:cs="Tahoma"/>
                <w:bCs/>
                <w:sz w:val="20"/>
              </w:rPr>
            </w:pPr>
            <w:r>
              <w:rPr>
                <w:rFonts w:cs="Tahoma"/>
                <w:bCs/>
                <w:sz w:val="20"/>
              </w:rPr>
              <w:t>Podbudowa z kruszywa: …….. (wpisać TAK lub NIE)</w:t>
            </w:r>
          </w:p>
          <w:p w14:paraId="79C556A0" w14:textId="77777777" w:rsidR="0074535D" w:rsidRDefault="0074535D" w:rsidP="0074535D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9205A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4A0CD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E9A5" w14:textId="2956C8DD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24DAF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tr w:rsidR="0074535D" w14:paraId="4AFE53F8" w14:textId="77777777" w:rsidTr="0074535D">
        <w:trPr>
          <w:cantSplit/>
          <w:trHeight w:val="901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43179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BFB50" w14:textId="74988D8A" w:rsidR="0074535D" w:rsidRDefault="0074535D" w:rsidP="00414C1E">
            <w:pPr>
              <w:spacing w:after="0"/>
              <w:jc w:val="both"/>
              <w:rPr>
                <w:rFonts w:cs="Tahoma"/>
                <w:bCs/>
                <w:sz w:val="20"/>
              </w:rPr>
            </w:pPr>
            <w:r w:rsidRPr="006F0267">
              <w:rPr>
                <w:rFonts w:cs="Tahoma"/>
                <w:bCs/>
                <w:sz w:val="20"/>
              </w:rPr>
              <w:t>Opis: ………….</w:t>
            </w:r>
          </w:p>
          <w:p w14:paraId="1B7AEC22" w14:textId="31ADE4BB" w:rsidR="0074535D" w:rsidRPr="006F0267" w:rsidRDefault="0074535D" w:rsidP="0074535D">
            <w:pPr>
              <w:spacing w:after="0"/>
              <w:jc w:val="both"/>
              <w:rPr>
                <w:rFonts w:cs="Tahoma"/>
                <w:bCs/>
                <w:sz w:val="20"/>
              </w:rPr>
            </w:pPr>
            <w:r>
              <w:rPr>
                <w:rFonts w:cs="Tahoma"/>
                <w:bCs/>
                <w:sz w:val="20"/>
              </w:rPr>
              <w:t>Podbudowa z kruszywa: …….. (wpisać TAK lub NIE)</w:t>
            </w:r>
          </w:p>
          <w:p w14:paraId="41ACA143" w14:textId="77777777" w:rsidR="0074535D" w:rsidRDefault="0074535D" w:rsidP="0074535D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3563E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79F04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04643" w14:textId="0C799C23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46BF5" w14:textId="77777777" w:rsidR="0074535D" w:rsidRDefault="007453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</w:tbl>
    <w:p w14:paraId="25A69195" w14:textId="77777777" w:rsidR="00285E24" w:rsidRPr="00285E24" w:rsidRDefault="00285E24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 xml:space="preserve">W przypadku, gdy zadanie wykazane przez wykonawcę obejmuje szerszy zakres robót od wymaganego w </w:t>
      </w:r>
      <w:proofErr w:type="spellStart"/>
      <w:r w:rsidRPr="00285E24">
        <w:rPr>
          <w:rFonts w:ascii="Calibri" w:hAnsi="Calibri" w:cs="Tahoma"/>
          <w:sz w:val="20"/>
          <w:szCs w:val="20"/>
        </w:rPr>
        <w:t>SIWZ</w:t>
      </w:r>
      <w:proofErr w:type="spellEnd"/>
      <w:r w:rsidRPr="00285E24">
        <w:rPr>
          <w:rFonts w:ascii="Calibri" w:hAnsi="Calibri" w:cs="Tahoma"/>
          <w:sz w:val="20"/>
          <w:szCs w:val="20"/>
        </w:rPr>
        <w:t xml:space="preserve"> – zamawiający wymaga, aby w wykazie robót wyodrębniony został zakres wykonanych robót spełniających wymagania </w:t>
      </w:r>
      <w:proofErr w:type="spellStart"/>
      <w:r w:rsidRPr="00285E24">
        <w:rPr>
          <w:rFonts w:ascii="Calibri" w:hAnsi="Calibri" w:cs="Tahoma"/>
          <w:sz w:val="20"/>
          <w:szCs w:val="20"/>
        </w:rPr>
        <w:t>SIWZ</w:t>
      </w:r>
      <w:proofErr w:type="spellEnd"/>
      <w:r w:rsidRPr="00285E24">
        <w:rPr>
          <w:rFonts w:ascii="Calibri" w:hAnsi="Calibri" w:cs="Tahoma"/>
          <w:sz w:val="20"/>
          <w:szCs w:val="20"/>
        </w:rPr>
        <w:t>, które wykonawca wykonał w ramach wielozakresowego zadania.</w:t>
      </w:r>
    </w:p>
    <w:p w14:paraId="022BC3E5" w14:textId="77777777" w:rsidR="00285E24" w:rsidRPr="00285E24" w:rsidRDefault="00285E24" w:rsidP="00285E24">
      <w:pPr>
        <w:spacing w:after="0"/>
        <w:ind w:left="851" w:hanging="851"/>
        <w:jc w:val="both"/>
        <w:rPr>
          <w:rFonts w:ascii="Calibri" w:hAnsi="Calibri" w:cs="Tahoma"/>
          <w:sz w:val="20"/>
          <w:szCs w:val="20"/>
        </w:rPr>
      </w:pPr>
    </w:p>
    <w:p w14:paraId="6406D599" w14:textId="2A1BDBEE" w:rsidR="00285E24" w:rsidRDefault="00285E24" w:rsidP="00285E24">
      <w:pPr>
        <w:ind w:left="851" w:hanging="851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>Uwaga:</w:t>
      </w:r>
      <w:r w:rsidRPr="00285E24">
        <w:rPr>
          <w:rFonts w:ascii="Calibri" w:hAnsi="Calibri" w:cs="Tahoma"/>
          <w:sz w:val="20"/>
          <w:szCs w:val="20"/>
        </w:rPr>
        <w:tab/>
        <w:t>Należy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152AC7" w14:paraId="7E17544E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46B1DAFF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302B35E4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data</w:t>
            </w:r>
          </w:p>
          <w:p w14:paraId="04BF29B9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34B05308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6B6E35EA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152AC7" w14:paraId="6BAAC620" w14:textId="77777777" w:rsidTr="00C2312A">
        <w:trPr>
          <w:jc w:val="center"/>
        </w:trPr>
        <w:tc>
          <w:tcPr>
            <w:tcW w:w="1618" w:type="dxa"/>
          </w:tcPr>
          <w:p w14:paraId="600A2FBE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1D66C29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452348F4" w14:textId="77777777" w:rsidR="00285E24" w:rsidRPr="00152AC7" w:rsidRDefault="00285E24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14:paraId="75B2866A" w14:textId="77777777" w:rsidR="00D311FB" w:rsidRPr="00152AC7" w:rsidRDefault="00D311FB" w:rsidP="00D311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5CDB7F2D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117F9F3B" w14:textId="77777777" w:rsidR="0079204F" w:rsidRDefault="00D311FB" w:rsidP="00D311FB">
      <w:pPr>
        <w:tabs>
          <w:tab w:val="left" w:pos="2820"/>
        </w:tabs>
      </w:pPr>
      <w:r>
        <w:tab/>
      </w:r>
    </w:p>
    <w:sectPr w:rsidR="0079204F" w:rsidSect="00285E24">
      <w:headerReference w:type="default" r:id="rId7"/>
      <w:footerReference w:type="default" r:id="rId8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1746F" w14:textId="77777777" w:rsidR="0083739B" w:rsidRDefault="0083739B" w:rsidP="00D311FB">
      <w:pPr>
        <w:spacing w:after="0" w:line="240" w:lineRule="auto"/>
      </w:pPr>
      <w:r>
        <w:separator/>
      </w:r>
    </w:p>
  </w:endnote>
  <w:endnote w:type="continuationSeparator" w:id="0">
    <w:p w14:paraId="76BEC6C1" w14:textId="77777777" w:rsidR="0083739B" w:rsidRDefault="0083739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86174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FE9C4" w14:textId="77777777" w:rsidR="0083739B" w:rsidRDefault="0083739B" w:rsidP="00D311FB">
      <w:pPr>
        <w:spacing w:after="0" w:line="240" w:lineRule="auto"/>
      </w:pPr>
      <w:r>
        <w:separator/>
      </w:r>
    </w:p>
  </w:footnote>
  <w:footnote w:type="continuationSeparator" w:id="0">
    <w:p w14:paraId="298FEE14" w14:textId="77777777" w:rsidR="0083739B" w:rsidRDefault="0083739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4445D" w14:textId="09B1D9CF" w:rsidR="00D311FB" w:rsidRDefault="0074535D" w:rsidP="00152AC7">
    <w:pPr>
      <w:pStyle w:val="Nagwek"/>
      <w:rPr>
        <w:rFonts w:cs="Times New Roman"/>
        <w:noProof/>
        <w:color w:val="000000" w:themeColor="text1"/>
        <w:lang w:eastAsia="pl-PL"/>
      </w:rPr>
    </w:pPr>
    <w:r>
      <w:rPr>
        <w:noProof/>
        <w:lang w:eastAsia="pl-PL"/>
      </w:rPr>
      <w:drawing>
        <wp:inline distT="0" distB="0" distL="0" distR="0" wp14:anchorId="08B1F361" wp14:editId="2DD27D32">
          <wp:extent cx="2381399" cy="571680"/>
          <wp:effectExtent l="0" t="0" r="0" b="0"/>
          <wp:docPr id="2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FDA030" w14:textId="77777777" w:rsidR="0074535D" w:rsidRPr="003D1C3E" w:rsidRDefault="0074535D" w:rsidP="00152A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33E22"/>
    <w:rsid w:val="00040E48"/>
    <w:rsid w:val="00061B85"/>
    <w:rsid w:val="00064AAE"/>
    <w:rsid w:val="00065C37"/>
    <w:rsid w:val="00074B9C"/>
    <w:rsid w:val="00111AC9"/>
    <w:rsid w:val="00152AC7"/>
    <w:rsid w:val="0017688E"/>
    <w:rsid w:val="0018012F"/>
    <w:rsid w:val="00180346"/>
    <w:rsid w:val="001B4C28"/>
    <w:rsid w:val="00202781"/>
    <w:rsid w:val="00211E8C"/>
    <w:rsid w:val="00285E24"/>
    <w:rsid w:val="00290A89"/>
    <w:rsid w:val="003A6EC5"/>
    <w:rsid w:val="003C1322"/>
    <w:rsid w:val="003C3FFE"/>
    <w:rsid w:val="003D1C3E"/>
    <w:rsid w:val="003D2E7F"/>
    <w:rsid w:val="00405DE8"/>
    <w:rsid w:val="00414C1E"/>
    <w:rsid w:val="00451034"/>
    <w:rsid w:val="00464C21"/>
    <w:rsid w:val="004D3862"/>
    <w:rsid w:val="005359EF"/>
    <w:rsid w:val="00566323"/>
    <w:rsid w:val="00566639"/>
    <w:rsid w:val="005973F3"/>
    <w:rsid w:val="006066AC"/>
    <w:rsid w:val="006B3327"/>
    <w:rsid w:val="006C6239"/>
    <w:rsid w:val="006E4A9F"/>
    <w:rsid w:val="006F0267"/>
    <w:rsid w:val="007074B6"/>
    <w:rsid w:val="0074535D"/>
    <w:rsid w:val="007772F5"/>
    <w:rsid w:val="00790E35"/>
    <w:rsid w:val="0079204F"/>
    <w:rsid w:val="007F0B28"/>
    <w:rsid w:val="008166A2"/>
    <w:rsid w:val="0083739B"/>
    <w:rsid w:val="008406E3"/>
    <w:rsid w:val="0086770F"/>
    <w:rsid w:val="00883FFA"/>
    <w:rsid w:val="008A2BC0"/>
    <w:rsid w:val="008F14B7"/>
    <w:rsid w:val="00907045"/>
    <w:rsid w:val="00952DA2"/>
    <w:rsid w:val="00974807"/>
    <w:rsid w:val="009A674A"/>
    <w:rsid w:val="009C0007"/>
    <w:rsid w:val="00A265A8"/>
    <w:rsid w:val="00A80F9C"/>
    <w:rsid w:val="00AB24AD"/>
    <w:rsid w:val="00AE0670"/>
    <w:rsid w:val="00AE24B7"/>
    <w:rsid w:val="00B42640"/>
    <w:rsid w:val="00B7072F"/>
    <w:rsid w:val="00B80F90"/>
    <w:rsid w:val="00B97AC8"/>
    <w:rsid w:val="00BF7A32"/>
    <w:rsid w:val="00C34E12"/>
    <w:rsid w:val="00CD68F2"/>
    <w:rsid w:val="00CD7CA9"/>
    <w:rsid w:val="00CF07CB"/>
    <w:rsid w:val="00D05D42"/>
    <w:rsid w:val="00D209AE"/>
    <w:rsid w:val="00D311FB"/>
    <w:rsid w:val="00D71280"/>
    <w:rsid w:val="00DC21E3"/>
    <w:rsid w:val="00DE5757"/>
    <w:rsid w:val="00E30255"/>
    <w:rsid w:val="00E84334"/>
    <w:rsid w:val="00E92232"/>
    <w:rsid w:val="00EC037F"/>
    <w:rsid w:val="00EF522A"/>
    <w:rsid w:val="00F34A1C"/>
    <w:rsid w:val="00F47320"/>
    <w:rsid w:val="00F95659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D90602"/>
  <w15:docId w15:val="{97B4AB93-1EE2-4BF4-80CC-E67D4ED9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Natalia Nalewajska</cp:lastModifiedBy>
  <cp:revision>48</cp:revision>
  <cp:lastPrinted>2020-02-19T11:25:00Z</cp:lastPrinted>
  <dcterms:created xsi:type="dcterms:W3CDTF">2016-12-21T13:20:00Z</dcterms:created>
  <dcterms:modified xsi:type="dcterms:W3CDTF">2020-10-02T07:05:00Z</dcterms:modified>
</cp:coreProperties>
</file>