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82B60" w14:textId="77777777" w:rsidR="00667B76" w:rsidRDefault="00667B76">
      <w:pPr>
        <w:pStyle w:val="Standard"/>
        <w:tabs>
          <w:tab w:val="center" w:pos="4536"/>
          <w:tab w:val="right" w:pos="9072"/>
        </w:tabs>
      </w:pPr>
    </w:p>
    <w:p w14:paraId="5B04B7BF" w14:textId="77777777" w:rsidR="00667B76" w:rsidRDefault="008655B7">
      <w:pPr>
        <w:pStyle w:val="Standard"/>
        <w:tabs>
          <w:tab w:val="center" w:pos="4536"/>
          <w:tab w:val="right" w:pos="9072"/>
        </w:tabs>
      </w:pPr>
      <w:r>
        <w:tab/>
        <w:t xml:space="preserve"> </w:t>
      </w:r>
      <w:r>
        <w:tab/>
      </w:r>
    </w:p>
    <w:p w14:paraId="5F0A0B3A" w14:textId="77777777" w:rsidR="00667B76" w:rsidRDefault="008655B7">
      <w:pPr>
        <w:pStyle w:val="Textbody"/>
        <w:jc w:val="center"/>
        <w:rPr>
          <w:rFonts w:ascii="Calibri" w:hAnsi="Calibri"/>
          <w:b/>
          <w:bCs/>
          <w:color w:val="000000"/>
          <w:sz w:val="44"/>
          <w:szCs w:val="44"/>
        </w:rPr>
      </w:pPr>
      <w:r>
        <w:rPr>
          <w:rFonts w:ascii="Calibri" w:hAnsi="Calibri"/>
          <w:b/>
          <w:bCs/>
          <w:color w:val="000000"/>
          <w:sz w:val="44"/>
          <w:szCs w:val="44"/>
        </w:rPr>
        <w:t xml:space="preserve">SPECYFIKACJA ISTOTNYCH  </w:t>
      </w:r>
    </w:p>
    <w:p w14:paraId="1F5D9F0B" w14:textId="77777777" w:rsidR="00667B76" w:rsidRDefault="008655B7">
      <w:pPr>
        <w:pStyle w:val="Textbody"/>
        <w:jc w:val="center"/>
        <w:rPr>
          <w:rFonts w:ascii="Calibri" w:hAnsi="Calibri"/>
          <w:b/>
          <w:bCs/>
          <w:color w:val="000000"/>
          <w:sz w:val="44"/>
          <w:szCs w:val="44"/>
        </w:rPr>
      </w:pPr>
      <w:r>
        <w:rPr>
          <w:rFonts w:ascii="Calibri" w:hAnsi="Calibri"/>
          <w:b/>
          <w:bCs/>
          <w:color w:val="000000"/>
          <w:sz w:val="44"/>
          <w:szCs w:val="44"/>
        </w:rPr>
        <w:t>WARUNKÓW ZAMÓWIENIA</w:t>
      </w:r>
    </w:p>
    <w:p w14:paraId="65AB1CD8" w14:textId="77777777" w:rsidR="00667B76" w:rsidRDefault="00667B76">
      <w:pPr>
        <w:pStyle w:val="Textbody"/>
        <w:jc w:val="center"/>
        <w:rPr>
          <w:rFonts w:ascii="Calibri" w:hAnsi="Calibri"/>
          <w:b/>
          <w:bCs/>
          <w:color w:val="000000"/>
        </w:rPr>
      </w:pPr>
    </w:p>
    <w:p w14:paraId="707E7EFB" w14:textId="77777777" w:rsidR="00667B76" w:rsidRDefault="008655B7">
      <w:pPr>
        <w:pStyle w:val="Textbody"/>
        <w:jc w:val="left"/>
        <w:rPr>
          <w:rFonts w:ascii="Calibri" w:hAnsi="Calibri"/>
          <w:b/>
          <w:bCs/>
          <w:color w:val="000000"/>
          <w:sz w:val="32"/>
          <w:szCs w:val="32"/>
        </w:rPr>
      </w:pPr>
      <w:r>
        <w:rPr>
          <w:rFonts w:ascii="Calibri" w:hAnsi="Calibri"/>
          <w:b/>
          <w:bCs/>
          <w:color w:val="000000"/>
          <w:sz w:val="32"/>
          <w:szCs w:val="32"/>
        </w:rPr>
        <w:t>Zamawiający:</w:t>
      </w:r>
    </w:p>
    <w:p w14:paraId="3FDA4E55" w14:textId="77777777" w:rsidR="00667B76" w:rsidRDefault="00667B76">
      <w:pPr>
        <w:pStyle w:val="Standard"/>
        <w:rPr>
          <w:rFonts w:ascii="Calibri" w:hAnsi="Calibri"/>
          <w:b/>
          <w:bCs/>
          <w:color w:val="000000"/>
          <w:sz w:val="22"/>
          <w:szCs w:val="22"/>
        </w:rPr>
      </w:pPr>
    </w:p>
    <w:tbl>
      <w:tblPr>
        <w:tblW w:w="9209" w:type="dxa"/>
        <w:jc w:val="center"/>
        <w:tblLayout w:type="fixed"/>
        <w:tblCellMar>
          <w:left w:w="10" w:type="dxa"/>
          <w:right w:w="10" w:type="dxa"/>
        </w:tblCellMar>
        <w:tblLook w:val="0000" w:firstRow="0" w:lastRow="0" w:firstColumn="0" w:lastColumn="0" w:noHBand="0" w:noVBand="0"/>
      </w:tblPr>
      <w:tblGrid>
        <w:gridCol w:w="9209"/>
      </w:tblGrid>
      <w:tr w:rsidR="00667B76" w14:paraId="3CD0EA58" w14:textId="77777777">
        <w:trPr>
          <w:trHeight w:val="2296"/>
          <w:jc w:val="center"/>
        </w:trPr>
        <w:tc>
          <w:tcPr>
            <w:tcW w:w="920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34FBE321" w14:textId="77777777" w:rsidR="00667B76" w:rsidRDefault="00667B76">
            <w:pPr>
              <w:pStyle w:val="Nagwek1"/>
              <w:jc w:val="left"/>
              <w:rPr>
                <w:rFonts w:ascii="Calibri" w:hAnsi="Calibri"/>
                <w:color w:val="000000"/>
              </w:rPr>
            </w:pPr>
          </w:p>
          <w:p w14:paraId="3E453112" w14:textId="77777777" w:rsidR="00667B76" w:rsidRDefault="008655B7">
            <w:pPr>
              <w:pStyle w:val="Nagwek1"/>
              <w:rPr>
                <w:rFonts w:ascii="Calibri" w:hAnsi="Calibri"/>
                <w:color w:val="000000"/>
                <w:sz w:val="36"/>
                <w:szCs w:val="36"/>
              </w:rPr>
            </w:pPr>
            <w:r>
              <w:rPr>
                <w:rFonts w:ascii="Calibri" w:hAnsi="Calibri"/>
                <w:color w:val="000000"/>
                <w:sz w:val="36"/>
                <w:szCs w:val="36"/>
              </w:rPr>
              <w:t>Związek Gmin Zagłębia Miedziowego</w:t>
            </w:r>
          </w:p>
          <w:p w14:paraId="7F784F56" w14:textId="77777777" w:rsidR="00667B76" w:rsidRDefault="008655B7">
            <w:pPr>
              <w:pStyle w:val="Nagwek1"/>
              <w:rPr>
                <w:rFonts w:ascii="Calibri" w:hAnsi="Calibri"/>
                <w:color w:val="000000"/>
                <w:sz w:val="36"/>
                <w:szCs w:val="36"/>
              </w:rPr>
            </w:pPr>
            <w:r>
              <w:rPr>
                <w:rFonts w:ascii="Calibri" w:hAnsi="Calibri"/>
                <w:color w:val="000000"/>
                <w:sz w:val="36"/>
                <w:szCs w:val="36"/>
              </w:rPr>
              <w:t>ul. Mała 1</w:t>
            </w:r>
          </w:p>
          <w:p w14:paraId="4588813D" w14:textId="77777777" w:rsidR="00667B76" w:rsidRDefault="008655B7">
            <w:pPr>
              <w:pStyle w:val="Standard"/>
              <w:jc w:val="center"/>
              <w:rPr>
                <w:rFonts w:ascii="Calibri" w:hAnsi="Calibri"/>
                <w:b/>
                <w:bCs/>
                <w:color w:val="000000"/>
                <w:sz w:val="36"/>
                <w:szCs w:val="36"/>
              </w:rPr>
            </w:pPr>
            <w:r>
              <w:rPr>
                <w:rFonts w:ascii="Calibri" w:hAnsi="Calibri"/>
                <w:b/>
                <w:bCs/>
                <w:color w:val="000000"/>
                <w:sz w:val="36"/>
                <w:szCs w:val="36"/>
              </w:rPr>
              <w:t>59-10</w:t>
            </w:r>
            <w:r w:rsidR="00E91360">
              <w:rPr>
                <w:rFonts w:ascii="Calibri" w:hAnsi="Calibri"/>
                <w:b/>
                <w:bCs/>
                <w:color w:val="000000"/>
                <w:sz w:val="36"/>
                <w:szCs w:val="36"/>
              </w:rPr>
              <w:t>0</w:t>
            </w:r>
            <w:r>
              <w:rPr>
                <w:rFonts w:ascii="Calibri" w:hAnsi="Calibri"/>
                <w:b/>
                <w:bCs/>
                <w:color w:val="000000"/>
                <w:sz w:val="36"/>
                <w:szCs w:val="36"/>
              </w:rPr>
              <w:t xml:space="preserve"> Polkowice</w:t>
            </w:r>
          </w:p>
          <w:p w14:paraId="20D2E9B0" w14:textId="77777777" w:rsidR="00667B76" w:rsidRDefault="008655B7">
            <w:pPr>
              <w:pStyle w:val="Standard"/>
              <w:jc w:val="center"/>
              <w:rPr>
                <w:rFonts w:ascii="Calibri" w:hAnsi="Calibri"/>
                <w:bCs/>
                <w:color w:val="000000"/>
                <w:sz w:val="28"/>
                <w:szCs w:val="28"/>
              </w:rPr>
            </w:pPr>
            <w:r>
              <w:rPr>
                <w:rFonts w:ascii="Calibri" w:hAnsi="Calibri"/>
                <w:bCs/>
                <w:color w:val="000000"/>
                <w:sz w:val="28"/>
                <w:szCs w:val="28"/>
              </w:rPr>
              <w:t>powiat polkowicki</w:t>
            </w:r>
          </w:p>
          <w:p w14:paraId="565BC753" w14:textId="77777777" w:rsidR="00667B76" w:rsidRDefault="008655B7">
            <w:pPr>
              <w:pStyle w:val="Standard"/>
              <w:jc w:val="center"/>
              <w:rPr>
                <w:rFonts w:ascii="Calibri" w:hAnsi="Calibri"/>
                <w:color w:val="000000"/>
                <w:sz w:val="28"/>
                <w:szCs w:val="28"/>
              </w:rPr>
            </w:pPr>
            <w:r>
              <w:rPr>
                <w:rFonts w:ascii="Calibri" w:hAnsi="Calibri"/>
                <w:color w:val="000000"/>
                <w:sz w:val="28"/>
                <w:szCs w:val="28"/>
              </w:rPr>
              <w:t>woj. dolnośląskie</w:t>
            </w:r>
          </w:p>
          <w:p w14:paraId="19FA9272" w14:textId="77777777" w:rsidR="00667B76" w:rsidRDefault="00667B76">
            <w:pPr>
              <w:pStyle w:val="Standard"/>
              <w:rPr>
                <w:rFonts w:ascii="Calibri" w:hAnsi="Calibri"/>
                <w:color w:val="000000"/>
              </w:rPr>
            </w:pPr>
          </w:p>
        </w:tc>
      </w:tr>
    </w:tbl>
    <w:p w14:paraId="35BAFE06" w14:textId="77777777" w:rsidR="00667B76" w:rsidRDefault="008655B7">
      <w:pPr>
        <w:pStyle w:val="Standard"/>
        <w:tabs>
          <w:tab w:val="left" w:pos="3075"/>
        </w:tabs>
        <w:rPr>
          <w:rFonts w:ascii="Calibri" w:hAnsi="Calibri"/>
          <w:b/>
          <w:bCs/>
          <w:color w:val="000000"/>
          <w:sz w:val="28"/>
          <w:szCs w:val="28"/>
        </w:rPr>
      </w:pPr>
      <w:r>
        <w:rPr>
          <w:rFonts w:ascii="Calibri" w:hAnsi="Calibri"/>
          <w:b/>
          <w:bCs/>
          <w:color w:val="000000"/>
          <w:sz w:val="28"/>
          <w:szCs w:val="28"/>
        </w:rPr>
        <w:tab/>
      </w:r>
    </w:p>
    <w:p w14:paraId="61AFEDAA" w14:textId="77777777" w:rsidR="00667B76" w:rsidRDefault="008655B7">
      <w:pPr>
        <w:pStyle w:val="Standard"/>
        <w:rPr>
          <w:rFonts w:ascii="Calibri" w:hAnsi="Calibri"/>
          <w:b/>
          <w:bCs/>
          <w:color w:val="000000"/>
          <w:sz w:val="32"/>
          <w:szCs w:val="32"/>
        </w:rPr>
      </w:pPr>
      <w:r>
        <w:rPr>
          <w:rFonts w:ascii="Calibri" w:hAnsi="Calibri"/>
          <w:b/>
          <w:bCs/>
          <w:color w:val="000000"/>
          <w:sz w:val="32"/>
          <w:szCs w:val="32"/>
        </w:rPr>
        <w:t>Przedmiot zamówienia:</w:t>
      </w:r>
    </w:p>
    <w:p w14:paraId="353D8985" w14:textId="77777777" w:rsidR="00667B76" w:rsidRDefault="00667B76">
      <w:pPr>
        <w:pStyle w:val="Standard"/>
        <w:jc w:val="center"/>
        <w:rPr>
          <w:rFonts w:ascii="Calibri" w:hAnsi="Calibri"/>
          <w:b/>
          <w:bCs/>
          <w:color w:val="000000"/>
          <w:sz w:val="22"/>
          <w:szCs w:val="22"/>
        </w:rPr>
      </w:pPr>
    </w:p>
    <w:tbl>
      <w:tblPr>
        <w:tblW w:w="9167" w:type="dxa"/>
        <w:jc w:val="center"/>
        <w:tblLayout w:type="fixed"/>
        <w:tblCellMar>
          <w:left w:w="10" w:type="dxa"/>
          <w:right w:w="10" w:type="dxa"/>
        </w:tblCellMar>
        <w:tblLook w:val="0000" w:firstRow="0" w:lastRow="0" w:firstColumn="0" w:lastColumn="0" w:noHBand="0" w:noVBand="0"/>
      </w:tblPr>
      <w:tblGrid>
        <w:gridCol w:w="9167"/>
      </w:tblGrid>
      <w:tr w:rsidR="00667B76" w14:paraId="33D5AECF" w14:textId="77777777">
        <w:trPr>
          <w:trHeight w:val="1828"/>
          <w:jc w:val="center"/>
        </w:trPr>
        <w:tc>
          <w:tcPr>
            <w:tcW w:w="916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14D18956" w14:textId="77777777" w:rsidR="00C714BF" w:rsidRDefault="00C714BF">
            <w:pPr>
              <w:pStyle w:val="Standard"/>
              <w:jc w:val="center"/>
              <w:rPr>
                <w:rFonts w:ascii="Calibri" w:hAnsi="Calibri"/>
                <w:b/>
                <w:bCs/>
                <w:color w:val="000000"/>
                <w:sz w:val="28"/>
                <w:szCs w:val="28"/>
              </w:rPr>
            </w:pPr>
            <w:bookmarkStart w:id="0" w:name="_Hlk45798175"/>
          </w:p>
          <w:bookmarkEnd w:id="0"/>
          <w:p w14:paraId="458E6FCC" w14:textId="6EED45CC" w:rsidR="00A35438" w:rsidRDefault="00A35438">
            <w:pPr>
              <w:pStyle w:val="Standard"/>
              <w:jc w:val="center"/>
              <w:rPr>
                <w:rFonts w:ascii="Calibri" w:hAnsi="Calibri"/>
                <w:b/>
                <w:bCs/>
                <w:color w:val="000000"/>
                <w:sz w:val="28"/>
                <w:szCs w:val="28"/>
              </w:rPr>
            </w:pPr>
            <w:r>
              <w:rPr>
                <w:rFonts w:ascii="Calibri" w:hAnsi="Calibri"/>
                <w:b/>
                <w:bCs/>
                <w:color w:val="000000"/>
                <w:sz w:val="28"/>
                <w:szCs w:val="28"/>
              </w:rPr>
              <w:t>D</w:t>
            </w:r>
            <w:r w:rsidRPr="00A35438">
              <w:rPr>
                <w:rFonts w:ascii="Calibri" w:hAnsi="Calibri"/>
                <w:b/>
                <w:bCs/>
                <w:color w:val="000000"/>
                <w:sz w:val="28"/>
                <w:szCs w:val="28"/>
              </w:rPr>
              <w:t>ostawa pojemników</w:t>
            </w:r>
            <w:r w:rsidR="004F736B">
              <w:rPr>
                <w:rFonts w:ascii="Calibri" w:hAnsi="Calibri"/>
                <w:b/>
                <w:bCs/>
                <w:color w:val="000000"/>
                <w:sz w:val="28"/>
                <w:szCs w:val="28"/>
              </w:rPr>
              <w:t xml:space="preserve"> półpodziemnych</w:t>
            </w:r>
            <w:r w:rsidRPr="00A35438">
              <w:rPr>
                <w:rFonts w:ascii="Calibri" w:hAnsi="Calibri"/>
                <w:b/>
                <w:bCs/>
                <w:color w:val="000000"/>
                <w:sz w:val="28"/>
                <w:szCs w:val="28"/>
              </w:rPr>
              <w:t xml:space="preserve"> do selektywnego zbierania odpadów komunalnych frakcji: metale i tworzywa sztuczne, papier, szkło, </w:t>
            </w:r>
          </w:p>
          <w:p w14:paraId="0463D0DC" w14:textId="77777777" w:rsidR="00667B76" w:rsidRPr="00A35438" w:rsidRDefault="00A35438">
            <w:pPr>
              <w:pStyle w:val="Standard"/>
              <w:jc w:val="center"/>
              <w:rPr>
                <w:rFonts w:ascii="Calibri" w:hAnsi="Calibri"/>
                <w:b/>
                <w:bCs/>
                <w:color w:val="000000"/>
                <w:sz w:val="28"/>
                <w:szCs w:val="28"/>
              </w:rPr>
            </w:pPr>
            <w:r w:rsidRPr="00A35438">
              <w:rPr>
                <w:rFonts w:ascii="Calibri" w:hAnsi="Calibri"/>
                <w:b/>
                <w:bCs/>
                <w:color w:val="000000"/>
                <w:sz w:val="28"/>
                <w:szCs w:val="28"/>
              </w:rPr>
              <w:t xml:space="preserve">odpady </w:t>
            </w:r>
            <w:r>
              <w:rPr>
                <w:rFonts w:ascii="Calibri" w:hAnsi="Calibri"/>
                <w:b/>
                <w:bCs/>
                <w:color w:val="000000"/>
                <w:sz w:val="28"/>
                <w:szCs w:val="28"/>
              </w:rPr>
              <w:t xml:space="preserve">biodegradowalne </w:t>
            </w:r>
            <w:r w:rsidRPr="00A35438">
              <w:rPr>
                <w:rFonts w:ascii="Calibri" w:hAnsi="Calibri"/>
                <w:b/>
                <w:bCs/>
                <w:color w:val="000000"/>
                <w:sz w:val="28"/>
                <w:szCs w:val="28"/>
              </w:rPr>
              <w:t>oraz pojemnika na odpady zmieszane</w:t>
            </w:r>
            <w:r w:rsidR="008655B7">
              <w:rPr>
                <w:rFonts w:ascii="Calibri" w:hAnsi="Calibri"/>
                <w:b/>
                <w:bCs/>
                <w:color w:val="000000"/>
                <w:sz w:val="28"/>
                <w:szCs w:val="28"/>
              </w:rPr>
              <w:t xml:space="preserve">.     </w:t>
            </w:r>
          </w:p>
          <w:p w14:paraId="0450430B" w14:textId="77777777" w:rsidR="00667B76" w:rsidRDefault="00667B76">
            <w:pPr>
              <w:pStyle w:val="Standard"/>
              <w:jc w:val="center"/>
              <w:rPr>
                <w:rFonts w:ascii="Calibri" w:hAnsi="Calibri"/>
                <w:color w:val="000000"/>
                <w:sz w:val="28"/>
                <w:szCs w:val="28"/>
              </w:rPr>
            </w:pPr>
          </w:p>
          <w:p w14:paraId="1628BC8A" w14:textId="77777777" w:rsidR="00667B76" w:rsidRDefault="008655B7">
            <w:pPr>
              <w:pStyle w:val="Standard"/>
              <w:jc w:val="center"/>
            </w:pPr>
            <w:r>
              <w:rPr>
                <w:rFonts w:ascii="Calibri" w:hAnsi="Calibri"/>
                <w:color w:val="000000"/>
                <w:sz w:val="28"/>
                <w:szCs w:val="28"/>
              </w:rPr>
              <w:t xml:space="preserve">(Znak sprawy: </w:t>
            </w:r>
            <w:r>
              <w:rPr>
                <w:rFonts w:ascii="Calibri" w:hAnsi="Calibri"/>
                <w:b/>
                <w:bCs/>
                <w:color w:val="000000"/>
                <w:sz w:val="28"/>
                <w:szCs w:val="28"/>
              </w:rPr>
              <w:t>AD.271.</w:t>
            </w:r>
            <w:r w:rsidR="004A5562">
              <w:rPr>
                <w:rFonts w:ascii="Calibri" w:hAnsi="Calibri"/>
                <w:b/>
                <w:bCs/>
                <w:color w:val="000000"/>
                <w:sz w:val="28"/>
                <w:szCs w:val="28"/>
              </w:rPr>
              <w:t>5</w:t>
            </w:r>
            <w:r>
              <w:rPr>
                <w:rFonts w:ascii="Calibri" w:hAnsi="Calibri"/>
                <w:b/>
                <w:bCs/>
                <w:color w:val="000000"/>
                <w:sz w:val="28"/>
                <w:szCs w:val="28"/>
              </w:rPr>
              <w:t>.2020</w:t>
            </w:r>
            <w:r>
              <w:rPr>
                <w:rFonts w:ascii="Calibri" w:hAnsi="Calibri"/>
                <w:color w:val="000000"/>
                <w:sz w:val="28"/>
                <w:szCs w:val="28"/>
              </w:rPr>
              <w:t>)</w:t>
            </w:r>
          </w:p>
        </w:tc>
      </w:tr>
    </w:tbl>
    <w:p w14:paraId="27A00947" w14:textId="77777777" w:rsidR="00667B76" w:rsidRDefault="008655B7">
      <w:pPr>
        <w:pStyle w:val="Default"/>
        <w:jc w:val="center"/>
        <w:rPr>
          <w:rFonts w:ascii="Calibri" w:hAnsi="Calibri"/>
          <w:sz w:val="28"/>
          <w:szCs w:val="28"/>
        </w:rPr>
      </w:pPr>
      <w:r>
        <w:rPr>
          <w:rFonts w:ascii="Calibri" w:hAnsi="Calibri"/>
          <w:sz w:val="28"/>
          <w:szCs w:val="28"/>
        </w:rPr>
        <w:tab/>
      </w:r>
    </w:p>
    <w:p w14:paraId="4190A69C" w14:textId="77777777" w:rsidR="00667B76" w:rsidRDefault="00667B76">
      <w:pPr>
        <w:pStyle w:val="Standard"/>
        <w:tabs>
          <w:tab w:val="left" w:pos="780"/>
        </w:tabs>
        <w:rPr>
          <w:rFonts w:ascii="Calibri" w:hAnsi="Calibri"/>
          <w:color w:val="000000"/>
          <w:sz w:val="28"/>
          <w:szCs w:val="28"/>
        </w:rPr>
      </w:pPr>
    </w:p>
    <w:p w14:paraId="655482E4" w14:textId="77777777" w:rsidR="00667B76" w:rsidRDefault="00667B76">
      <w:pPr>
        <w:pStyle w:val="Standard"/>
        <w:tabs>
          <w:tab w:val="left" w:pos="780"/>
        </w:tabs>
        <w:rPr>
          <w:rFonts w:ascii="Calibri" w:hAnsi="Calibri"/>
          <w:color w:val="000000"/>
          <w:sz w:val="28"/>
          <w:szCs w:val="28"/>
        </w:rPr>
      </w:pPr>
    </w:p>
    <w:p w14:paraId="762E44F5" w14:textId="77777777" w:rsidR="00667B76" w:rsidRDefault="008655B7">
      <w:pPr>
        <w:pStyle w:val="Standard"/>
        <w:jc w:val="center"/>
        <w:rPr>
          <w:rFonts w:ascii="Calibri" w:hAnsi="Calibri"/>
          <w:color w:val="000000"/>
          <w:sz w:val="28"/>
          <w:szCs w:val="28"/>
        </w:rPr>
      </w:pPr>
      <w:r>
        <w:rPr>
          <w:rFonts w:ascii="Calibri" w:hAnsi="Calibri"/>
          <w:color w:val="000000"/>
          <w:sz w:val="28"/>
          <w:szCs w:val="28"/>
        </w:rPr>
        <w:t>Zatwierdził:</w:t>
      </w:r>
    </w:p>
    <w:p w14:paraId="68186CED" w14:textId="77777777" w:rsidR="00667B76" w:rsidRDefault="00667B76">
      <w:pPr>
        <w:pStyle w:val="Standard"/>
        <w:rPr>
          <w:rFonts w:ascii="Calibri" w:hAnsi="Calibri"/>
          <w:color w:val="000000"/>
          <w:sz w:val="28"/>
          <w:szCs w:val="28"/>
        </w:rPr>
      </w:pPr>
    </w:p>
    <w:p w14:paraId="0C17BF1B" w14:textId="77777777" w:rsidR="00667B76" w:rsidRDefault="00667B76">
      <w:pPr>
        <w:pStyle w:val="Standard"/>
        <w:ind w:left="6381"/>
        <w:jc w:val="center"/>
        <w:rPr>
          <w:rFonts w:ascii="Calibri" w:hAnsi="Calibri"/>
          <w:color w:val="000000"/>
        </w:rPr>
      </w:pPr>
    </w:p>
    <w:p w14:paraId="060B1DB8" w14:textId="77777777" w:rsidR="00667B76" w:rsidRDefault="00667B76">
      <w:pPr>
        <w:pStyle w:val="Standard"/>
        <w:ind w:left="6381"/>
        <w:jc w:val="center"/>
        <w:rPr>
          <w:rFonts w:ascii="Calibri" w:hAnsi="Calibri"/>
          <w:color w:val="000000"/>
        </w:rPr>
      </w:pPr>
    </w:p>
    <w:p w14:paraId="737FC414" w14:textId="77777777" w:rsidR="00667B76" w:rsidRDefault="00667B76">
      <w:pPr>
        <w:pStyle w:val="Standard"/>
        <w:ind w:left="6381"/>
        <w:jc w:val="center"/>
        <w:rPr>
          <w:rFonts w:ascii="Calibri" w:hAnsi="Calibri"/>
          <w:color w:val="000000"/>
        </w:rPr>
      </w:pPr>
    </w:p>
    <w:p w14:paraId="079221DD" w14:textId="77777777" w:rsidR="00667B76" w:rsidRDefault="00667B76">
      <w:pPr>
        <w:pStyle w:val="Standard"/>
        <w:ind w:left="6381"/>
        <w:jc w:val="center"/>
        <w:rPr>
          <w:rFonts w:ascii="Calibri" w:hAnsi="Calibri"/>
          <w:color w:val="000000"/>
        </w:rPr>
      </w:pPr>
    </w:p>
    <w:p w14:paraId="0C29D2A9" w14:textId="77777777" w:rsidR="00667B76" w:rsidRDefault="00667B76">
      <w:pPr>
        <w:pStyle w:val="Standard"/>
        <w:ind w:left="6381"/>
        <w:jc w:val="center"/>
        <w:rPr>
          <w:rFonts w:ascii="Calibri" w:hAnsi="Calibri"/>
          <w:color w:val="000000"/>
        </w:rPr>
      </w:pPr>
    </w:p>
    <w:p w14:paraId="3B8359CA" w14:textId="77777777" w:rsidR="00667B76" w:rsidRDefault="00667B76">
      <w:pPr>
        <w:pStyle w:val="Standard"/>
        <w:ind w:left="6381"/>
        <w:jc w:val="center"/>
        <w:rPr>
          <w:rFonts w:ascii="Calibri" w:hAnsi="Calibri"/>
          <w:color w:val="000000"/>
        </w:rPr>
      </w:pPr>
    </w:p>
    <w:p w14:paraId="39185D4B" w14:textId="77777777" w:rsidR="00667B76" w:rsidRDefault="00667B76">
      <w:pPr>
        <w:pStyle w:val="Standard"/>
        <w:ind w:left="6381"/>
        <w:jc w:val="center"/>
        <w:rPr>
          <w:rFonts w:ascii="Calibri" w:hAnsi="Calibri"/>
          <w:color w:val="000000"/>
        </w:rPr>
      </w:pPr>
    </w:p>
    <w:p w14:paraId="76BFE7F3" w14:textId="77777777" w:rsidR="00667B76" w:rsidRDefault="00667B76">
      <w:pPr>
        <w:pStyle w:val="Standard"/>
        <w:ind w:left="6381"/>
        <w:jc w:val="center"/>
        <w:rPr>
          <w:rFonts w:ascii="Calibri" w:hAnsi="Calibri"/>
          <w:color w:val="000000"/>
        </w:rPr>
      </w:pPr>
    </w:p>
    <w:p w14:paraId="3B325016" w14:textId="77777777" w:rsidR="00667B76" w:rsidRDefault="00667B76">
      <w:pPr>
        <w:pStyle w:val="Standard"/>
        <w:ind w:left="6381"/>
        <w:jc w:val="center"/>
        <w:rPr>
          <w:rFonts w:ascii="Calibri" w:hAnsi="Calibri"/>
          <w:color w:val="000000"/>
        </w:rPr>
      </w:pPr>
    </w:p>
    <w:p w14:paraId="14372ABF" w14:textId="77777777" w:rsidR="00667B76" w:rsidRDefault="00667B76">
      <w:pPr>
        <w:pStyle w:val="Standard"/>
        <w:ind w:left="6381"/>
        <w:jc w:val="center"/>
        <w:rPr>
          <w:rFonts w:ascii="Calibri" w:hAnsi="Calibri"/>
          <w:color w:val="000000"/>
        </w:rPr>
      </w:pPr>
    </w:p>
    <w:p w14:paraId="236F9131" w14:textId="77777777" w:rsidR="00667B76" w:rsidRDefault="00667B76">
      <w:pPr>
        <w:pStyle w:val="Standard"/>
        <w:ind w:left="6381"/>
        <w:jc w:val="center"/>
        <w:rPr>
          <w:rFonts w:ascii="Calibri" w:hAnsi="Calibri"/>
          <w:color w:val="000000"/>
        </w:rPr>
      </w:pPr>
    </w:p>
    <w:p w14:paraId="0A21DA4C" w14:textId="77777777" w:rsidR="00667B76" w:rsidRDefault="00667B76">
      <w:pPr>
        <w:pStyle w:val="Standard"/>
        <w:ind w:left="6381"/>
        <w:jc w:val="center"/>
        <w:rPr>
          <w:rFonts w:ascii="Calibri" w:hAnsi="Calibri"/>
          <w:color w:val="000000"/>
        </w:rPr>
      </w:pPr>
    </w:p>
    <w:p w14:paraId="4FC052C0" w14:textId="77777777" w:rsidR="00667B76" w:rsidRDefault="00667B76">
      <w:pPr>
        <w:pStyle w:val="Standard"/>
        <w:ind w:left="6381"/>
        <w:jc w:val="center"/>
        <w:rPr>
          <w:rFonts w:ascii="Calibri" w:hAnsi="Calibri"/>
          <w:color w:val="000000"/>
        </w:rPr>
      </w:pPr>
    </w:p>
    <w:p w14:paraId="203371FC" w14:textId="77777777" w:rsidR="00667B76" w:rsidRDefault="00667B76">
      <w:pPr>
        <w:pStyle w:val="Standard"/>
        <w:ind w:left="6381"/>
        <w:jc w:val="center"/>
        <w:rPr>
          <w:rFonts w:ascii="Calibri" w:hAnsi="Calibri"/>
          <w:color w:val="000000"/>
        </w:rPr>
      </w:pPr>
    </w:p>
    <w:p w14:paraId="70A8890A" w14:textId="77777777" w:rsidR="00667B76" w:rsidRDefault="00667B76">
      <w:pPr>
        <w:pStyle w:val="Standard"/>
        <w:ind w:left="6381"/>
        <w:jc w:val="center"/>
        <w:rPr>
          <w:rFonts w:ascii="Calibri" w:hAnsi="Calibri"/>
          <w:color w:val="000000"/>
        </w:rPr>
      </w:pPr>
    </w:p>
    <w:p w14:paraId="0C9E4331" w14:textId="3BDB2CC4" w:rsidR="00667B76" w:rsidRDefault="004A5562">
      <w:pPr>
        <w:pStyle w:val="Standard"/>
        <w:jc w:val="center"/>
        <w:rPr>
          <w:rFonts w:ascii="Calibri" w:hAnsi="Calibri"/>
          <w:color w:val="000000"/>
        </w:rPr>
      </w:pPr>
      <w:r>
        <w:rPr>
          <w:rFonts w:ascii="Calibri" w:hAnsi="Calibri"/>
          <w:color w:val="000000"/>
        </w:rPr>
        <w:t xml:space="preserve">Polkowice, </w:t>
      </w:r>
      <w:r w:rsidR="003C08D3">
        <w:rPr>
          <w:rFonts w:ascii="Calibri" w:hAnsi="Calibri"/>
          <w:color w:val="000000"/>
        </w:rPr>
        <w:t>7</w:t>
      </w:r>
      <w:r>
        <w:rPr>
          <w:rFonts w:ascii="Calibri" w:hAnsi="Calibri"/>
          <w:color w:val="000000"/>
        </w:rPr>
        <w:t xml:space="preserve"> października</w:t>
      </w:r>
      <w:r w:rsidR="008655B7">
        <w:rPr>
          <w:rFonts w:ascii="Calibri" w:hAnsi="Calibri"/>
          <w:color w:val="000000"/>
        </w:rPr>
        <w:t xml:space="preserve"> 2020 r.</w:t>
      </w:r>
    </w:p>
    <w:p w14:paraId="268A5D2D" w14:textId="77777777" w:rsidR="00667B76" w:rsidRDefault="008655B7">
      <w:pPr>
        <w:pStyle w:val="Standard"/>
        <w:tabs>
          <w:tab w:val="left" w:pos="5340"/>
        </w:tabs>
        <w:jc w:val="center"/>
        <w:rPr>
          <w:rFonts w:ascii="Calibri" w:hAnsi="Calibri"/>
          <w:b/>
          <w:color w:val="000000"/>
          <w:sz w:val="22"/>
          <w:szCs w:val="22"/>
        </w:rPr>
      </w:pPr>
      <w:r>
        <w:rPr>
          <w:rFonts w:ascii="Calibri" w:hAnsi="Calibri"/>
          <w:b/>
          <w:color w:val="000000"/>
          <w:sz w:val="22"/>
          <w:szCs w:val="22"/>
        </w:rPr>
        <w:lastRenderedPageBreak/>
        <w:t>SPIS TREŚCI</w:t>
      </w:r>
    </w:p>
    <w:p w14:paraId="25254936" w14:textId="77777777" w:rsidR="00667B76" w:rsidRDefault="008655B7">
      <w:pPr>
        <w:pStyle w:val="Standard"/>
        <w:ind w:left="1980" w:hanging="1980"/>
        <w:jc w:val="both"/>
        <w:rPr>
          <w:rFonts w:ascii="Calibri" w:hAnsi="Calibri"/>
          <w:b/>
          <w:bCs/>
          <w:color w:val="000000"/>
          <w:sz w:val="22"/>
          <w:szCs w:val="22"/>
        </w:rPr>
      </w:pPr>
      <w:r>
        <w:rPr>
          <w:rFonts w:ascii="Calibri" w:hAnsi="Calibri"/>
          <w:b/>
          <w:bCs/>
          <w:color w:val="000000"/>
          <w:sz w:val="22"/>
          <w:szCs w:val="22"/>
        </w:rPr>
        <w:t xml:space="preserve">Rozdział I </w:t>
      </w:r>
      <w:r>
        <w:rPr>
          <w:rFonts w:ascii="Calibri" w:hAnsi="Calibri"/>
          <w:b/>
          <w:bCs/>
          <w:color w:val="000000"/>
          <w:sz w:val="22"/>
          <w:szCs w:val="22"/>
        </w:rPr>
        <w:tab/>
        <w:t>Instrukcja dla wykonawców</w:t>
      </w:r>
    </w:p>
    <w:p w14:paraId="2276697F" w14:textId="77777777" w:rsidR="00667B76" w:rsidRDefault="00667B76">
      <w:pPr>
        <w:pStyle w:val="Standard"/>
        <w:ind w:left="1980" w:hanging="1980"/>
        <w:jc w:val="both"/>
        <w:rPr>
          <w:rFonts w:ascii="Calibri" w:hAnsi="Calibri"/>
          <w:b/>
          <w:bCs/>
          <w:color w:val="000000"/>
          <w:sz w:val="16"/>
          <w:szCs w:val="16"/>
        </w:rPr>
      </w:pPr>
    </w:p>
    <w:p w14:paraId="33B9EE8D"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Nazwa oraz adres zamawiającego.</w:t>
      </w:r>
    </w:p>
    <w:p w14:paraId="7F0160A6"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Tryb udzielenia zamówienia.</w:t>
      </w:r>
    </w:p>
    <w:p w14:paraId="72E5C0CE"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przedmiotu zamówienia.</w:t>
      </w:r>
    </w:p>
    <w:p w14:paraId="73228C74"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Termin wykonania zamówienia.</w:t>
      </w:r>
    </w:p>
    <w:p w14:paraId="0F733475"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Warunki stawiane wykonawcom ubiegającym się o zamówienie. Opis sposobu dokonywania oceny spełniania warunków.</w:t>
      </w:r>
    </w:p>
    <w:p w14:paraId="51B018C9" w14:textId="77777777" w:rsidR="00667B76" w:rsidRDefault="008655B7">
      <w:pPr>
        <w:pStyle w:val="Default"/>
        <w:numPr>
          <w:ilvl w:val="1"/>
          <w:numId w:val="3"/>
        </w:numPr>
        <w:tabs>
          <w:tab w:val="left" w:pos="852"/>
        </w:tabs>
        <w:ind w:left="426" w:hanging="426"/>
        <w:jc w:val="both"/>
      </w:pPr>
      <w:r>
        <w:rPr>
          <w:rFonts w:ascii="Calibri" w:hAnsi="Calibri"/>
          <w:bCs/>
          <w:sz w:val="20"/>
          <w:szCs w:val="20"/>
        </w:rPr>
        <w:t>Wykaz oświadczeń i dokumentów, jakie mają dostarczyć wykonawcy w celu potwierdzenia braku podstaw do wykluczenia, spełniania warunków udziału w postępowaniu oraz</w:t>
      </w:r>
      <w:r>
        <w:rPr>
          <w:rFonts w:ascii="Calibri" w:hAnsi="Calibri"/>
          <w:sz w:val="20"/>
          <w:szCs w:val="20"/>
        </w:rPr>
        <w:t xml:space="preserve"> </w:t>
      </w:r>
      <w:r>
        <w:rPr>
          <w:rFonts w:ascii="Calibri" w:hAnsi="Calibri"/>
          <w:bCs/>
          <w:sz w:val="20"/>
          <w:szCs w:val="20"/>
        </w:rPr>
        <w:t>że oferowane dostawy spełniają wymagania określone przez zamawiającego.</w:t>
      </w:r>
    </w:p>
    <w:p w14:paraId="6BB3BE45"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kryteriów, którymi zamawiający będzie się kierował przy wyborze oferty.</w:t>
      </w:r>
    </w:p>
    <w:p w14:paraId="69974271"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Sposób obliczenia ceny oferty. Informacje dotyczące walut w jakich mogą być prowadzone rozliczenia.</w:t>
      </w:r>
    </w:p>
    <w:p w14:paraId="6ADCE01C"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Wadium.</w:t>
      </w:r>
    </w:p>
    <w:p w14:paraId="368E8410"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Okres związania ofertą.</w:t>
      </w:r>
    </w:p>
    <w:p w14:paraId="146D3740"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sposobu przygotowania oferty.</w:t>
      </w:r>
    </w:p>
    <w:p w14:paraId="3CED5922"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Miejsce i termin składania ofert.</w:t>
      </w:r>
    </w:p>
    <w:p w14:paraId="788140BE"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Miejsce i termin otwarcia ofert.</w:t>
      </w:r>
    </w:p>
    <w:p w14:paraId="119DBF99"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Badanie i ocena ofert.</w:t>
      </w:r>
    </w:p>
    <w:p w14:paraId="6BCC0CBF" w14:textId="77777777" w:rsidR="00667B76" w:rsidRDefault="008655B7">
      <w:pPr>
        <w:pStyle w:val="Default"/>
        <w:numPr>
          <w:ilvl w:val="1"/>
          <w:numId w:val="3"/>
        </w:numPr>
        <w:tabs>
          <w:tab w:val="left" w:pos="426"/>
        </w:tabs>
        <w:jc w:val="both"/>
        <w:rPr>
          <w:rFonts w:ascii="Calibri" w:hAnsi="Calibri"/>
          <w:sz w:val="20"/>
          <w:szCs w:val="20"/>
        </w:rPr>
      </w:pPr>
      <w:r>
        <w:rPr>
          <w:rFonts w:ascii="Calibri" w:hAnsi="Calibri"/>
          <w:sz w:val="20"/>
          <w:szCs w:val="20"/>
        </w:rPr>
        <w:t>Zabezpieczenie należytego wykonania umowy.</w:t>
      </w:r>
    </w:p>
    <w:p w14:paraId="0E11F61F"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Informacje o formalnościach, jakie powinny zostać dopełnione po wyborze oferty w celu zawarcia umowy w sprawie zamówienia publicznego.</w:t>
      </w:r>
    </w:p>
    <w:p w14:paraId="621BCB1E"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Sposób porozumiewania się zamawiającego z wykonawcami oraz przekazywania oświadczeń lub dokumentów.</w:t>
      </w:r>
    </w:p>
    <w:p w14:paraId="5F4C1F27"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sposobu udzielania wyjaśnień dotyczących treści specyfikacji istotnych warunków zamówienia.</w:t>
      </w:r>
    </w:p>
    <w:p w14:paraId="06541288" w14:textId="77777777" w:rsidR="00667B76" w:rsidRDefault="008655B7">
      <w:pPr>
        <w:pStyle w:val="Default"/>
        <w:numPr>
          <w:ilvl w:val="1"/>
          <w:numId w:val="3"/>
        </w:numPr>
        <w:tabs>
          <w:tab w:val="left" w:pos="852"/>
          <w:tab w:val="left" w:pos="2226"/>
        </w:tabs>
        <w:ind w:left="426" w:hanging="426"/>
        <w:jc w:val="both"/>
        <w:rPr>
          <w:rFonts w:ascii="Calibri" w:hAnsi="Calibri"/>
          <w:sz w:val="20"/>
          <w:szCs w:val="20"/>
        </w:rPr>
      </w:pPr>
      <w:r>
        <w:rPr>
          <w:rFonts w:ascii="Calibri" w:hAnsi="Calibri"/>
          <w:sz w:val="20"/>
          <w:szCs w:val="20"/>
        </w:rPr>
        <w:t>Pouczenie o środkach ochrony prawnej.</w:t>
      </w:r>
    </w:p>
    <w:p w14:paraId="6257AC71" w14:textId="77777777" w:rsidR="00667B76" w:rsidRDefault="00667B76">
      <w:pPr>
        <w:pStyle w:val="Default"/>
        <w:ind w:left="1560" w:hanging="1560"/>
        <w:rPr>
          <w:rFonts w:ascii="Calibri" w:hAnsi="Calibri"/>
          <w:b/>
          <w:bCs/>
          <w:sz w:val="16"/>
          <w:szCs w:val="16"/>
        </w:rPr>
      </w:pPr>
    </w:p>
    <w:p w14:paraId="587F5E5D" w14:textId="77777777" w:rsidR="00F40FDC" w:rsidRDefault="008655B7" w:rsidP="00F40FDC">
      <w:pPr>
        <w:pStyle w:val="Default"/>
        <w:ind w:left="1560" w:hanging="1560"/>
        <w:jc w:val="both"/>
        <w:rPr>
          <w:rFonts w:ascii="Calibri" w:hAnsi="Calibri"/>
          <w:b/>
          <w:bCs/>
          <w:sz w:val="22"/>
          <w:szCs w:val="22"/>
        </w:rPr>
      </w:pPr>
      <w:r>
        <w:rPr>
          <w:rFonts w:ascii="Calibri" w:hAnsi="Calibri"/>
          <w:b/>
          <w:bCs/>
          <w:sz w:val="22"/>
          <w:szCs w:val="22"/>
        </w:rPr>
        <w:t xml:space="preserve">Rozdział II </w:t>
      </w:r>
      <w:r>
        <w:rPr>
          <w:rFonts w:ascii="Calibri" w:hAnsi="Calibri"/>
          <w:b/>
          <w:bCs/>
          <w:sz w:val="22"/>
          <w:szCs w:val="22"/>
        </w:rPr>
        <w:tab/>
        <w:t>Istotne dla stron postanowienia, które zostan</w:t>
      </w:r>
      <w:r w:rsidR="00F40FDC">
        <w:rPr>
          <w:rFonts w:ascii="Calibri" w:hAnsi="Calibri"/>
          <w:b/>
          <w:bCs/>
          <w:sz w:val="22"/>
          <w:szCs w:val="22"/>
        </w:rPr>
        <w:t>ą wprowadzone do treści umowy</w:t>
      </w:r>
    </w:p>
    <w:p w14:paraId="29540488" w14:textId="77777777" w:rsidR="00667B76" w:rsidRDefault="00667B76">
      <w:pPr>
        <w:pStyle w:val="Default"/>
        <w:ind w:left="1560" w:hanging="1560"/>
        <w:rPr>
          <w:rFonts w:ascii="Calibri" w:hAnsi="Calibri"/>
          <w:b/>
          <w:bCs/>
          <w:sz w:val="16"/>
          <w:szCs w:val="16"/>
        </w:rPr>
      </w:pPr>
    </w:p>
    <w:p w14:paraId="173E9AB8" w14:textId="77777777" w:rsidR="00534809" w:rsidRDefault="00534809">
      <w:pPr>
        <w:pStyle w:val="Default"/>
        <w:ind w:left="1560" w:hanging="1560"/>
        <w:rPr>
          <w:rFonts w:ascii="Calibri" w:hAnsi="Calibri"/>
          <w:b/>
          <w:bCs/>
          <w:sz w:val="16"/>
          <w:szCs w:val="16"/>
        </w:rPr>
      </w:pPr>
    </w:p>
    <w:p w14:paraId="57C238FE" w14:textId="77777777" w:rsidR="00667B76" w:rsidRPr="00306CB7" w:rsidRDefault="008655B7">
      <w:pPr>
        <w:pStyle w:val="Default"/>
        <w:rPr>
          <w:rFonts w:ascii="Calibri" w:hAnsi="Calibri"/>
          <w:b/>
          <w:bCs/>
          <w:color w:val="000000" w:themeColor="text1"/>
          <w:sz w:val="22"/>
          <w:szCs w:val="22"/>
        </w:rPr>
      </w:pPr>
      <w:r w:rsidRPr="00306CB7">
        <w:rPr>
          <w:rFonts w:ascii="Calibri" w:hAnsi="Calibri"/>
          <w:b/>
          <w:bCs/>
          <w:color w:val="000000" w:themeColor="text1"/>
          <w:sz w:val="22"/>
          <w:szCs w:val="22"/>
        </w:rPr>
        <w:t xml:space="preserve">Załączniki do SIWZ </w:t>
      </w:r>
    </w:p>
    <w:p w14:paraId="5111524C" w14:textId="77777777" w:rsidR="00B14392" w:rsidRPr="00A35438" w:rsidRDefault="00B14392" w:rsidP="00DE4B3C">
      <w:pPr>
        <w:pStyle w:val="Default"/>
        <w:rPr>
          <w:rFonts w:ascii="Calibri" w:hAnsi="Calibri"/>
          <w:b/>
          <w:bCs/>
          <w:strike/>
          <w:color w:val="FF0000"/>
          <w:sz w:val="22"/>
          <w:szCs w:val="22"/>
        </w:rPr>
      </w:pPr>
    </w:p>
    <w:tbl>
      <w:tblPr>
        <w:tblpPr w:leftFromText="141" w:rightFromText="141" w:vertAnchor="text" w:horzAnchor="margin" w:tblpY="102"/>
        <w:tblW w:w="9202" w:type="dxa"/>
        <w:tblLayout w:type="fixed"/>
        <w:tblCellMar>
          <w:left w:w="10" w:type="dxa"/>
          <w:right w:w="10" w:type="dxa"/>
        </w:tblCellMar>
        <w:tblLook w:val="0000" w:firstRow="0" w:lastRow="0" w:firstColumn="0" w:lastColumn="0" w:noHBand="0" w:noVBand="0"/>
      </w:tblPr>
      <w:tblGrid>
        <w:gridCol w:w="1668"/>
        <w:gridCol w:w="7534"/>
      </w:tblGrid>
      <w:tr w:rsidR="00A35438" w:rsidRPr="009E69ED" w14:paraId="0974D9F8" w14:textId="77777777" w:rsidTr="00B14392">
        <w:trPr>
          <w:trHeight w:val="305"/>
        </w:trPr>
        <w:tc>
          <w:tcPr>
            <w:tcW w:w="16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8F0846" w14:textId="77777777" w:rsidR="00A35438" w:rsidRPr="009E69ED" w:rsidRDefault="00A35438" w:rsidP="00B14392">
            <w:pPr>
              <w:pStyle w:val="Default"/>
              <w:jc w:val="both"/>
              <w:rPr>
                <w:rFonts w:ascii="Calibri" w:hAnsi="Calibri"/>
                <w:color w:val="000000" w:themeColor="text1"/>
                <w:sz w:val="20"/>
                <w:szCs w:val="20"/>
              </w:rPr>
            </w:pPr>
            <w:r w:rsidRPr="009E69ED">
              <w:rPr>
                <w:rFonts w:ascii="Calibri" w:hAnsi="Calibri"/>
                <w:color w:val="000000" w:themeColor="text1"/>
                <w:sz w:val="20"/>
                <w:szCs w:val="20"/>
              </w:rPr>
              <w:t xml:space="preserve">Załącznik nr </w:t>
            </w:r>
            <w:r w:rsidR="00B14392">
              <w:rPr>
                <w:rFonts w:ascii="Calibri" w:hAnsi="Calibri"/>
                <w:color w:val="000000" w:themeColor="text1"/>
                <w:sz w:val="20"/>
                <w:szCs w:val="20"/>
              </w:rPr>
              <w:t>1</w:t>
            </w:r>
          </w:p>
        </w:tc>
        <w:tc>
          <w:tcPr>
            <w:tcW w:w="7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A3D3707" w14:textId="77777777" w:rsidR="00A35438" w:rsidRPr="009E69ED" w:rsidRDefault="00A35438" w:rsidP="00A35438">
            <w:pPr>
              <w:pStyle w:val="Default"/>
              <w:jc w:val="both"/>
              <w:rPr>
                <w:rFonts w:ascii="Calibri" w:hAnsi="Calibri"/>
                <w:color w:val="000000" w:themeColor="text1"/>
                <w:sz w:val="20"/>
                <w:szCs w:val="20"/>
              </w:rPr>
            </w:pPr>
            <w:r w:rsidRPr="009E69ED">
              <w:rPr>
                <w:rFonts w:ascii="Calibri" w:hAnsi="Calibri"/>
                <w:color w:val="000000" w:themeColor="text1"/>
                <w:sz w:val="20"/>
                <w:szCs w:val="20"/>
              </w:rPr>
              <w:t>Oświadczenie wykonawcy dotyczące przesłanek wykluczenia z postępowania.</w:t>
            </w:r>
          </w:p>
        </w:tc>
      </w:tr>
      <w:tr w:rsidR="00A35438" w:rsidRPr="009E69ED" w14:paraId="6ACD2E70" w14:textId="77777777" w:rsidTr="00B14392">
        <w:trPr>
          <w:trHeight w:val="269"/>
        </w:trPr>
        <w:tc>
          <w:tcPr>
            <w:tcW w:w="16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DAAB13" w14:textId="77777777" w:rsidR="00A35438" w:rsidRPr="009E69ED" w:rsidRDefault="00A35438" w:rsidP="00B14392">
            <w:pPr>
              <w:pStyle w:val="Default"/>
              <w:jc w:val="both"/>
              <w:rPr>
                <w:rFonts w:ascii="Calibri" w:hAnsi="Calibri"/>
                <w:color w:val="000000" w:themeColor="text1"/>
                <w:sz w:val="20"/>
                <w:szCs w:val="20"/>
              </w:rPr>
            </w:pPr>
            <w:r w:rsidRPr="009E69ED">
              <w:rPr>
                <w:rFonts w:ascii="Calibri" w:hAnsi="Calibri"/>
                <w:color w:val="000000" w:themeColor="text1"/>
                <w:sz w:val="20"/>
                <w:szCs w:val="20"/>
              </w:rPr>
              <w:t xml:space="preserve">Załącznik nr </w:t>
            </w:r>
            <w:r w:rsidR="00B14392">
              <w:rPr>
                <w:rFonts w:ascii="Calibri" w:hAnsi="Calibri"/>
                <w:color w:val="000000" w:themeColor="text1"/>
                <w:sz w:val="20"/>
                <w:szCs w:val="20"/>
              </w:rPr>
              <w:t>2</w:t>
            </w:r>
          </w:p>
        </w:tc>
        <w:tc>
          <w:tcPr>
            <w:tcW w:w="7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E1E9A4" w14:textId="77777777" w:rsidR="00A35438" w:rsidRPr="009E69ED" w:rsidRDefault="00A35438" w:rsidP="00A35438">
            <w:pPr>
              <w:pStyle w:val="Default"/>
              <w:jc w:val="both"/>
              <w:rPr>
                <w:rFonts w:ascii="Calibri" w:hAnsi="Calibri"/>
                <w:color w:val="000000" w:themeColor="text1"/>
                <w:sz w:val="20"/>
                <w:szCs w:val="20"/>
              </w:rPr>
            </w:pPr>
            <w:r w:rsidRPr="009E69ED">
              <w:rPr>
                <w:rFonts w:ascii="Calibri" w:hAnsi="Calibri"/>
                <w:color w:val="000000" w:themeColor="text1"/>
                <w:sz w:val="20"/>
                <w:szCs w:val="20"/>
              </w:rPr>
              <w:t>Oświadczenie wykonawcy dotyczące spełniania warunków udziału w postępowaniu.</w:t>
            </w:r>
          </w:p>
        </w:tc>
      </w:tr>
      <w:tr w:rsidR="00A35438" w:rsidRPr="009E69ED" w14:paraId="1489A54A" w14:textId="77777777" w:rsidTr="00B14392">
        <w:trPr>
          <w:trHeight w:val="276"/>
        </w:trPr>
        <w:tc>
          <w:tcPr>
            <w:tcW w:w="16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7B7440" w14:textId="77777777" w:rsidR="00A35438" w:rsidRPr="009E69ED" w:rsidRDefault="00A35438" w:rsidP="00B14392">
            <w:pPr>
              <w:pStyle w:val="Default"/>
              <w:jc w:val="both"/>
              <w:rPr>
                <w:rFonts w:ascii="Calibri" w:eastAsia="Verdana,Bold" w:hAnsi="Calibri"/>
                <w:color w:val="000000" w:themeColor="text1"/>
                <w:sz w:val="20"/>
                <w:szCs w:val="20"/>
              </w:rPr>
            </w:pPr>
            <w:r w:rsidRPr="009E69ED">
              <w:rPr>
                <w:rFonts w:ascii="Calibri" w:eastAsia="Verdana,Bold" w:hAnsi="Calibri"/>
                <w:color w:val="000000" w:themeColor="text1"/>
                <w:sz w:val="20"/>
                <w:szCs w:val="20"/>
              </w:rPr>
              <w:t xml:space="preserve">Załącznik nr </w:t>
            </w:r>
            <w:r w:rsidR="00B14392">
              <w:rPr>
                <w:rFonts w:ascii="Calibri" w:eastAsia="Verdana,Bold" w:hAnsi="Calibri"/>
                <w:color w:val="000000" w:themeColor="text1"/>
                <w:sz w:val="20"/>
                <w:szCs w:val="20"/>
              </w:rPr>
              <w:t>3</w:t>
            </w:r>
          </w:p>
        </w:tc>
        <w:tc>
          <w:tcPr>
            <w:tcW w:w="7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2794F1" w14:textId="77777777" w:rsidR="00A35438" w:rsidRPr="009E69ED" w:rsidRDefault="00A35438" w:rsidP="00A35438">
            <w:pPr>
              <w:pStyle w:val="Default"/>
              <w:jc w:val="both"/>
              <w:rPr>
                <w:color w:val="000000" w:themeColor="text1"/>
                <w:sz w:val="20"/>
                <w:szCs w:val="20"/>
              </w:rPr>
            </w:pPr>
            <w:r w:rsidRPr="009E69ED">
              <w:rPr>
                <w:rFonts w:ascii="Calibri" w:hAnsi="Calibri"/>
                <w:bCs/>
                <w:color w:val="000000" w:themeColor="text1"/>
                <w:sz w:val="20"/>
                <w:szCs w:val="20"/>
              </w:rPr>
              <w:t>Oświadczenie o przynależności lub braku przynależności do tej samej grupy kapitałowe</w:t>
            </w:r>
            <w:r w:rsidR="00B14392">
              <w:rPr>
                <w:rFonts w:ascii="Calibri" w:hAnsi="Calibri"/>
                <w:bCs/>
                <w:color w:val="000000" w:themeColor="text1"/>
                <w:sz w:val="20"/>
                <w:szCs w:val="20"/>
              </w:rPr>
              <w:t>j.</w:t>
            </w:r>
          </w:p>
        </w:tc>
      </w:tr>
      <w:tr w:rsidR="00A35438" w:rsidRPr="009E69ED" w14:paraId="2DBF98E3" w14:textId="77777777" w:rsidTr="00B14392">
        <w:trPr>
          <w:trHeight w:val="47"/>
        </w:trPr>
        <w:tc>
          <w:tcPr>
            <w:tcW w:w="16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F96C326" w14:textId="77777777" w:rsidR="00A35438" w:rsidRPr="009E69ED" w:rsidRDefault="00A35438" w:rsidP="00B14392">
            <w:pPr>
              <w:pStyle w:val="Default"/>
              <w:jc w:val="both"/>
              <w:rPr>
                <w:rFonts w:ascii="Calibri" w:eastAsia="Verdana,Bold" w:hAnsi="Calibri"/>
                <w:color w:val="000000" w:themeColor="text1"/>
                <w:sz w:val="20"/>
                <w:szCs w:val="20"/>
              </w:rPr>
            </w:pPr>
            <w:r w:rsidRPr="009E69ED">
              <w:rPr>
                <w:rFonts w:ascii="Calibri" w:eastAsia="Verdana,Bold" w:hAnsi="Calibri"/>
                <w:color w:val="000000" w:themeColor="text1"/>
                <w:sz w:val="20"/>
                <w:szCs w:val="20"/>
              </w:rPr>
              <w:t xml:space="preserve">Załącznik nr </w:t>
            </w:r>
            <w:r w:rsidR="00B14392">
              <w:rPr>
                <w:rFonts w:ascii="Calibri" w:eastAsia="Verdana,Bold" w:hAnsi="Calibri"/>
                <w:color w:val="000000" w:themeColor="text1"/>
                <w:sz w:val="20"/>
                <w:szCs w:val="20"/>
              </w:rPr>
              <w:t>4</w:t>
            </w:r>
          </w:p>
        </w:tc>
        <w:tc>
          <w:tcPr>
            <w:tcW w:w="7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C97CA5" w14:textId="77777777" w:rsidR="00A35438" w:rsidRPr="009E69ED" w:rsidRDefault="0017062D" w:rsidP="00A35438">
            <w:pPr>
              <w:pStyle w:val="Default"/>
              <w:jc w:val="both"/>
              <w:rPr>
                <w:rFonts w:ascii="Calibri" w:hAnsi="Calibri"/>
                <w:bCs/>
                <w:color w:val="000000" w:themeColor="text1"/>
                <w:sz w:val="20"/>
                <w:szCs w:val="20"/>
              </w:rPr>
            </w:pPr>
            <w:r w:rsidRPr="009E69ED">
              <w:rPr>
                <w:rFonts w:ascii="Calibri" w:hAnsi="Calibri"/>
                <w:color w:val="000000" w:themeColor="text1"/>
                <w:sz w:val="20"/>
                <w:szCs w:val="20"/>
              </w:rPr>
              <w:t>Formularz oferty</w:t>
            </w:r>
          </w:p>
        </w:tc>
      </w:tr>
    </w:tbl>
    <w:p w14:paraId="4E41D308" w14:textId="5FD22671" w:rsidR="00667B76" w:rsidRDefault="00667B76">
      <w:pPr>
        <w:pStyle w:val="Standard"/>
        <w:jc w:val="center"/>
        <w:rPr>
          <w:rFonts w:ascii="Calibri" w:hAnsi="Calibri"/>
          <w:b/>
          <w:bCs/>
          <w:color w:val="000000"/>
          <w:sz w:val="28"/>
          <w:szCs w:val="28"/>
        </w:rPr>
      </w:pPr>
    </w:p>
    <w:p w14:paraId="1C19B876" w14:textId="77777777" w:rsidR="00296D78" w:rsidRDefault="00296D78">
      <w:pPr>
        <w:pStyle w:val="Standard"/>
        <w:jc w:val="center"/>
        <w:rPr>
          <w:rFonts w:ascii="Calibri" w:hAnsi="Calibri"/>
          <w:b/>
          <w:bCs/>
          <w:color w:val="000000"/>
          <w:sz w:val="28"/>
          <w:szCs w:val="28"/>
        </w:rPr>
      </w:pPr>
    </w:p>
    <w:p w14:paraId="4E49B5C5" w14:textId="77777777" w:rsidR="00667B76" w:rsidRDefault="00667B76">
      <w:pPr>
        <w:pStyle w:val="Default"/>
        <w:rPr>
          <w:rFonts w:ascii="Calibri" w:hAnsi="Calibri"/>
          <w:b/>
          <w:bCs/>
          <w:sz w:val="22"/>
          <w:szCs w:val="22"/>
        </w:rPr>
      </w:pPr>
    </w:p>
    <w:p w14:paraId="7CCF1490" w14:textId="77777777" w:rsidR="00667B76" w:rsidRDefault="00667B76">
      <w:pPr>
        <w:pStyle w:val="Standard"/>
        <w:jc w:val="center"/>
        <w:rPr>
          <w:rFonts w:ascii="Calibri" w:hAnsi="Calibri"/>
          <w:b/>
          <w:bCs/>
          <w:color w:val="000000"/>
          <w:sz w:val="26"/>
          <w:szCs w:val="26"/>
        </w:rPr>
      </w:pPr>
    </w:p>
    <w:p w14:paraId="2F54DBE3" w14:textId="77777777" w:rsidR="00667B76" w:rsidRDefault="00667B76">
      <w:pPr>
        <w:pStyle w:val="Standard"/>
        <w:jc w:val="center"/>
        <w:rPr>
          <w:rFonts w:ascii="Calibri" w:hAnsi="Calibri"/>
          <w:b/>
          <w:bCs/>
          <w:color w:val="000000"/>
          <w:sz w:val="26"/>
          <w:szCs w:val="26"/>
        </w:rPr>
      </w:pPr>
    </w:p>
    <w:p w14:paraId="65846BCE" w14:textId="77777777" w:rsidR="00667B76" w:rsidRDefault="00667B76">
      <w:pPr>
        <w:pStyle w:val="Standard"/>
        <w:jc w:val="center"/>
        <w:rPr>
          <w:rFonts w:ascii="Calibri" w:hAnsi="Calibri"/>
          <w:b/>
          <w:bCs/>
          <w:color w:val="000000"/>
          <w:sz w:val="26"/>
          <w:szCs w:val="26"/>
        </w:rPr>
      </w:pPr>
    </w:p>
    <w:p w14:paraId="24289D99" w14:textId="77777777" w:rsidR="00667B76" w:rsidRDefault="00667B76">
      <w:pPr>
        <w:pStyle w:val="Standard"/>
        <w:jc w:val="center"/>
        <w:rPr>
          <w:rFonts w:ascii="Calibri" w:hAnsi="Calibri"/>
          <w:b/>
          <w:bCs/>
          <w:color w:val="000000"/>
          <w:sz w:val="26"/>
          <w:szCs w:val="26"/>
        </w:rPr>
      </w:pPr>
    </w:p>
    <w:p w14:paraId="4532AF4E" w14:textId="77777777" w:rsidR="00667B76" w:rsidRDefault="00667B76">
      <w:pPr>
        <w:pStyle w:val="Standard"/>
        <w:jc w:val="center"/>
        <w:rPr>
          <w:rFonts w:ascii="Calibri" w:hAnsi="Calibri"/>
          <w:b/>
          <w:bCs/>
          <w:color w:val="000000"/>
          <w:sz w:val="26"/>
          <w:szCs w:val="26"/>
        </w:rPr>
      </w:pPr>
    </w:p>
    <w:p w14:paraId="447C0A11" w14:textId="44A77709" w:rsidR="00667B76" w:rsidRDefault="00667B76">
      <w:pPr>
        <w:pStyle w:val="Standard"/>
        <w:jc w:val="center"/>
        <w:rPr>
          <w:rFonts w:ascii="Calibri" w:hAnsi="Calibri"/>
          <w:b/>
          <w:bCs/>
          <w:color w:val="000000"/>
          <w:sz w:val="26"/>
          <w:szCs w:val="26"/>
        </w:rPr>
      </w:pPr>
    </w:p>
    <w:p w14:paraId="678E7959" w14:textId="77777777" w:rsidR="00296D78" w:rsidRDefault="00296D78">
      <w:pPr>
        <w:pStyle w:val="Standard"/>
        <w:jc w:val="center"/>
        <w:rPr>
          <w:rFonts w:ascii="Calibri" w:hAnsi="Calibri"/>
          <w:b/>
          <w:bCs/>
          <w:color w:val="000000"/>
          <w:sz w:val="26"/>
          <w:szCs w:val="26"/>
        </w:rPr>
      </w:pPr>
    </w:p>
    <w:p w14:paraId="659B19FF" w14:textId="77777777" w:rsidR="00667B76" w:rsidRDefault="00667B76">
      <w:pPr>
        <w:pStyle w:val="Standard"/>
        <w:jc w:val="center"/>
        <w:rPr>
          <w:rFonts w:ascii="Calibri" w:hAnsi="Calibri"/>
          <w:b/>
          <w:bCs/>
          <w:color w:val="000000"/>
          <w:sz w:val="26"/>
          <w:szCs w:val="26"/>
        </w:rPr>
      </w:pPr>
    </w:p>
    <w:p w14:paraId="0A413417" w14:textId="77777777" w:rsidR="00667B76" w:rsidRDefault="00667B76">
      <w:pPr>
        <w:pStyle w:val="Standard"/>
        <w:jc w:val="center"/>
        <w:rPr>
          <w:rFonts w:ascii="Calibri" w:hAnsi="Calibri"/>
          <w:b/>
          <w:bCs/>
          <w:color w:val="000000"/>
          <w:sz w:val="26"/>
          <w:szCs w:val="26"/>
        </w:rPr>
      </w:pPr>
    </w:p>
    <w:p w14:paraId="027811C7" w14:textId="77777777" w:rsidR="00667B76" w:rsidRDefault="00667B76">
      <w:pPr>
        <w:pStyle w:val="Standard"/>
        <w:jc w:val="center"/>
        <w:rPr>
          <w:rFonts w:ascii="Calibri" w:hAnsi="Calibri"/>
          <w:b/>
          <w:bCs/>
          <w:color w:val="000000"/>
          <w:sz w:val="26"/>
          <w:szCs w:val="26"/>
        </w:rPr>
      </w:pPr>
    </w:p>
    <w:p w14:paraId="534EB457" w14:textId="77777777" w:rsidR="00667B76" w:rsidRDefault="00667B76">
      <w:pPr>
        <w:pStyle w:val="Standard"/>
        <w:jc w:val="center"/>
        <w:rPr>
          <w:rFonts w:ascii="Calibri" w:hAnsi="Calibri"/>
          <w:b/>
          <w:bCs/>
          <w:color w:val="000000"/>
          <w:sz w:val="26"/>
          <w:szCs w:val="26"/>
        </w:rPr>
      </w:pPr>
    </w:p>
    <w:p w14:paraId="0D695E87" w14:textId="77777777" w:rsidR="00667B76" w:rsidRDefault="00667B76">
      <w:pPr>
        <w:pStyle w:val="Standard"/>
        <w:jc w:val="center"/>
        <w:rPr>
          <w:rFonts w:ascii="Calibri" w:hAnsi="Calibri"/>
          <w:b/>
          <w:bCs/>
          <w:color w:val="000000"/>
          <w:sz w:val="26"/>
          <w:szCs w:val="26"/>
        </w:rPr>
      </w:pPr>
    </w:p>
    <w:p w14:paraId="1E5C2142" w14:textId="77777777" w:rsidR="00667B76" w:rsidRDefault="00667B76">
      <w:pPr>
        <w:pStyle w:val="Standard"/>
        <w:jc w:val="center"/>
        <w:rPr>
          <w:rFonts w:ascii="Calibri" w:hAnsi="Calibri"/>
          <w:b/>
          <w:bCs/>
          <w:color w:val="000000"/>
          <w:sz w:val="26"/>
          <w:szCs w:val="26"/>
        </w:rPr>
      </w:pPr>
    </w:p>
    <w:p w14:paraId="4F74AE01" w14:textId="77777777" w:rsidR="0017062D" w:rsidRDefault="0017062D">
      <w:pPr>
        <w:pStyle w:val="Standard"/>
        <w:jc w:val="center"/>
        <w:rPr>
          <w:rFonts w:ascii="Calibri" w:hAnsi="Calibri"/>
          <w:b/>
          <w:bCs/>
          <w:color w:val="000000"/>
          <w:sz w:val="26"/>
          <w:szCs w:val="26"/>
        </w:rPr>
      </w:pPr>
    </w:p>
    <w:p w14:paraId="4A442BB6" w14:textId="77777777" w:rsidR="00667B76" w:rsidRDefault="008655B7" w:rsidP="0017062D">
      <w:pPr>
        <w:pStyle w:val="Standard"/>
        <w:jc w:val="center"/>
        <w:rPr>
          <w:rFonts w:ascii="Calibri" w:hAnsi="Calibri"/>
          <w:b/>
          <w:bCs/>
          <w:color w:val="000000"/>
          <w:sz w:val="26"/>
          <w:szCs w:val="26"/>
        </w:rPr>
      </w:pPr>
      <w:r>
        <w:rPr>
          <w:rFonts w:ascii="Calibri" w:hAnsi="Calibri"/>
          <w:b/>
          <w:bCs/>
          <w:color w:val="000000"/>
          <w:sz w:val="26"/>
          <w:szCs w:val="26"/>
        </w:rPr>
        <w:lastRenderedPageBreak/>
        <w:t>ROZDZIAŁ I</w:t>
      </w:r>
    </w:p>
    <w:p w14:paraId="344DCCAB" w14:textId="77777777" w:rsidR="0017062D" w:rsidRDefault="0017062D" w:rsidP="0017062D">
      <w:pPr>
        <w:pStyle w:val="Standard"/>
        <w:jc w:val="center"/>
        <w:rPr>
          <w:rFonts w:ascii="Calibri" w:hAnsi="Calibri"/>
          <w:b/>
          <w:bCs/>
          <w:color w:val="000000"/>
          <w:sz w:val="26"/>
          <w:szCs w:val="26"/>
        </w:rPr>
      </w:pPr>
    </w:p>
    <w:p w14:paraId="27B19703" w14:textId="77777777" w:rsidR="00667B76" w:rsidRDefault="008655B7" w:rsidP="0017062D">
      <w:pPr>
        <w:pStyle w:val="Standard"/>
        <w:jc w:val="center"/>
        <w:rPr>
          <w:rFonts w:ascii="Calibri" w:hAnsi="Calibri"/>
          <w:b/>
          <w:bCs/>
          <w:color w:val="000000"/>
          <w:sz w:val="26"/>
          <w:szCs w:val="26"/>
        </w:rPr>
      </w:pPr>
      <w:r>
        <w:rPr>
          <w:rFonts w:ascii="Calibri" w:hAnsi="Calibri"/>
          <w:b/>
          <w:bCs/>
          <w:color w:val="000000"/>
          <w:sz w:val="26"/>
          <w:szCs w:val="26"/>
        </w:rPr>
        <w:t>INSTRUKCJA DLA WYKONAWCY</w:t>
      </w:r>
    </w:p>
    <w:p w14:paraId="62FB0E3A" w14:textId="77777777" w:rsidR="00667B76" w:rsidRDefault="008655B7" w:rsidP="003C0CD1">
      <w:pPr>
        <w:pStyle w:val="Default"/>
        <w:numPr>
          <w:ilvl w:val="0"/>
          <w:numId w:val="127"/>
        </w:numPr>
        <w:ind w:left="0" w:firstLine="0"/>
        <w:rPr>
          <w:rFonts w:ascii="Calibri" w:hAnsi="Calibri"/>
          <w:b/>
          <w:bCs/>
        </w:rPr>
      </w:pPr>
      <w:r>
        <w:rPr>
          <w:rFonts w:ascii="Calibri" w:hAnsi="Calibri"/>
          <w:b/>
          <w:bCs/>
        </w:rPr>
        <w:t>Nazwa oraz adres zamawiającego.</w:t>
      </w:r>
    </w:p>
    <w:p w14:paraId="545DB37E" w14:textId="77777777" w:rsidR="00667B76" w:rsidRDefault="00667B76">
      <w:pPr>
        <w:pStyle w:val="Default"/>
        <w:ind w:left="720"/>
        <w:rPr>
          <w:rFonts w:ascii="Calibri" w:hAnsi="Calibri"/>
          <w:b/>
          <w:bCs/>
          <w:sz w:val="22"/>
          <w:szCs w:val="22"/>
        </w:rPr>
      </w:pPr>
    </w:p>
    <w:p w14:paraId="29BBBC3F" w14:textId="77777777" w:rsidR="00667B76" w:rsidRPr="00B14392" w:rsidRDefault="008655B7">
      <w:pPr>
        <w:pStyle w:val="Default"/>
        <w:ind w:left="720"/>
        <w:rPr>
          <w:rFonts w:asciiTheme="minorHAnsi" w:hAnsiTheme="minorHAnsi"/>
          <w:sz w:val="22"/>
          <w:szCs w:val="22"/>
        </w:rPr>
      </w:pPr>
      <w:r w:rsidRPr="00B14392">
        <w:rPr>
          <w:rFonts w:asciiTheme="minorHAnsi" w:hAnsiTheme="minorHAnsi"/>
          <w:sz w:val="22"/>
          <w:szCs w:val="22"/>
        </w:rPr>
        <w:t xml:space="preserve">nazwa: </w:t>
      </w:r>
      <w:r w:rsidRPr="00B14392">
        <w:rPr>
          <w:rFonts w:asciiTheme="minorHAnsi" w:hAnsiTheme="minorHAnsi"/>
          <w:sz w:val="22"/>
          <w:szCs w:val="22"/>
        </w:rPr>
        <w:tab/>
        <w:t xml:space="preserve">            </w:t>
      </w:r>
      <w:r w:rsidRPr="00B14392">
        <w:rPr>
          <w:rFonts w:asciiTheme="minorHAnsi" w:hAnsiTheme="minorHAnsi"/>
          <w:sz w:val="22"/>
          <w:szCs w:val="22"/>
        </w:rPr>
        <w:tab/>
      </w:r>
      <w:r w:rsidRPr="00B14392">
        <w:rPr>
          <w:rFonts w:asciiTheme="minorHAnsi" w:hAnsiTheme="minorHAnsi"/>
          <w:sz w:val="22"/>
          <w:szCs w:val="22"/>
        </w:rPr>
        <w:tab/>
      </w:r>
      <w:r w:rsidRPr="00B14392">
        <w:rPr>
          <w:rFonts w:asciiTheme="minorHAnsi" w:hAnsiTheme="minorHAnsi"/>
          <w:sz w:val="22"/>
          <w:szCs w:val="22"/>
        </w:rPr>
        <w:tab/>
      </w:r>
      <w:r w:rsidRPr="00B14392">
        <w:rPr>
          <w:rFonts w:asciiTheme="minorHAnsi" w:hAnsiTheme="minorHAnsi"/>
          <w:sz w:val="22"/>
          <w:szCs w:val="22"/>
        </w:rPr>
        <w:tab/>
      </w:r>
      <w:r w:rsidRPr="00B14392">
        <w:rPr>
          <w:rFonts w:asciiTheme="minorHAnsi" w:hAnsiTheme="minorHAnsi"/>
          <w:b/>
          <w:bCs/>
          <w:sz w:val="22"/>
          <w:szCs w:val="22"/>
        </w:rPr>
        <w:t>Związek Gmin Zagłębia Miedziowego</w:t>
      </w:r>
    </w:p>
    <w:p w14:paraId="22317DB4" w14:textId="77777777" w:rsidR="00667B76" w:rsidRPr="00B14392" w:rsidRDefault="008655B7">
      <w:pPr>
        <w:pStyle w:val="Default"/>
        <w:ind w:firstLine="708"/>
        <w:rPr>
          <w:rFonts w:asciiTheme="minorHAnsi" w:hAnsiTheme="minorHAnsi"/>
          <w:sz w:val="22"/>
          <w:szCs w:val="22"/>
        </w:rPr>
      </w:pPr>
      <w:r w:rsidRPr="00B14392">
        <w:rPr>
          <w:rFonts w:asciiTheme="minorHAnsi" w:hAnsiTheme="minorHAnsi"/>
          <w:sz w:val="22"/>
          <w:szCs w:val="22"/>
        </w:rPr>
        <w:t xml:space="preserve">adres:   </w:t>
      </w:r>
      <w:r w:rsidRPr="00B14392">
        <w:rPr>
          <w:rFonts w:asciiTheme="minorHAnsi" w:hAnsiTheme="minorHAnsi"/>
          <w:sz w:val="22"/>
          <w:szCs w:val="22"/>
        </w:rPr>
        <w:tab/>
        <w:t xml:space="preserve">                           </w:t>
      </w:r>
      <w:r w:rsidRPr="00B14392">
        <w:rPr>
          <w:rFonts w:asciiTheme="minorHAnsi" w:hAnsiTheme="minorHAnsi"/>
          <w:sz w:val="22"/>
          <w:szCs w:val="22"/>
        </w:rPr>
        <w:tab/>
        <w:t xml:space="preserve"> </w:t>
      </w:r>
      <w:r w:rsidRPr="00B14392">
        <w:rPr>
          <w:rFonts w:asciiTheme="minorHAnsi" w:hAnsiTheme="minorHAnsi"/>
          <w:sz w:val="22"/>
          <w:szCs w:val="22"/>
        </w:rPr>
        <w:tab/>
      </w:r>
      <w:r w:rsidRPr="00B14392">
        <w:rPr>
          <w:rFonts w:asciiTheme="minorHAnsi" w:hAnsiTheme="minorHAnsi"/>
          <w:sz w:val="22"/>
          <w:szCs w:val="22"/>
        </w:rPr>
        <w:tab/>
        <w:t>ul. Mała 1</w:t>
      </w:r>
    </w:p>
    <w:p w14:paraId="5FB01A6F" w14:textId="77777777" w:rsidR="00667B76" w:rsidRPr="00B14392" w:rsidRDefault="008655B7">
      <w:pPr>
        <w:pStyle w:val="Default"/>
        <w:ind w:left="3545" w:firstLine="709"/>
        <w:rPr>
          <w:rFonts w:asciiTheme="minorHAnsi" w:hAnsiTheme="minorHAnsi"/>
          <w:sz w:val="22"/>
          <w:szCs w:val="22"/>
        </w:rPr>
      </w:pPr>
      <w:r w:rsidRPr="00B14392">
        <w:rPr>
          <w:rFonts w:asciiTheme="minorHAnsi" w:hAnsiTheme="minorHAnsi"/>
          <w:sz w:val="22"/>
          <w:szCs w:val="22"/>
        </w:rPr>
        <w:t>59-1</w:t>
      </w:r>
      <w:r w:rsidR="000B3FFC" w:rsidRPr="00B14392">
        <w:rPr>
          <w:rFonts w:asciiTheme="minorHAnsi" w:hAnsiTheme="minorHAnsi"/>
          <w:sz w:val="22"/>
          <w:szCs w:val="22"/>
        </w:rPr>
        <w:t>0</w:t>
      </w:r>
      <w:r w:rsidR="00E91360" w:rsidRPr="00B14392">
        <w:rPr>
          <w:rFonts w:asciiTheme="minorHAnsi" w:hAnsiTheme="minorHAnsi"/>
          <w:sz w:val="22"/>
          <w:szCs w:val="22"/>
        </w:rPr>
        <w:t>0</w:t>
      </w:r>
      <w:r w:rsidR="000B3FFC" w:rsidRPr="00B14392">
        <w:rPr>
          <w:rFonts w:asciiTheme="minorHAnsi" w:hAnsiTheme="minorHAnsi"/>
          <w:sz w:val="22"/>
          <w:szCs w:val="22"/>
        </w:rPr>
        <w:t xml:space="preserve"> Polkowice</w:t>
      </w:r>
    </w:p>
    <w:p w14:paraId="01F30F6F" w14:textId="77777777" w:rsidR="00667B76" w:rsidRPr="00B14392" w:rsidRDefault="008655B7">
      <w:pPr>
        <w:pStyle w:val="Default"/>
        <w:ind w:left="1416" w:firstLine="708"/>
        <w:rPr>
          <w:rFonts w:asciiTheme="minorHAnsi" w:hAnsiTheme="minorHAnsi"/>
          <w:sz w:val="22"/>
          <w:szCs w:val="22"/>
        </w:rPr>
      </w:pPr>
      <w:r w:rsidRPr="00B14392">
        <w:rPr>
          <w:rFonts w:asciiTheme="minorHAnsi" w:hAnsiTheme="minorHAnsi"/>
          <w:sz w:val="22"/>
          <w:szCs w:val="22"/>
        </w:rPr>
        <w:tab/>
      </w:r>
      <w:r w:rsidRPr="00B14392">
        <w:rPr>
          <w:rFonts w:asciiTheme="minorHAnsi" w:hAnsiTheme="minorHAnsi"/>
          <w:sz w:val="22"/>
          <w:szCs w:val="22"/>
        </w:rPr>
        <w:tab/>
      </w:r>
      <w:r w:rsidRPr="00B14392">
        <w:rPr>
          <w:rFonts w:asciiTheme="minorHAnsi" w:hAnsiTheme="minorHAnsi"/>
          <w:sz w:val="22"/>
          <w:szCs w:val="22"/>
        </w:rPr>
        <w:tab/>
      </w:r>
      <w:r w:rsidRPr="00B14392">
        <w:rPr>
          <w:rFonts w:asciiTheme="minorHAnsi" w:hAnsiTheme="minorHAnsi"/>
          <w:sz w:val="22"/>
          <w:szCs w:val="22"/>
        </w:rPr>
        <w:tab/>
        <w:t>powiat polkowicki, woj. dolnośląskie</w:t>
      </w:r>
    </w:p>
    <w:p w14:paraId="64A3D982" w14:textId="77777777" w:rsidR="00667B76" w:rsidRPr="00B14392" w:rsidRDefault="00667B76">
      <w:pPr>
        <w:pStyle w:val="Default"/>
        <w:rPr>
          <w:rFonts w:asciiTheme="minorHAnsi" w:hAnsiTheme="minorHAnsi"/>
          <w:sz w:val="22"/>
          <w:szCs w:val="22"/>
        </w:rPr>
      </w:pPr>
    </w:p>
    <w:p w14:paraId="7CDC354E" w14:textId="77777777" w:rsidR="00667B76" w:rsidRPr="00B14392" w:rsidRDefault="008655B7">
      <w:pPr>
        <w:pStyle w:val="Default"/>
        <w:ind w:left="720"/>
        <w:jc w:val="both"/>
        <w:rPr>
          <w:rFonts w:asciiTheme="minorHAnsi" w:hAnsiTheme="minorHAnsi"/>
          <w:sz w:val="22"/>
          <w:szCs w:val="22"/>
        </w:rPr>
      </w:pPr>
      <w:r w:rsidRPr="00B14392">
        <w:rPr>
          <w:rFonts w:asciiTheme="minorHAnsi" w:hAnsiTheme="minorHAnsi"/>
          <w:sz w:val="22"/>
          <w:szCs w:val="22"/>
        </w:rPr>
        <w:t xml:space="preserve">adres do korespondencji:  </w:t>
      </w:r>
      <w:r w:rsidRPr="00B14392">
        <w:rPr>
          <w:rFonts w:asciiTheme="minorHAnsi" w:hAnsiTheme="minorHAnsi"/>
          <w:sz w:val="22"/>
          <w:szCs w:val="22"/>
        </w:rPr>
        <w:tab/>
      </w:r>
      <w:r w:rsidRPr="00B14392">
        <w:rPr>
          <w:rFonts w:asciiTheme="minorHAnsi" w:hAnsiTheme="minorHAnsi"/>
          <w:sz w:val="22"/>
          <w:szCs w:val="22"/>
        </w:rPr>
        <w:tab/>
        <w:t>jak wyżej</w:t>
      </w:r>
    </w:p>
    <w:p w14:paraId="26F5E374" w14:textId="77777777" w:rsidR="00667B76" w:rsidRPr="00B14392" w:rsidRDefault="00667B76">
      <w:pPr>
        <w:pStyle w:val="Default"/>
        <w:ind w:left="3556" w:firstLine="698"/>
        <w:jc w:val="both"/>
        <w:rPr>
          <w:rFonts w:asciiTheme="minorHAnsi" w:hAnsiTheme="minorHAnsi"/>
          <w:sz w:val="22"/>
          <w:szCs w:val="22"/>
        </w:rPr>
      </w:pPr>
    </w:p>
    <w:p w14:paraId="4223A531" w14:textId="77777777" w:rsidR="00667B76" w:rsidRPr="00B14392" w:rsidRDefault="008655B7">
      <w:pPr>
        <w:pStyle w:val="Default"/>
        <w:ind w:left="720"/>
        <w:rPr>
          <w:rFonts w:asciiTheme="minorHAnsi" w:hAnsiTheme="minorHAnsi"/>
          <w:sz w:val="22"/>
          <w:szCs w:val="22"/>
        </w:rPr>
      </w:pPr>
      <w:r w:rsidRPr="00B14392">
        <w:rPr>
          <w:rFonts w:asciiTheme="minorHAnsi" w:hAnsiTheme="minorHAnsi"/>
          <w:sz w:val="22"/>
          <w:szCs w:val="22"/>
        </w:rPr>
        <w:t>strona internetowa:</w:t>
      </w:r>
      <w:r w:rsidRPr="00B14392">
        <w:rPr>
          <w:rFonts w:asciiTheme="minorHAnsi" w:hAnsiTheme="minorHAnsi"/>
          <w:sz w:val="22"/>
          <w:szCs w:val="22"/>
        </w:rPr>
        <w:tab/>
      </w:r>
      <w:r w:rsidRPr="00B14392">
        <w:rPr>
          <w:rFonts w:asciiTheme="minorHAnsi" w:hAnsiTheme="minorHAnsi"/>
          <w:sz w:val="22"/>
          <w:szCs w:val="22"/>
        </w:rPr>
        <w:tab/>
      </w:r>
      <w:r w:rsidRPr="00B14392">
        <w:rPr>
          <w:rFonts w:asciiTheme="minorHAnsi" w:hAnsiTheme="minorHAnsi"/>
          <w:sz w:val="22"/>
          <w:szCs w:val="22"/>
        </w:rPr>
        <w:tab/>
      </w:r>
      <w:hyperlink r:id="rId8" w:history="1">
        <w:r w:rsidRPr="00B14392">
          <w:rPr>
            <w:rFonts w:asciiTheme="minorHAnsi" w:hAnsiTheme="minorHAnsi" w:cs="Calibri"/>
            <w:sz w:val="22"/>
            <w:szCs w:val="22"/>
          </w:rPr>
          <w:t>http://bip.zgzm.pl/bip/strona-glowna</w:t>
        </w:r>
      </w:hyperlink>
    </w:p>
    <w:p w14:paraId="6C8530A6" w14:textId="77777777" w:rsidR="00667B76" w:rsidRPr="00B14392" w:rsidRDefault="008655B7">
      <w:pPr>
        <w:pStyle w:val="Default"/>
        <w:ind w:left="720"/>
        <w:rPr>
          <w:rFonts w:asciiTheme="minorHAnsi" w:hAnsiTheme="minorHAnsi"/>
          <w:sz w:val="22"/>
          <w:szCs w:val="22"/>
        </w:rPr>
      </w:pPr>
      <w:r w:rsidRPr="00B14392">
        <w:rPr>
          <w:rFonts w:asciiTheme="minorHAnsi" w:hAnsiTheme="minorHAnsi"/>
          <w:sz w:val="22"/>
          <w:szCs w:val="22"/>
        </w:rPr>
        <w:tab/>
      </w:r>
      <w:r w:rsidRPr="00B14392">
        <w:rPr>
          <w:rFonts w:asciiTheme="minorHAnsi" w:hAnsiTheme="minorHAnsi"/>
          <w:sz w:val="22"/>
          <w:szCs w:val="22"/>
        </w:rPr>
        <w:tab/>
      </w:r>
      <w:r w:rsidRPr="00B14392">
        <w:rPr>
          <w:rFonts w:asciiTheme="minorHAnsi" w:hAnsiTheme="minorHAnsi"/>
          <w:sz w:val="22"/>
          <w:szCs w:val="22"/>
        </w:rPr>
        <w:tab/>
      </w:r>
      <w:r w:rsidRPr="00B14392">
        <w:rPr>
          <w:rFonts w:asciiTheme="minorHAnsi" w:hAnsiTheme="minorHAnsi"/>
          <w:sz w:val="22"/>
          <w:szCs w:val="22"/>
        </w:rPr>
        <w:tab/>
      </w:r>
      <w:r w:rsidRPr="00B14392">
        <w:rPr>
          <w:rFonts w:asciiTheme="minorHAnsi" w:hAnsiTheme="minorHAnsi"/>
          <w:sz w:val="22"/>
          <w:szCs w:val="22"/>
        </w:rPr>
        <w:tab/>
      </w:r>
    </w:p>
    <w:p w14:paraId="4CA84711" w14:textId="77777777" w:rsidR="00667B76" w:rsidRPr="00B14392" w:rsidRDefault="008655B7">
      <w:pPr>
        <w:pStyle w:val="Default"/>
        <w:ind w:left="720"/>
        <w:rPr>
          <w:rFonts w:asciiTheme="minorHAnsi" w:hAnsiTheme="minorHAnsi"/>
          <w:sz w:val="22"/>
          <w:szCs w:val="22"/>
          <w:lang w:val="en-US"/>
        </w:rPr>
      </w:pPr>
      <w:r w:rsidRPr="00B14392">
        <w:rPr>
          <w:rFonts w:asciiTheme="minorHAnsi" w:hAnsiTheme="minorHAnsi"/>
          <w:sz w:val="22"/>
          <w:szCs w:val="22"/>
          <w:lang w:val="de-DE"/>
        </w:rPr>
        <w:t>adres e-mail</w:t>
      </w:r>
      <w:r w:rsidRPr="00B14392">
        <w:rPr>
          <w:rFonts w:asciiTheme="minorHAnsi" w:hAnsiTheme="minorHAnsi"/>
          <w:sz w:val="22"/>
          <w:szCs w:val="22"/>
          <w:lang w:val="en-US"/>
        </w:rPr>
        <w:t xml:space="preserve">: </w:t>
      </w:r>
      <w:r w:rsidRPr="00B14392">
        <w:rPr>
          <w:rFonts w:asciiTheme="minorHAnsi" w:hAnsiTheme="minorHAnsi"/>
          <w:sz w:val="22"/>
          <w:szCs w:val="22"/>
          <w:lang w:val="en-US"/>
        </w:rPr>
        <w:tab/>
      </w:r>
      <w:r w:rsidRPr="00B14392">
        <w:rPr>
          <w:rFonts w:asciiTheme="minorHAnsi" w:hAnsiTheme="minorHAnsi"/>
          <w:sz w:val="22"/>
          <w:szCs w:val="22"/>
          <w:lang w:val="en-US"/>
        </w:rPr>
        <w:tab/>
      </w:r>
      <w:r w:rsidRPr="00B14392">
        <w:rPr>
          <w:rFonts w:asciiTheme="minorHAnsi" w:hAnsiTheme="minorHAnsi"/>
          <w:sz w:val="22"/>
          <w:szCs w:val="22"/>
          <w:lang w:val="en-US"/>
        </w:rPr>
        <w:tab/>
      </w:r>
      <w:r w:rsidRPr="00B14392">
        <w:rPr>
          <w:rFonts w:asciiTheme="minorHAnsi" w:hAnsiTheme="minorHAnsi"/>
          <w:sz w:val="22"/>
          <w:szCs w:val="22"/>
          <w:lang w:val="en-US"/>
        </w:rPr>
        <w:tab/>
      </w:r>
      <w:hyperlink r:id="rId9" w:history="1">
        <w:r w:rsidRPr="00B14392">
          <w:rPr>
            <w:rFonts w:asciiTheme="minorHAnsi" w:hAnsiTheme="minorHAnsi"/>
            <w:sz w:val="22"/>
            <w:szCs w:val="22"/>
            <w:lang w:val="en-US"/>
          </w:rPr>
          <w:t>biuro@zgzm.pl</w:t>
        </w:r>
      </w:hyperlink>
      <w:r w:rsidR="00DE739A" w:rsidRPr="00B14392">
        <w:rPr>
          <w:rFonts w:asciiTheme="minorHAnsi" w:hAnsiTheme="minorHAnsi"/>
          <w:sz w:val="22"/>
          <w:szCs w:val="22"/>
          <w:lang w:val="en-US"/>
        </w:rPr>
        <w:t xml:space="preserve"> </w:t>
      </w:r>
    </w:p>
    <w:p w14:paraId="6EBB2D44" w14:textId="77777777" w:rsidR="00667B76" w:rsidRPr="00B14392" w:rsidRDefault="008655B7">
      <w:pPr>
        <w:pStyle w:val="Standard"/>
        <w:ind w:firstLine="708"/>
        <w:rPr>
          <w:rFonts w:asciiTheme="minorHAnsi" w:hAnsiTheme="minorHAnsi"/>
          <w:sz w:val="22"/>
          <w:szCs w:val="22"/>
        </w:rPr>
      </w:pPr>
      <w:r w:rsidRPr="00B14392">
        <w:rPr>
          <w:rFonts w:asciiTheme="minorHAnsi" w:eastAsia="Calibri" w:hAnsiTheme="minorHAnsi"/>
          <w:color w:val="000000"/>
          <w:sz w:val="22"/>
          <w:szCs w:val="22"/>
          <w:lang w:eastAsia="en-US"/>
        </w:rPr>
        <w:t>faks:</w:t>
      </w:r>
      <w:r w:rsidRPr="00B14392">
        <w:rPr>
          <w:rFonts w:asciiTheme="minorHAnsi" w:eastAsia="Calibri" w:hAnsiTheme="minorHAnsi"/>
          <w:color w:val="000000"/>
          <w:sz w:val="22"/>
          <w:szCs w:val="22"/>
          <w:lang w:eastAsia="en-US"/>
        </w:rPr>
        <w:tab/>
      </w:r>
      <w:r w:rsidRPr="00B14392">
        <w:rPr>
          <w:rFonts w:asciiTheme="minorHAnsi" w:eastAsia="Calibri" w:hAnsiTheme="minorHAnsi"/>
          <w:color w:val="000000"/>
          <w:sz w:val="22"/>
          <w:szCs w:val="22"/>
          <w:lang w:eastAsia="en-US"/>
        </w:rPr>
        <w:tab/>
      </w:r>
      <w:r w:rsidRPr="00B14392">
        <w:rPr>
          <w:rFonts w:asciiTheme="minorHAnsi" w:eastAsia="Calibri" w:hAnsiTheme="minorHAnsi"/>
          <w:color w:val="000000"/>
          <w:sz w:val="22"/>
          <w:szCs w:val="22"/>
          <w:lang w:eastAsia="en-US"/>
        </w:rPr>
        <w:tab/>
      </w:r>
      <w:r w:rsidRPr="00B14392">
        <w:rPr>
          <w:rFonts w:asciiTheme="minorHAnsi" w:eastAsia="Calibri" w:hAnsiTheme="minorHAnsi"/>
          <w:color w:val="000000"/>
          <w:sz w:val="22"/>
          <w:szCs w:val="22"/>
          <w:lang w:eastAsia="en-US"/>
        </w:rPr>
        <w:tab/>
      </w:r>
      <w:r w:rsidRPr="00B14392">
        <w:rPr>
          <w:rFonts w:asciiTheme="minorHAnsi" w:eastAsia="Calibri" w:hAnsiTheme="minorHAnsi"/>
          <w:color w:val="000000"/>
          <w:sz w:val="22"/>
          <w:szCs w:val="22"/>
          <w:lang w:eastAsia="en-US"/>
        </w:rPr>
        <w:tab/>
      </w:r>
      <w:r w:rsidRPr="00B14392">
        <w:rPr>
          <w:rFonts w:asciiTheme="minorHAnsi" w:hAnsiTheme="minorHAnsi"/>
          <w:color w:val="000000"/>
          <w:sz w:val="22"/>
          <w:szCs w:val="22"/>
        </w:rPr>
        <w:t>76 840 14 99</w:t>
      </w:r>
    </w:p>
    <w:p w14:paraId="1DC47E98" w14:textId="77777777" w:rsidR="00667B76" w:rsidRPr="00B14392" w:rsidRDefault="008655B7">
      <w:pPr>
        <w:pStyle w:val="Standard"/>
        <w:ind w:firstLine="708"/>
        <w:rPr>
          <w:rFonts w:asciiTheme="minorHAnsi" w:hAnsiTheme="minorHAnsi"/>
          <w:color w:val="000000"/>
          <w:sz w:val="22"/>
          <w:szCs w:val="22"/>
        </w:rPr>
      </w:pPr>
      <w:r w:rsidRPr="00B14392">
        <w:rPr>
          <w:rFonts w:asciiTheme="minorHAnsi" w:hAnsiTheme="minorHAnsi"/>
          <w:color w:val="000000"/>
          <w:sz w:val="22"/>
          <w:szCs w:val="22"/>
        </w:rPr>
        <w:t>telefon</w:t>
      </w:r>
      <w:r w:rsidRPr="00B14392">
        <w:rPr>
          <w:rFonts w:asciiTheme="minorHAnsi" w:hAnsiTheme="minorHAnsi"/>
          <w:color w:val="000000"/>
          <w:sz w:val="22"/>
          <w:szCs w:val="22"/>
        </w:rPr>
        <w:tab/>
      </w:r>
      <w:r w:rsidRPr="00B14392">
        <w:rPr>
          <w:rFonts w:asciiTheme="minorHAnsi" w:hAnsiTheme="minorHAnsi"/>
          <w:color w:val="000000"/>
          <w:sz w:val="22"/>
          <w:szCs w:val="22"/>
        </w:rPr>
        <w:tab/>
      </w:r>
      <w:r w:rsidRPr="00B14392">
        <w:rPr>
          <w:rFonts w:asciiTheme="minorHAnsi" w:hAnsiTheme="minorHAnsi"/>
          <w:color w:val="000000"/>
          <w:sz w:val="22"/>
          <w:szCs w:val="22"/>
        </w:rPr>
        <w:tab/>
      </w:r>
      <w:r w:rsidRPr="00B14392">
        <w:rPr>
          <w:rFonts w:asciiTheme="minorHAnsi" w:hAnsiTheme="minorHAnsi"/>
          <w:color w:val="000000"/>
          <w:sz w:val="22"/>
          <w:szCs w:val="22"/>
        </w:rPr>
        <w:tab/>
      </w:r>
      <w:r w:rsidRPr="00B14392">
        <w:rPr>
          <w:rFonts w:asciiTheme="minorHAnsi" w:hAnsiTheme="minorHAnsi"/>
          <w:color w:val="000000"/>
          <w:sz w:val="22"/>
          <w:szCs w:val="22"/>
        </w:rPr>
        <w:tab/>
        <w:t>76 840 14 90</w:t>
      </w:r>
    </w:p>
    <w:p w14:paraId="16394E7C" w14:textId="77777777" w:rsidR="00667B76" w:rsidRPr="00B14392" w:rsidRDefault="008655B7">
      <w:pPr>
        <w:pStyle w:val="Standard"/>
        <w:ind w:left="426" w:firstLine="282"/>
        <w:jc w:val="both"/>
        <w:rPr>
          <w:rFonts w:asciiTheme="minorHAnsi" w:eastAsia="Calibri" w:hAnsiTheme="minorHAnsi"/>
          <w:color w:val="000000"/>
          <w:sz w:val="22"/>
          <w:szCs w:val="22"/>
          <w:lang w:eastAsia="en-US"/>
        </w:rPr>
      </w:pPr>
      <w:r w:rsidRPr="00B14392">
        <w:rPr>
          <w:rFonts w:asciiTheme="minorHAnsi" w:eastAsia="Calibri" w:hAnsiTheme="minorHAnsi"/>
          <w:color w:val="000000"/>
          <w:sz w:val="22"/>
          <w:szCs w:val="22"/>
          <w:lang w:eastAsia="en-US"/>
        </w:rPr>
        <w:t>godziny urzędowania:</w:t>
      </w:r>
      <w:r w:rsidRPr="00B14392">
        <w:rPr>
          <w:rFonts w:asciiTheme="minorHAnsi" w:eastAsia="Calibri" w:hAnsiTheme="minorHAnsi"/>
          <w:color w:val="000000"/>
          <w:sz w:val="22"/>
          <w:szCs w:val="22"/>
          <w:lang w:eastAsia="en-US"/>
        </w:rPr>
        <w:tab/>
      </w:r>
      <w:r w:rsidRPr="00B14392">
        <w:rPr>
          <w:rFonts w:asciiTheme="minorHAnsi" w:eastAsia="Calibri" w:hAnsiTheme="minorHAnsi"/>
          <w:color w:val="000000"/>
          <w:sz w:val="22"/>
          <w:szCs w:val="22"/>
          <w:lang w:eastAsia="en-US"/>
        </w:rPr>
        <w:tab/>
      </w:r>
      <w:r w:rsidRPr="00B14392">
        <w:rPr>
          <w:rFonts w:asciiTheme="minorHAnsi" w:eastAsia="Calibri" w:hAnsiTheme="minorHAnsi"/>
          <w:color w:val="000000"/>
          <w:sz w:val="22"/>
          <w:szCs w:val="22"/>
          <w:lang w:eastAsia="en-US"/>
        </w:rPr>
        <w:tab/>
        <w:t>poniedziałek – piątek od 7:30 do 15:30</w:t>
      </w:r>
    </w:p>
    <w:p w14:paraId="2F84A68B" w14:textId="77777777" w:rsidR="00667B76" w:rsidRDefault="00667B76">
      <w:pPr>
        <w:pStyle w:val="Standard"/>
        <w:ind w:left="3546" w:firstLine="708"/>
        <w:jc w:val="both"/>
        <w:rPr>
          <w:rFonts w:ascii="Calibri" w:eastAsia="Calibri" w:hAnsi="Calibri"/>
          <w:color w:val="000000"/>
          <w:lang w:eastAsia="en-US"/>
        </w:rPr>
      </w:pPr>
    </w:p>
    <w:p w14:paraId="0EF5DE84" w14:textId="77777777" w:rsidR="00667B76" w:rsidRDefault="008655B7" w:rsidP="003C0CD1">
      <w:pPr>
        <w:pStyle w:val="Default"/>
        <w:numPr>
          <w:ilvl w:val="0"/>
          <w:numId w:val="127"/>
        </w:numPr>
        <w:ind w:left="0" w:firstLine="0"/>
        <w:rPr>
          <w:rFonts w:ascii="Calibri" w:hAnsi="Calibri"/>
          <w:b/>
          <w:bCs/>
        </w:rPr>
      </w:pPr>
      <w:r>
        <w:rPr>
          <w:rFonts w:ascii="Calibri" w:hAnsi="Calibri"/>
          <w:b/>
          <w:bCs/>
        </w:rPr>
        <w:t xml:space="preserve">Tryb udzielenia zamówienia.    </w:t>
      </w:r>
    </w:p>
    <w:p w14:paraId="09663464" w14:textId="77777777" w:rsidR="00667B76" w:rsidRDefault="008655B7">
      <w:pPr>
        <w:pStyle w:val="Default"/>
        <w:numPr>
          <w:ilvl w:val="1"/>
          <w:numId w:val="5"/>
        </w:numPr>
        <w:jc w:val="both"/>
        <w:rPr>
          <w:rFonts w:ascii="Calibri" w:hAnsi="Calibri"/>
          <w:sz w:val="22"/>
          <w:szCs w:val="22"/>
        </w:rPr>
      </w:pPr>
      <w:r>
        <w:rPr>
          <w:rFonts w:ascii="Calibri" w:hAnsi="Calibri"/>
          <w:sz w:val="22"/>
          <w:szCs w:val="22"/>
        </w:rPr>
        <w:t>Postępowanie o udzielenie zamówienia prowadzone jest w trybie przetargu nieograniczonego, na podstawie art. 10 ust. 1 i art. 39 - 46 ustawy z dnia 29 stycznia 2004 r. – Prawo zamówień publicznych  (Dz. U. z 2019 r. poz. 1843 z późn. zm.) oraz aktów wykonawczych wydanych na jej podstawie.</w:t>
      </w:r>
    </w:p>
    <w:p w14:paraId="30F489EA" w14:textId="77777777" w:rsidR="00A35438" w:rsidRPr="00A35438" w:rsidRDefault="00A35438" w:rsidP="00A35438">
      <w:pPr>
        <w:pStyle w:val="Default"/>
        <w:numPr>
          <w:ilvl w:val="1"/>
          <w:numId w:val="5"/>
        </w:numPr>
        <w:jc w:val="both"/>
        <w:rPr>
          <w:rFonts w:ascii="Calibri" w:hAnsi="Calibri"/>
          <w:sz w:val="22"/>
          <w:szCs w:val="22"/>
        </w:rPr>
      </w:pPr>
      <w:r w:rsidRPr="00A35438">
        <w:rPr>
          <w:rFonts w:ascii="Calibri" w:hAnsi="Calibri"/>
          <w:sz w:val="22"/>
          <w:szCs w:val="22"/>
        </w:rPr>
        <w:t>Postępowanie prowadzone dla zamówienia publicznego o wartości szacunkowej zamówienia nieprzekraczającej równowartość kwoty określonej w przepisach wydanych na podstawie art. 11 ust. 8  ustawy Prawo zamówień publicznych w odniesieniu do dostaw lub usług tj. kwoty 214.000 euro.</w:t>
      </w:r>
    </w:p>
    <w:p w14:paraId="305BA894" w14:textId="77777777" w:rsidR="00667B76" w:rsidRDefault="008655B7">
      <w:pPr>
        <w:pStyle w:val="Default"/>
        <w:numPr>
          <w:ilvl w:val="1"/>
          <w:numId w:val="5"/>
        </w:numPr>
        <w:jc w:val="both"/>
        <w:rPr>
          <w:rFonts w:ascii="Calibri" w:eastAsia="Calibri" w:hAnsi="Calibri"/>
          <w:sz w:val="22"/>
          <w:szCs w:val="22"/>
        </w:rPr>
      </w:pPr>
      <w:r>
        <w:rPr>
          <w:rFonts w:ascii="Calibri" w:eastAsia="Calibri" w:hAnsi="Calibri"/>
          <w:sz w:val="22"/>
          <w:szCs w:val="22"/>
        </w:rPr>
        <w:t>Użyte w niniejszej Specyfikacji Istotnych Warunków Zamówienia (oraz w załącznikach) terminy mają następujące znaczenie:</w:t>
      </w:r>
    </w:p>
    <w:p w14:paraId="475F160C" w14:textId="77777777" w:rsidR="000B792A" w:rsidRDefault="008655B7" w:rsidP="003C0CD1">
      <w:pPr>
        <w:pStyle w:val="Standard"/>
        <w:numPr>
          <w:ilvl w:val="0"/>
          <w:numId w:val="128"/>
        </w:numPr>
        <w:ind w:left="1276" w:hanging="425"/>
        <w:jc w:val="both"/>
        <w:rPr>
          <w:rFonts w:ascii="Calibri" w:eastAsia="Calibri" w:hAnsi="Calibri"/>
          <w:color w:val="000000"/>
          <w:sz w:val="22"/>
          <w:szCs w:val="22"/>
        </w:rPr>
      </w:pPr>
      <w:r>
        <w:rPr>
          <w:rFonts w:ascii="Calibri" w:eastAsia="Calibri" w:hAnsi="Calibri"/>
          <w:color w:val="000000"/>
          <w:sz w:val="22"/>
          <w:szCs w:val="22"/>
        </w:rPr>
        <w:t xml:space="preserve">„ustawa” – ustawa z dnia 29 stycznia 2004 r. Prawo zamówień publicznych </w:t>
      </w:r>
      <w:r>
        <w:rPr>
          <w:rFonts w:ascii="Calibri" w:eastAsia="Calibri" w:hAnsi="Calibri"/>
          <w:color w:val="000000"/>
          <w:sz w:val="22"/>
          <w:szCs w:val="22"/>
        </w:rPr>
        <w:br/>
        <w:t>(Dz. U. z 2019 r. poz. 1843 z poźn. zm.),</w:t>
      </w:r>
    </w:p>
    <w:p w14:paraId="25DDB3DC" w14:textId="77777777" w:rsidR="000B792A" w:rsidRDefault="008655B7" w:rsidP="003C0CD1">
      <w:pPr>
        <w:pStyle w:val="Standard"/>
        <w:numPr>
          <w:ilvl w:val="0"/>
          <w:numId w:val="128"/>
        </w:numPr>
        <w:ind w:left="1276" w:hanging="425"/>
        <w:jc w:val="both"/>
        <w:rPr>
          <w:rFonts w:ascii="Calibri" w:eastAsia="Calibri" w:hAnsi="Calibri"/>
          <w:color w:val="000000"/>
          <w:sz w:val="22"/>
          <w:szCs w:val="22"/>
        </w:rPr>
      </w:pPr>
      <w:r w:rsidRPr="000B792A">
        <w:rPr>
          <w:rFonts w:ascii="Calibri" w:eastAsia="Calibri" w:hAnsi="Calibri"/>
          <w:color w:val="000000"/>
          <w:sz w:val="22"/>
          <w:szCs w:val="22"/>
        </w:rPr>
        <w:t>SIWZ” – niniejsza Specyfikacja Istotnych Warunków Zamówienia,</w:t>
      </w:r>
    </w:p>
    <w:p w14:paraId="4549CF2C" w14:textId="77777777" w:rsidR="000B792A" w:rsidRDefault="008655B7" w:rsidP="003C0CD1">
      <w:pPr>
        <w:pStyle w:val="Standard"/>
        <w:numPr>
          <w:ilvl w:val="0"/>
          <w:numId w:val="128"/>
        </w:numPr>
        <w:ind w:left="1276" w:hanging="425"/>
        <w:jc w:val="both"/>
        <w:rPr>
          <w:rFonts w:ascii="Calibri" w:eastAsia="Calibri" w:hAnsi="Calibri"/>
          <w:color w:val="000000"/>
          <w:sz w:val="22"/>
          <w:szCs w:val="22"/>
        </w:rPr>
      </w:pPr>
      <w:r w:rsidRPr="000B792A">
        <w:rPr>
          <w:rFonts w:ascii="Calibri" w:eastAsia="Calibri" w:hAnsi="Calibri"/>
          <w:color w:val="000000"/>
          <w:sz w:val="22"/>
          <w:szCs w:val="22"/>
        </w:rPr>
        <w:t>„zamówienie” – zamówienie publiczne, którego przedmiot został opisany w punkcie 3 niniejszej SIWZ,</w:t>
      </w:r>
    </w:p>
    <w:p w14:paraId="3B9D9311" w14:textId="77777777" w:rsidR="000B792A" w:rsidRDefault="008655B7" w:rsidP="003C0CD1">
      <w:pPr>
        <w:pStyle w:val="Standard"/>
        <w:numPr>
          <w:ilvl w:val="0"/>
          <w:numId w:val="128"/>
        </w:numPr>
        <w:ind w:left="1276" w:hanging="425"/>
        <w:jc w:val="both"/>
        <w:rPr>
          <w:rFonts w:ascii="Calibri" w:eastAsia="Calibri" w:hAnsi="Calibri"/>
          <w:color w:val="000000"/>
          <w:sz w:val="22"/>
          <w:szCs w:val="22"/>
        </w:rPr>
      </w:pPr>
      <w:r w:rsidRPr="000B792A">
        <w:rPr>
          <w:rFonts w:ascii="Calibri" w:eastAsia="Calibri" w:hAnsi="Calibri"/>
          <w:color w:val="000000"/>
          <w:sz w:val="22"/>
          <w:szCs w:val="22"/>
        </w:rPr>
        <w:t>„postępowanie” – postępowanie o udzielenie zamówienia publicznego, którego dotyczy niniejsza SIWZ,</w:t>
      </w:r>
    </w:p>
    <w:p w14:paraId="271FC2FA" w14:textId="77777777" w:rsidR="00667B76" w:rsidRPr="000B792A" w:rsidRDefault="008655B7" w:rsidP="003C0CD1">
      <w:pPr>
        <w:pStyle w:val="Standard"/>
        <w:numPr>
          <w:ilvl w:val="0"/>
          <w:numId w:val="128"/>
        </w:numPr>
        <w:ind w:left="1276" w:hanging="425"/>
        <w:jc w:val="both"/>
        <w:rPr>
          <w:rFonts w:ascii="Calibri" w:eastAsia="Calibri" w:hAnsi="Calibri"/>
          <w:color w:val="000000"/>
          <w:sz w:val="22"/>
          <w:szCs w:val="22"/>
        </w:rPr>
      </w:pPr>
      <w:r w:rsidRPr="000B792A">
        <w:rPr>
          <w:rFonts w:ascii="Calibri" w:eastAsia="Calibri" w:hAnsi="Calibri"/>
          <w:color w:val="000000"/>
          <w:sz w:val="22"/>
          <w:szCs w:val="22"/>
        </w:rPr>
        <w:t>„zamawiający” – Związek Gmin Zagłębia Miedziowego.</w:t>
      </w:r>
    </w:p>
    <w:p w14:paraId="0887B575" w14:textId="77777777" w:rsidR="00667B76" w:rsidRDefault="008655B7">
      <w:pPr>
        <w:pStyle w:val="Standard"/>
        <w:numPr>
          <w:ilvl w:val="1"/>
          <w:numId w:val="5"/>
        </w:numPr>
        <w:jc w:val="both"/>
        <w:rPr>
          <w:rFonts w:ascii="Calibri" w:eastAsia="Calibri" w:hAnsi="Calibri"/>
          <w:color w:val="000000"/>
          <w:sz w:val="22"/>
          <w:szCs w:val="22"/>
        </w:rPr>
      </w:pPr>
      <w:r>
        <w:rPr>
          <w:rFonts w:ascii="Calibri" w:eastAsia="Calibri" w:hAnsi="Calibri"/>
          <w:color w:val="000000"/>
          <w:sz w:val="22"/>
          <w:szCs w:val="22"/>
        </w:rPr>
        <w:t>Wykonawca powinien dokładnie zapoznać się z niniejszą SIWZ i złożyć ofertę zgodnie z jej wymaganiami.</w:t>
      </w:r>
    </w:p>
    <w:p w14:paraId="59490BAA" w14:textId="77777777" w:rsidR="00667B76" w:rsidRDefault="008655B7">
      <w:pPr>
        <w:pStyle w:val="Standard"/>
        <w:numPr>
          <w:ilvl w:val="1"/>
          <w:numId w:val="5"/>
        </w:numPr>
        <w:jc w:val="both"/>
        <w:rPr>
          <w:rFonts w:ascii="Calibri" w:eastAsia="Calibri" w:hAnsi="Calibri"/>
          <w:color w:val="000000"/>
          <w:sz w:val="22"/>
          <w:szCs w:val="22"/>
        </w:rPr>
      </w:pPr>
      <w:r>
        <w:rPr>
          <w:rFonts w:ascii="Calibri" w:eastAsia="Calibri" w:hAnsi="Calibri"/>
          <w:color w:val="000000"/>
          <w:sz w:val="22"/>
          <w:szCs w:val="22"/>
        </w:rPr>
        <w:t>Jeżeli w niniejszym postępowaniu koniec terminu do wykonania danej czynności przypada na sobotę lub dzień ustawowo wolny od pracy, termin upływa dnia następnego po dniu lub dniach wolnych od pracy.</w:t>
      </w:r>
    </w:p>
    <w:p w14:paraId="62516181" w14:textId="77777777" w:rsidR="00667B76" w:rsidRDefault="00667B76">
      <w:pPr>
        <w:pStyle w:val="Default"/>
        <w:ind w:left="720"/>
        <w:jc w:val="both"/>
        <w:rPr>
          <w:rFonts w:ascii="Calibri" w:hAnsi="Calibri"/>
          <w:b/>
          <w:bCs/>
          <w:sz w:val="22"/>
          <w:szCs w:val="22"/>
        </w:rPr>
      </w:pPr>
    </w:p>
    <w:p w14:paraId="67168F84" w14:textId="77777777" w:rsidR="00667B76" w:rsidRDefault="008655B7" w:rsidP="003C0CD1">
      <w:pPr>
        <w:pStyle w:val="Default"/>
        <w:numPr>
          <w:ilvl w:val="0"/>
          <w:numId w:val="127"/>
        </w:numPr>
        <w:ind w:left="0" w:firstLine="0"/>
        <w:rPr>
          <w:rFonts w:ascii="Calibri" w:hAnsi="Calibri"/>
          <w:b/>
          <w:bCs/>
        </w:rPr>
      </w:pPr>
      <w:r>
        <w:rPr>
          <w:rFonts w:ascii="Calibri" w:hAnsi="Calibri"/>
          <w:b/>
          <w:bCs/>
        </w:rPr>
        <w:t>Opis przedmiotu zamówienia.</w:t>
      </w:r>
    </w:p>
    <w:p w14:paraId="678CAC3E" w14:textId="77777777" w:rsidR="00C714BF" w:rsidRDefault="008655B7" w:rsidP="00C12710">
      <w:pPr>
        <w:pStyle w:val="Textbody"/>
        <w:tabs>
          <w:tab w:val="left" w:pos="1418"/>
        </w:tabs>
        <w:ind w:left="709"/>
        <w:rPr>
          <w:rFonts w:ascii="Calibri" w:hAnsi="Calibri"/>
          <w:color w:val="000000"/>
          <w:sz w:val="22"/>
          <w:szCs w:val="22"/>
        </w:rPr>
      </w:pPr>
      <w:r>
        <w:rPr>
          <w:rFonts w:ascii="Calibri" w:hAnsi="Calibri"/>
          <w:color w:val="000000"/>
          <w:sz w:val="22"/>
          <w:szCs w:val="22"/>
        </w:rPr>
        <w:t>Nomenklatura według Wspólnego Słownika Zamówień (CPV):</w:t>
      </w:r>
    </w:p>
    <w:p w14:paraId="1AB8B8F1" w14:textId="77777777" w:rsidR="00C12710" w:rsidRPr="00C12710" w:rsidRDefault="00C714BF" w:rsidP="001C4776">
      <w:pPr>
        <w:pStyle w:val="Textbody"/>
        <w:tabs>
          <w:tab w:val="left" w:pos="1418"/>
        </w:tabs>
        <w:ind w:left="709"/>
        <w:rPr>
          <w:rFonts w:ascii="Calibri" w:eastAsia="Calibri" w:hAnsi="Calibri" w:cs="Calibri"/>
          <w:sz w:val="22"/>
          <w:szCs w:val="22"/>
          <w:lang w:bidi="ar-SA"/>
        </w:rPr>
      </w:pPr>
      <w:r w:rsidRPr="00C12710">
        <w:rPr>
          <w:rFonts w:ascii="Calibri" w:eastAsia="Calibri" w:hAnsi="Calibri" w:cs="Calibri"/>
          <w:sz w:val="22"/>
          <w:szCs w:val="22"/>
          <w:lang w:bidi="ar-SA"/>
        </w:rPr>
        <w:t>34</w:t>
      </w:r>
      <w:r w:rsidR="00B14392">
        <w:rPr>
          <w:rFonts w:ascii="Calibri" w:eastAsia="Calibri" w:hAnsi="Calibri" w:cs="Calibri"/>
          <w:sz w:val="22"/>
          <w:szCs w:val="22"/>
          <w:lang w:bidi="ar-SA"/>
        </w:rPr>
        <w:t>.</w:t>
      </w:r>
      <w:r w:rsidRPr="00C12710">
        <w:rPr>
          <w:rFonts w:ascii="Calibri" w:eastAsia="Calibri" w:hAnsi="Calibri" w:cs="Calibri"/>
          <w:sz w:val="22"/>
          <w:szCs w:val="22"/>
          <w:lang w:bidi="ar-SA"/>
        </w:rPr>
        <w:t>92</w:t>
      </w:r>
      <w:r w:rsidR="00B14392">
        <w:rPr>
          <w:rFonts w:ascii="Calibri" w:eastAsia="Calibri" w:hAnsi="Calibri" w:cs="Calibri"/>
          <w:sz w:val="22"/>
          <w:szCs w:val="22"/>
          <w:lang w:bidi="ar-SA"/>
        </w:rPr>
        <w:t>.</w:t>
      </w:r>
      <w:r w:rsidRPr="00C12710">
        <w:rPr>
          <w:rFonts w:ascii="Calibri" w:eastAsia="Calibri" w:hAnsi="Calibri" w:cs="Calibri"/>
          <w:sz w:val="22"/>
          <w:szCs w:val="22"/>
          <w:lang w:bidi="ar-SA"/>
        </w:rPr>
        <w:t>84</w:t>
      </w:r>
      <w:r w:rsidR="00B14392">
        <w:rPr>
          <w:rFonts w:ascii="Calibri" w:eastAsia="Calibri" w:hAnsi="Calibri" w:cs="Calibri"/>
          <w:sz w:val="22"/>
          <w:szCs w:val="22"/>
          <w:lang w:bidi="ar-SA"/>
        </w:rPr>
        <w:t>.</w:t>
      </w:r>
      <w:r w:rsidRPr="00C12710">
        <w:rPr>
          <w:rFonts w:ascii="Calibri" w:eastAsia="Calibri" w:hAnsi="Calibri" w:cs="Calibri"/>
          <w:sz w:val="22"/>
          <w:szCs w:val="22"/>
          <w:lang w:bidi="ar-SA"/>
        </w:rPr>
        <w:t>80-6</w:t>
      </w:r>
      <w:r w:rsidRPr="00C12710">
        <w:rPr>
          <w:rFonts w:ascii="Calibri" w:eastAsia="Calibri" w:hAnsi="Calibri" w:cs="Calibri"/>
          <w:sz w:val="22"/>
          <w:szCs w:val="22"/>
          <w:lang w:bidi="ar-SA"/>
        </w:rPr>
        <w:tab/>
        <w:t>Pojemniki i kosze na odpady i śmieci;</w:t>
      </w:r>
    </w:p>
    <w:p w14:paraId="3B9BB70A" w14:textId="77777777" w:rsidR="00667B76" w:rsidRDefault="008655B7" w:rsidP="00C714BF">
      <w:pPr>
        <w:pStyle w:val="Standard"/>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b/>
      </w:r>
    </w:p>
    <w:p w14:paraId="5FC9CB07" w14:textId="76BE03A2" w:rsidR="00E24562" w:rsidRPr="00E24562" w:rsidRDefault="00C05EB2" w:rsidP="00E24562">
      <w:pPr>
        <w:pStyle w:val="pkt"/>
        <w:numPr>
          <w:ilvl w:val="1"/>
          <w:numId w:val="27"/>
        </w:numPr>
        <w:spacing w:before="0" w:after="0" w:line="240" w:lineRule="auto"/>
        <w:rPr>
          <w:rFonts w:ascii="Calibri" w:hAnsi="Calibri" w:cs="Calibri"/>
          <w:color w:val="000000" w:themeColor="text1"/>
          <w:sz w:val="22"/>
          <w:szCs w:val="22"/>
          <w:lang w:val="pl-PL"/>
        </w:rPr>
      </w:pPr>
      <w:r w:rsidRPr="00C05EB2">
        <w:rPr>
          <w:rFonts w:ascii="Calibri" w:hAnsi="Calibri" w:cs="Calibri"/>
          <w:color w:val="000000" w:themeColor="text1"/>
          <w:sz w:val="22"/>
          <w:szCs w:val="22"/>
          <w:lang w:val="pl-PL"/>
        </w:rPr>
        <w:t xml:space="preserve">Przedmiotem zamówienia jest dostawa pojemników </w:t>
      </w:r>
      <w:r w:rsidR="004F736B">
        <w:rPr>
          <w:rFonts w:ascii="Calibri" w:hAnsi="Calibri" w:cs="Calibri"/>
          <w:color w:val="000000" w:themeColor="text1"/>
          <w:sz w:val="22"/>
          <w:szCs w:val="22"/>
          <w:lang w:val="pl-PL"/>
        </w:rPr>
        <w:t xml:space="preserve">półpodziemnych </w:t>
      </w:r>
      <w:r w:rsidRPr="00C05EB2">
        <w:rPr>
          <w:rFonts w:ascii="Calibri" w:hAnsi="Calibri" w:cs="Calibri"/>
          <w:color w:val="000000" w:themeColor="text1"/>
          <w:sz w:val="22"/>
          <w:szCs w:val="22"/>
          <w:lang w:val="pl-PL"/>
        </w:rPr>
        <w:t>do selektywnego zbierania odpadów komunalnych frakcji: metale i tworzywa sztuczne, papier, szkło oraz odpady biodegradowalne oraz dostawa 1 szt. pojemnika na odpady zmieszane</w:t>
      </w:r>
      <w:r w:rsidR="00B14392">
        <w:rPr>
          <w:rFonts w:ascii="Calibri" w:hAnsi="Calibri" w:cs="Calibri"/>
          <w:color w:val="000000" w:themeColor="text1"/>
          <w:sz w:val="22"/>
          <w:szCs w:val="22"/>
          <w:lang w:val="pl-PL"/>
        </w:rPr>
        <w:t xml:space="preserve"> oraz dostaw</w:t>
      </w:r>
      <w:r w:rsidR="004F736B">
        <w:rPr>
          <w:rFonts w:ascii="Calibri" w:hAnsi="Calibri" w:cs="Calibri"/>
          <w:color w:val="000000" w:themeColor="text1"/>
          <w:sz w:val="22"/>
          <w:szCs w:val="22"/>
          <w:lang w:val="pl-PL"/>
        </w:rPr>
        <w:t>a</w:t>
      </w:r>
      <w:r w:rsidR="00B14392">
        <w:rPr>
          <w:rFonts w:ascii="Calibri" w:hAnsi="Calibri" w:cs="Calibri"/>
          <w:color w:val="000000" w:themeColor="text1"/>
          <w:sz w:val="22"/>
          <w:szCs w:val="22"/>
          <w:lang w:val="pl-PL"/>
        </w:rPr>
        <w:t xml:space="preserve"> kluczy do pojemników</w:t>
      </w:r>
      <w:r w:rsidRPr="00C05EB2">
        <w:rPr>
          <w:rFonts w:ascii="Calibri" w:hAnsi="Calibri" w:cs="Calibri"/>
          <w:color w:val="000000" w:themeColor="text1"/>
          <w:sz w:val="22"/>
          <w:szCs w:val="22"/>
          <w:lang w:val="pl-PL"/>
        </w:rPr>
        <w:t>.</w:t>
      </w:r>
    </w:p>
    <w:p w14:paraId="5B7EC7EC" w14:textId="77777777" w:rsidR="00C05EB2" w:rsidRPr="00C05EB2" w:rsidRDefault="00C05EB2" w:rsidP="00C05EB2">
      <w:pPr>
        <w:pStyle w:val="pkt"/>
        <w:numPr>
          <w:ilvl w:val="1"/>
          <w:numId w:val="27"/>
        </w:numPr>
        <w:spacing w:before="0" w:after="0" w:line="240" w:lineRule="auto"/>
        <w:rPr>
          <w:rFonts w:ascii="Calibri" w:hAnsi="Calibri" w:cs="Calibri"/>
          <w:b/>
          <w:color w:val="000000" w:themeColor="text1"/>
          <w:sz w:val="22"/>
          <w:szCs w:val="22"/>
          <w:lang w:val="pl-PL"/>
        </w:rPr>
      </w:pPr>
      <w:r w:rsidRPr="00C05EB2">
        <w:rPr>
          <w:rFonts w:ascii="Calibri" w:hAnsi="Calibri" w:cs="Calibri"/>
          <w:b/>
          <w:color w:val="000000" w:themeColor="text1"/>
          <w:sz w:val="22"/>
          <w:szCs w:val="22"/>
          <w:lang w:val="pl-PL"/>
        </w:rPr>
        <w:t>Przedmiot zamówienia obejmuje dostawę pojemników o frakcjach</w:t>
      </w:r>
      <w:r>
        <w:rPr>
          <w:rFonts w:ascii="Calibri" w:hAnsi="Calibri" w:cs="Calibri"/>
          <w:b/>
          <w:color w:val="000000" w:themeColor="text1"/>
          <w:sz w:val="22"/>
          <w:szCs w:val="22"/>
          <w:lang w:val="pl-PL"/>
        </w:rPr>
        <w:t>, pojemnościach</w:t>
      </w:r>
      <w:r w:rsidRPr="00C05EB2">
        <w:rPr>
          <w:rFonts w:ascii="Calibri" w:hAnsi="Calibri" w:cs="Calibri"/>
          <w:b/>
          <w:color w:val="000000" w:themeColor="text1"/>
          <w:sz w:val="22"/>
          <w:szCs w:val="22"/>
          <w:lang w:val="pl-PL"/>
        </w:rPr>
        <w:t xml:space="preserve"> </w:t>
      </w:r>
      <w:r>
        <w:rPr>
          <w:rFonts w:ascii="Calibri" w:hAnsi="Calibri" w:cs="Calibri"/>
          <w:b/>
          <w:color w:val="000000" w:themeColor="text1"/>
          <w:sz w:val="22"/>
          <w:szCs w:val="22"/>
          <w:lang w:val="pl-PL"/>
        </w:rPr>
        <w:br/>
      </w:r>
      <w:r w:rsidRPr="00C05EB2">
        <w:rPr>
          <w:rFonts w:ascii="Calibri" w:hAnsi="Calibri" w:cs="Calibri"/>
          <w:b/>
          <w:color w:val="000000" w:themeColor="text1"/>
          <w:sz w:val="22"/>
          <w:szCs w:val="22"/>
          <w:lang w:val="pl-PL"/>
        </w:rPr>
        <w:lastRenderedPageBreak/>
        <w:t>i</w:t>
      </w:r>
      <w:r>
        <w:rPr>
          <w:rFonts w:ascii="Calibri" w:hAnsi="Calibri" w:cs="Calibri"/>
          <w:b/>
          <w:color w:val="000000" w:themeColor="text1"/>
          <w:sz w:val="22"/>
          <w:szCs w:val="22"/>
          <w:lang w:val="pl-PL"/>
        </w:rPr>
        <w:t xml:space="preserve"> w </w:t>
      </w:r>
      <w:r w:rsidRPr="00C05EB2">
        <w:rPr>
          <w:rFonts w:ascii="Calibri" w:hAnsi="Calibri" w:cs="Calibri"/>
          <w:b/>
          <w:color w:val="000000" w:themeColor="text1"/>
          <w:sz w:val="22"/>
          <w:szCs w:val="22"/>
          <w:lang w:val="pl-PL"/>
        </w:rPr>
        <w:t>ilościach wskazanych poniżej:</w:t>
      </w:r>
    </w:p>
    <w:p w14:paraId="29C896A8" w14:textId="77777777" w:rsidR="00C05EB2" w:rsidRPr="00C05EB2" w:rsidRDefault="00C05EB2" w:rsidP="005456B8">
      <w:pPr>
        <w:pStyle w:val="Akapitzlist"/>
        <w:numPr>
          <w:ilvl w:val="0"/>
          <w:numId w:val="163"/>
        </w:numPr>
        <w:ind w:left="1134" w:hanging="425"/>
        <w:jc w:val="both"/>
        <w:rPr>
          <w:rFonts w:asciiTheme="minorHAnsi" w:hAnsiTheme="minorHAnsi" w:cstheme="minorHAnsi"/>
          <w:b/>
          <w:color w:val="000000" w:themeColor="text1"/>
          <w:sz w:val="22"/>
          <w:szCs w:val="22"/>
          <w:lang w:val="pl-PL"/>
        </w:rPr>
      </w:pPr>
      <w:r w:rsidRPr="00C05EB2">
        <w:rPr>
          <w:rFonts w:asciiTheme="minorHAnsi" w:hAnsiTheme="minorHAnsi" w:cstheme="minorHAnsi"/>
          <w:color w:val="000000" w:themeColor="text1"/>
          <w:sz w:val="22"/>
          <w:szCs w:val="22"/>
          <w:lang w:val="pl-PL"/>
        </w:rPr>
        <w:t>pojemniki o pojemności 5 m</w:t>
      </w:r>
      <w:r w:rsidRPr="00C05EB2">
        <w:rPr>
          <w:rFonts w:asciiTheme="minorHAnsi" w:hAnsiTheme="minorHAnsi" w:cstheme="minorHAnsi"/>
          <w:color w:val="000000" w:themeColor="text1"/>
          <w:sz w:val="22"/>
          <w:szCs w:val="22"/>
          <w:vertAlign w:val="superscript"/>
          <w:lang w:val="pl-PL"/>
        </w:rPr>
        <w:t xml:space="preserve">3  </w:t>
      </w:r>
      <w:r w:rsidRPr="00C05EB2">
        <w:rPr>
          <w:rFonts w:asciiTheme="minorHAnsi" w:hAnsiTheme="minorHAnsi" w:cstheme="minorHAnsi"/>
          <w:color w:val="000000" w:themeColor="text1"/>
          <w:sz w:val="22"/>
          <w:szCs w:val="22"/>
          <w:lang w:val="pl-PL"/>
        </w:rPr>
        <w:t xml:space="preserve"> – frakcja:</w:t>
      </w:r>
      <w:r w:rsidRPr="00C05EB2">
        <w:rPr>
          <w:rFonts w:asciiTheme="minorHAnsi" w:hAnsiTheme="minorHAnsi" w:cstheme="minorHAnsi"/>
          <w:b/>
          <w:color w:val="000000" w:themeColor="text1"/>
          <w:sz w:val="22"/>
          <w:szCs w:val="22"/>
          <w:lang w:val="pl-PL"/>
        </w:rPr>
        <w:t xml:space="preserve"> </w:t>
      </w:r>
      <w:r w:rsidRPr="00C05EB2">
        <w:rPr>
          <w:rFonts w:asciiTheme="minorHAnsi" w:hAnsiTheme="minorHAnsi" w:cstheme="minorHAnsi"/>
          <w:color w:val="000000" w:themeColor="text1"/>
          <w:sz w:val="22"/>
          <w:szCs w:val="22"/>
          <w:lang w:val="pl-PL"/>
        </w:rPr>
        <w:t>„METALE I TWORZYWA SZTUCZNE”</w:t>
      </w:r>
      <w:r w:rsidRPr="00C05EB2">
        <w:rPr>
          <w:rFonts w:asciiTheme="minorHAnsi" w:hAnsiTheme="minorHAnsi" w:cstheme="minorHAnsi"/>
          <w:b/>
          <w:color w:val="000000" w:themeColor="text1"/>
          <w:sz w:val="22"/>
          <w:szCs w:val="22"/>
          <w:lang w:val="pl-PL"/>
        </w:rPr>
        <w:t xml:space="preserve"> </w:t>
      </w:r>
      <w:r w:rsidRPr="00C05EB2">
        <w:rPr>
          <w:rFonts w:asciiTheme="minorHAnsi" w:hAnsiTheme="minorHAnsi" w:cstheme="minorHAnsi"/>
          <w:b/>
          <w:bCs/>
          <w:color w:val="000000" w:themeColor="text1"/>
          <w:sz w:val="22"/>
          <w:szCs w:val="22"/>
          <w:lang w:val="pl-PL"/>
        </w:rPr>
        <w:t xml:space="preserve">- 10 sztuk </w:t>
      </w:r>
    </w:p>
    <w:p w14:paraId="0F48706B" w14:textId="77777777" w:rsidR="00C05EB2" w:rsidRPr="00C05EB2" w:rsidRDefault="00C05EB2" w:rsidP="005456B8">
      <w:pPr>
        <w:pStyle w:val="Akapitzlist"/>
        <w:numPr>
          <w:ilvl w:val="0"/>
          <w:numId w:val="163"/>
        </w:numPr>
        <w:ind w:left="1134" w:hanging="425"/>
        <w:jc w:val="both"/>
        <w:rPr>
          <w:rFonts w:asciiTheme="minorHAnsi" w:hAnsiTheme="minorHAnsi" w:cstheme="minorHAnsi"/>
          <w:b/>
          <w:color w:val="000000" w:themeColor="text1"/>
          <w:sz w:val="22"/>
          <w:szCs w:val="22"/>
          <w:lang w:val="pl-PL"/>
        </w:rPr>
      </w:pPr>
      <w:r w:rsidRPr="00C05EB2">
        <w:rPr>
          <w:rFonts w:asciiTheme="minorHAnsi" w:hAnsiTheme="minorHAnsi" w:cstheme="minorHAnsi"/>
          <w:color w:val="000000" w:themeColor="text1"/>
          <w:sz w:val="22"/>
          <w:szCs w:val="22"/>
          <w:lang w:val="pl-PL"/>
        </w:rPr>
        <w:t>pojemniki o pojemności 5 m</w:t>
      </w:r>
      <w:r w:rsidRPr="00C05EB2">
        <w:rPr>
          <w:rFonts w:asciiTheme="minorHAnsi" w:hAnsiTheme="minorHAnsi" w:cstheme="minorHAnsi"/>
          <w:color w:val="000000" w:themeColor="text1"/>
          <w:sz w:val="22"/>
          <w:szCs w:val="22"/>
          <w:vertAlign w:val="superscript"/>
          <w:lang w:val="pl-PL"/>
        </w:rPr>
        <w:t>3</w:t>
      </w:r>
      <w:r w:rsidRPr="00C05EB2">
        <w:rPr>
          <w:rFonts w:asciiTheme="minorHAnsi" w:hAnsiTheme="minorHAnsi" w:cstheme="minorHAnsi"/>
          <w:color w:val="000000" w:themeColor="text1"/>
          <w:sz w:val="22"/>
          <w:szCs w:val="22"/>
          <w:lang w:val="pl-PL"/>
        </w:rPr>
        <w:t xml:space="preserve"> - frakcja „PAPIER”</w:t>
      </w:r>
      <w:r w:rsidRPr="00C05EB2">
        <w:rPr>
          <w:rFonts w:asciiTheme="minorHAnsi" w:hAnsiTheme="minorHAnsi" w:cstheme="minorHAnsi"/>
          <w:b/>
          <w:color w:val="000000" w:themeColor="text1"/>
          <w:sz w:val="22"/>
          <w:szCs w:val="22"/>
          <w:lang w:val="pl-PL"/>
        </w:rPr>
        <w:t xml:space="preserve"> - </w:t>
      </w:r>
      <w:r w:rsidRPr="00C05EB2">
        <w:rPr>
          <w:rFonts w:asciiTheme="minorHAnsi" w:hAnsiTheme="minorHAnsi" w:cstheme="minorHAnsi"/>
          <w:b/>
          <w:bCs/>
          <w:color w:val="000000" w:themeColor="text1"/>
          <w:sz w:val="22"/>
          <w:szCs w:val="22"/>
          <w:lang w:val="pl-PL"/>
        </w:rPr>
        <w:t>6 sztuk</w:t>
      </w:r>
    </w:p>
    <w:p w14:paraId="690D73FD" w14:textId="77777777" w:rsidR="00C05EB2" w:rsidRPr="00C05EB2" w:rsidRDefault="00C05EB2" w:rsidP="005456B8">
      <w:pPr>
        <w:pStyle w:val="Akapitzlist"/>
        <w:numPr>
          <w:ilvl w:val="0"/>
          <w:numId w:val="163"/>
        </w:numPr>
        <w:ind w:left="1134" w:hanging="425"/>
        <w:jc w:val="both"/>
        <w:rPr>
          <w:rFonts w:asciiTheme="minorHAnsi" w:hAnsiTheme="minorHAnsi" w:cstheme="minorHAnsi"/>
          <w:b/>
          <w:color w:val="000000" w:themeColor="text1"/>
          <w:sz w:val="22"/>
          <w:szCs w:val="22"/>
          <w:lang w:val="pl-PL"/>
        </w:rPr>
      </w:pPr>
      <w:r w:rsidRPr="00C05EB2">
        <w:rPr>
          <w:rFonts w:asciiTheme="minorHAnsi" w:hAnsiTheme="minorHAnsi" w:cstheme="minorHAnsi"/>
          <w:color w:val="000000" w:themeColor="text1"/>
          <w:sz w:val="22"/>
          <w:szCs w:val="22"/>
          <w:lang w:val="pl-PL"/>
        </w:rPr>
        <w:t>pojemnik o pojemności 5m</w:t>
      </w:r>
      <w:r w:rsidRPr="004F736B">
        <w:rPr>
          <w:rFonts w:asciiTheme="minorHAnsi" w:hAnsiTheme="minorHAnsi" w:cstheme="minorHAnsi"/>
          <w:color w:val="000000" w:themeColor="text1"/>
          <w:sz w:val="22"/>
          <w:szCs w:val="22"/>
          <w:vertAlign w:val="superscript"/>
          <w:lang w:val="pl-PL"/>
        </w:rPr>
        <w:t>3</w:t>
      </w:r>
      <w:r w:rsidRPr="00C05EB2">
        <w:rPr>
          <w:rFonts w:asciiTheme="minorHAnsi" w:hAnsiTheme="minorHAnsi" w:cstheme="minorHAnsi"/>
          <w:color w:val="000000" w:themeColor="text1"/>
          <w:sz w:val="22"/>
          <w:szCs w:val="22"/>
          <w:lang w:val="pl-PL"/>
        </w:rPr>
        <w:t xml:space="preserve"> – frakcja „ZMIESZANE” - </w:t>
      </w:r>
      <w:r w:rsidRPr="00C05EB2">
        <w:rPr>
          <w:rFonts w:asciiTheme="minorHAnsi" w:hAnsiTheme="minorHAnsi" w:cstheme="minorHAnsi"/>
          <w:b/>
          <w:color w:val="000000" w:themeColor="text1"/>
          <w:sz w:val="22"/>
          <w:szCs w:val="22"/>
          <w:lang w:val="pl-PL"/>
        </w:rPr>
        <w:t>1 sztuka</w:t>
      </w:r>
    </w:p>
    <w:p w14:paraId="442796D0" w14:textId="77777777" w:rsidR="00C05EB2" w:rsidRPr="00C05EB2" w:rsidRDefault="00C05EB2" w:rsidP="005456B8">
      <w:pPr>
        <w:pStyle w:val="Akapitzlist"/>
        <w:numPr>
          <w:ilvl w:val="0"/>
          <w:numId w:val="163"/>
        </w:numPr>
        <w:ind w:left="1134" w:hanging="425"/>
        <w:jc w:val="both"/>
        <w:rPr>
          <w:rFonts w:asciiTheme="minorHAnsi" w:hAnsiTheme="minorHAnsi" w:cstheme="minorHAnsi"/>
          <w:b/>
          <w:bCs/>
          <w:color w:val="000000" w:themeColor="text1"/>
          <w:sz w:val="22"/>
          <w:szCs w:val="22"/>
          <w:lang w:val="pl-PL"/>
        </w:rPr>
      </w:pPr>
      <w:r w:rsidRPr="00C05EB2">
        <w:rPr>
          <w:rFonts w:asciiTheme="minorHAnsi" w:hAnsiTheme="minorHAnsi" w:cstheme="minorHAnsi"/>
          <w:color w:val="000000" w:themeColor="text1"/>
          <w:sz w:val="22"/>
          <w:szCs w:val="22"/>
          <w:lang w:val="pl-PL"/>
        </w:rPr>
        <w:t>pojemniki o pojemności 3 m</w:t>
      </w:r>
      <w:r w:rsidRPr="00C05EB2">
        <w:rPr>
          <w:rFonts w:asciiTheme="minorHAnsi" w:hAnsiTheme="minorHAnsi" w:cstheme="minorHAnsi"/>
          <w:color w:val="000000" w:themeColor="text1"/>
          <w:sz w:val="22"/>
          <w:szCs w:val="22"/>
          <w:vertAlign w:val="superscript"/>
          <w:lang w:val="pl-PL"/>
        </w:rPr>
        <w:t>3</w:t>
      </w:r>
      <w:r w:rsidRPr="00C05EB2">
        <w:rPr>
          <w:rFonts w:asciiTheme="minorHAnsi" w:hAnsiTheme="minorHAnsi" w:cstheme="minorHAnsi"/>
          <w:color w:val="000000" w:themeColor="text1"/>
          <w:sz w:val="22"/>
          <w:szCs w:val="22"/>
          <w:lang w:val="pl-PL"/>
        </w:rPr>
        <w:t xml:space="preserve"> - frakcja „PAPIER”</w:t>
      </w:r>
      <w:r w:rsidRPr="00C05EB2">
        <w:rPr>
          <w:rFonts w:asciiTheme="minorHAnsi" w:hAnsiTheme="minorHAnsi" w:cstheme="minorHAnsi"/>
          <w:b/>
          <w:color w:val="000000" w:themeColor="text1"/>
          <w:sz w:val="22"/>
          <w:szCs w:val="22"/>
          <w:lang w:val="pl-PL"/>
        </w:rPr>
        <w:t xml:space="preserve"> </w:t>
      </w:r>
      <w:r w:rsidRPr="00C05EB2">
        <w:rPr>
          <w:rFonts w:asciiTheme="minorHAnsi" w:hAnsiTheme="minorHAnsi" w:cstheme="minorHAnsi"/>
          <w:b/>
          <w:bCs/>
          <w:color w:val="000000" w:themeColor="text1"/>
          <w:sz w:val="22"/>
          <w:szCs w:val="22"/>
          <w:lang w:val="pl-PL"/>
        </w:rPr>
        <w:t>- 4 sztuki</w:t>
      </w:r>
    </w:p>
    <w:p w14:paraId="3DD1849A" w14:textId="77777777" w:rsidR="00C05EB2" w:rsidRPr="00C05EB2" w:rsidRDefault="00C05EB2" w:rsidP="005456B8">
      <w:pPr>
        <w:pStyle w:val="Akapitzlist"/>
        <w:numPr>
          <w:ilvl w:val="0"/>
          <w:numId w:val="163"/>
        </w:numPr>
        <w:ind w:left="1134" w:hanging="425"/>
        <w:jc w:val="both"/>
        <w:rPr>
          <w:rFonts w:asciiTheme="minorHAnsi" w:hAnsiTheme="minorHAnsi" w:cstheme="minorHAnsi"/>
          <w:b/>
          <w:color w:val="000000" w:themeColor="text1"/>
          <w:sz w:val="22"/>
          <w:szCs w:val="22"/>
          <w:lang w:val="pl-PL"/>
        </w:rPr>
      </w:pPr>
      <w:r w:rsidRPr="00C05EB2">
        <w:rPr>
          <w:rFonts w:asciiTheme="minorHAnsi" w:hAnsiTheme="minorHAnsi" w:cstheme="minorHAnsi"/>
          <w:color w:val="000000" w:themeColor="text1"/>
          <w:sz w:val="22"/>
          <w:szCs w:val="22"/>
          <w:lang w:val="pl-PL"/>
        </w:rPr>
        <w:t>pojemniki o pojemności 3 m</w:t>
      </w:r>
      <w:r w:rsidRPr="00C05EB2">
        <w:rPr>
          <w:rFonts w:asciiTheme="minorHAnsi" w:hAnsiTheme="minorHAnsi" w:cstheme="minorHAnsi"/>
          <w:color w:val="000000" w:themeColor="text1"/>
          <w:sz w:val="22"/>
          <w:szCs w:val="22"/>
          <w:vertAlign w:val="superscript"/>
          <w:lang w:val="pl-PL"/>
        </w:rPr>
        <w:t>3</w:t>
      </w:r>
      <w:r w:rsidRPr="00C05EB2">
        <w:rPr>
          <w:rFonts w:asciiTheme="minorHAnsi" w:hAnsiTheme="minorHAnsi" w:cstheme="minorHAnsi"/>
          <w:color w:val="000000" w:themeColor="text1"/>
          <w:sz w:val="22"/>
          <w:szCs w:val="22"/>
          <w:lang w:val="pl-PL"/>
        </w:rPr>
        <w:t xml:space="preserve"> </w:t>
      </w:r>
      <w:r w:rsidRPr="00C05EB2">
        <w:rPr>
          <w:rFonts w:asciiTheme="minorHAnsi" w:hAnsiTheme="minorHAnsi" w:cstheme="minorHAnsi"/>
          <w:bCs/>
          <w:color w:val="000000" w:themeColor="text1"/>
          <w:sz w:val="22"/>
          <w:szCs w:val="22"/>
          <w:lang w:val="pl-PL"/>
        </w:rPr>
        <w:t>–</w:t>
      </w:r>
      <w:r w:rsidRPr="00C05EB2">
        <w:rPr>
          <w:rFonts w:asciiTheme="minorHAnsi" w:hAnsiTheme="minorHAnsi" w:cstheme="minorHAnsi"/>
          <w:color w:val="000000" w:themeColor="text1"/>
          <w:sz w:val="22"/>
          <w:szCs w:val="22"/>
          <w:lang w:val="pl-PL"/>
        </w:rPr>
        <w:t xml:space="preserve">   frakcja „SZKŁO” </w:t>
      </w:r>
      <w:r w:rsidRPr="00C05EB2">
        <w:rPr>
          <w:rFonts w:asciiTheme="minorHAnsi" w:hAnsiTheme="minorHAnsi" w:cstheme="minorHAnsi"/>
          <w:bCs/>
          <w:color w:val="000000" w:themeColor="text1"/>
          <w:sz w:val="22"/>
          <w:szCs w:val="22"/>
          <w:lang w:val="pl-PL"/>
        </w:rPr>
        <w:t>-</w:t>
      </w:r>
      <w:r w:rsidRPr="00C05EB2">
        <w:rPr>
          <w:rFonts w:asciiTheme="minorHAnsi" w:hAnsiTheme="minorHAnsi" w:cstheme="minorHAnsi"/>
          <w:b/>
          <w:bCs/>
          <w:color w:val="000000" w:themeColor="text1"/>
          <w:sz w:val="22"/>
          <w:szCs w:val="22"/>
          <w:lang w:val="pl-PL"/>
        </w:rPr>
        <w:t xml:space="preserve"> 8 sztuk</w:t>
      </w:r>
    </w:p>
    <w:p w14:paraId="29D8D606" w14:textId="579A5523" w:rsidR="00C05EB2" w:rsidRPr="00B14392" w:rsidRDefault="00C05EB2" w:rsidP="005456B8">
      <w:pPr>
        <w:pStyle w:val="Akapitzlist"/>
        <w:numPr>
          <w:ilvl w:val="0"/>
          <w:numId w:val="163"/>
        </w:numPr>
        <w:ind w:left="1134" w:hanging="425"/>
        <w:jc w:val="both"/>
        <w:rPr>
          <w:rFonts w:asciiTheme="minorHAnsi" w:hAnsiTheme="minorHAnsi" w:cstheme="minorHAnsi"/>
          <w:b/>
          <w:color w:val="000000" w:themeColor="text1"/>
          <w:sz w:val="22"/>
          <w:szCs w:val="22"/>
          <w:lang w:val="pl-PL"/>
        </w:rPr>
      </w:pPr>
      <w:r w:rsidRPr="00C05EB2">
        <w:rPr>
          <w:rFonts w:asciiTheme="minorHAnsi" w:hAnsiTheme="minorHAnsi" w:cstheme="minorHAnsi"/>
          <w:color w:val="000000" w:themeColor="text1"/>
          <w:sz w:val="22"/>
          <w:szCs w:val="22"/>
          <w:lang w:val="pl-PL"/>
        </w:rPr>
        <w:t>pojemniki o pojemności 0,9m</w:t>
      </w:r>
      <w:r w:rsidRPr="00C05EB2">
        <w:rPr>
          <w:rFonts w:asciiTheme="minorHAnsi" w:hAnsiTheme="minorHAnsi" w:cstheme="minorHAnsi"/>
          <w:color w:val="000000" w:themeColor="text1"/>
          <w:sz w:val="22"/>
          <w:szCs w:val="22"/>
          <w:vertAlign w:val="superscript"/>
          <w:lang w:val="pl-PL"/>
        </w:rPr>
        <w:t>3</w:t>
      </w:r>
      <w:r w:rsidRPr="00C05EB2">
        <w:rPr>
          <w:rFonts w:asciiTheme="minorHAnsi" w:hAnsiTheme="minorHAnsi" w:cstheme="minorHAnsi"/>
          <w:color w:val="000000" w:themeColor="text1"/>
          <w:sz w:val="22"/>
          <w:szCs w:val="22"/>
          <w:lang w:val="pl-PL"/>
        </w:rPr>
        <w:t xml:space="preserve"> – 1,0m3 – frakcja „BIO” </w:t>
      </w:r>
      <w:r w:rsidRPr="00C05EB2">
        <w:rPr>
          <w:rFonts w:asciiTheme="minorHAnsi" w:hAnsiTheme="minorHAnsi" w:cstheme="minorHAnsi"/>
          <w:bCs/>
          <w:color w:val="000000" w:themeColor="text1"/>
          <w:sz w:val="22"/>
          <w:szCs w:val="22"/>
          <w:lang w:val="pl-PL"/>
        </w:rPr>
        <w:t xml:space="preserve">– </w:t>
      </w:r>
      <w:r w:rsidR="00CE5716">
        <w:rPr>
          <w:rFonts w:asciiTheme="minorHAnsi" w:hAnsiTheme="minorHAnsi" w:cstheme="minorHAnsi"/>
          <w:b/>
          <w:bCs/>
          <w:color w:val="000000" w:themeColor="text1"/>
          <w:sz w:val="22"/>
          <w:szCs w:val="22"/>
          <w:lang w:val="pl-PL"/>
        </w:rPr>
        <w:t>9</w:t>
      </w:r>
      <w:r w:rsidRPr="00C05EB2">
        <w:rPr>
          <w:rFonts w:asciiTheme="minorHAnsi" w:hAnsiTheme="minorHAnsi" w:cstheme="minorHAnsi"/>
          <w:b/>
          <w:bCs/>
          <w:color w:val="000000" w:themeColor="text1"/>
          <w:sz w:val="22"/>
          <w:szCs w:val="22"/>
          <w:lang w:val="pl-PL"/>
        </w:rPr>
        <w:t>4 sztuki</w:t>
      </w:r>
    </w:p>
    <w:p w14:paraId="7E9761FE" w14:textId="61C47E61" w:rsidR="00B14392" w:rsidRPr="0017062D" w:rsidRDefault="00B14392" w:rsidP="00B14392">
      <w:pPr>
        <w:ind w:left="709"/>
        <w:jc w:val="both"/>
        <w:rPr>
          <w:rFonts w:asciiTheme="minorHAnsi" w:hAnsiTheme="minorHAnsi" w:cstheme="minorHAnsi"/>
          <w:color w:val="000000" w:themeColor="text1"/>
          <w:sz w:val="22"/>
          <w:szCs w:val="22"/>
        </w:rPr>
      </w:pPr>
      <w:r w:rsidRPr="0017062D">
        <w:rPr>
          <w:rFonts w:asciiTheme="minorHAnsi" w:hAnsiTheme="minorHAnsi" w:cstheme="minorHAnsi"/>
          <w:color w:val="000000" w:themeColor="text1"/>
          <w:sz w:val="22"/>
          <w:szCs w:val="22"/>
        </w:rPr>
        <w:t>oraz dostawę kluczy</w:t>
      </w:r>
      <w:r w:rsidR="0017062D">
        <w:rPr>
          <w:rFonts w:asciiTheme="minorHAnsi" w:hAnsiTheme="minorHAnsi" w:cstheme="minorHAnsi"/>
          <w:color w:val="000000" w:themeColor="text1"/>
          <w:sz w:val="22"/>
          <w:szCs w:val="22"/>
        </w:rPr>
        <w:t xml:space="preserve"> w ilościach wskazanych </w:t>
      </w:r>
      <w:r w:rsidR="0069465D">
        <w:rPr>
          <w:rFonts w:asciiTheme="minorHAnsi" w:hAnsiTheme="minorHAnsi" w:cstheme="minorHAnsi"/>
          <w:color w:val="000000" w:themeColor="text1"/>
          <w:sz w:val="22"/>
          <w:szCs w:val="22"/>
        </w:rPr>
        <w:t>poniżej</w:t>
      </w:r>
      <w:r w:rsidR="00AB4A3E" w:rsidRPr="0017062D">
        <w:rPr>
          <w:rFonts w:asciiTheme="minorHAnsi" w:hAnsiTheme="minorHAnsi" w:cstheme="minorHAnsi"/>
          <w:color w:val="000000" w:themeColor="text1"/>
          <w:sz w:val="22"/>
          <w:szCs w:val="22"/>
        </w:rPr>
        <w:t>.</w:t>
      </w:r>
    </w:p>
    <w:p w14:paraId="109747DC" w14:textId="77777777" w:rsidR="00C05EB2" w:rsidRPr="00C05EB2" w:rsidRDefault="00C05EB2" w:rsidP="00C05EB2">
      <w:pPr>
        <w:pStyle w:val="pkt"/>
        <w:numPr>
          <w:ilvl w:val="1"/>
          <w:numId w:val="27"/>
        </w:numPr>
        <w:spacing w:before="0" w:after="0" w:line="240" w:lineRule="auto"/>
        <w:rPr>
          <w:rFonts w:ascii="Calibri" w:hAnsi="Calibri" w:cs="Calibri"/>
          <w:b/>
          <w:color w:val="000000" w:themeColor="text1"/>
          <w:sz w:val="22"/>
          <w:szCs w:val="22"/>
          <w:lang w:val="pl-PL"/>
        </w:rPr>
      </w:pPr>
      <w:r w:rsidRPr="00C05EB2">
        <w:rPr>
          <w:rFonts w:ascii="Calibri" w:hAnsi="Calibri" w:cs="Calibri"/>
          <w:b/>
          <w:color w:val="000000" w:themeColor="text1"/>
          <w:sz w:val="22"/>
          <w:szCs w:val="22"/>
          <w:lang w:val="pl-PL"/>
        </w:rPr>
        <w:t>Dostarczone pojemniki winny posiadać niżej wymienione parametry:</w:t>
      </w:r>
    </w:p>
    <w:p w14:paraId="16AC7CB2" w14:textId="77777777" w:rsidR="00C05EB2" w:rsidRPr="00C05EB2" w:rsidRDefault="00C05EB2" w:rsidP="005456B8">
      <w:pPr>
        <w:pStyle w:val="Akapitzlist"/>
        <w:numPr>
          <w:ilvl w:val="1"/>
          <w:numId w:val="161"/>
        </w:numPr>
        <w:ind w:left="1134" w:hanging="425"/>
        <w:jc w:val="both"/>
        <w:rPr>
          <w:rFonts w:asciiTheme="minorHAnsi" w:hAnsiTheme="minorHAnsi" w:cstheme="minorHAnsi"/>
          <w:b/>
          <w:bCs/>
          <w:color w:val="000000" w:themeColor="text1"/>
          <w:sz w:val="22"/>
          <w:szCs w:val="22"/>
          <w:lang w:val="pl-PL" w:eastAsia="pl-PL"/>
        </w:rPr>
      </w:pPr>
      <w:r w:rsidRPr="00C05EB2">
        <w:rPr>
          <w:rFonts w:asciiTheme="minorHAnsi" w:eastAsia="Times New Roman" w:hAnsiTheme="minorHAnsi" w:cstheme="minorHAnsi"/>
          <w:color w:val="000000" w:themeColor="text1"/>
          <w:sz w:val="22"/>
          <w:szCs w:val="22"/>
          <w:lang w:eastAsia="pl-PL"/>
        </w:rPr>
        <w:t>pojemnik gotowy do użycia;</w:t>
      </w:r>
    </w:p>
    <w:p w14:paraId="72386DDC" w14:textId="77777777" w:rsidR="00C05EB2" w:rsidRPr="00C05EB2" w:rsidRDefault="00C05EB2" w:rsidP="005456B8">
      <w:pPr>
        <w:pStyle w:val="Akapitzlist"/>
        <w:numPr>
          <w:ilvl w:val="1"/>
          <w:numId w:val="161"/>
        </w:numPr>
        <w:ind w:left="1134" w:hanging="425"/>
        <w:jc w:val="both"/>
        <w:rPr>
          <w:rFonts w:asciiTheme="minorHAnsi" w:hAnsiTheme="minorHAnsi" w:cstheme="minorHAnsi"/>
          <w:b/>
          <w:bCs/>
          <w:color w:val="000000" w:themeColor="text1"/>
          <w:sz w:val="22"/>
          <w:szCs w:val="22"/>
          <w:lang w:val="pl-PL" w:eastAsia="pl-PL"/>
        </w:rPr>
      </w:pPr>
      <w:r w:rsidRPr="00C05EB2">
        <w:rPr>
          <w:rFonts w:asciiTheme="minorHAnsi" w:eastAsia="Times New Roman" w:hAnsiTheme="minorHAnsi" w:cstheme="minorHAnsi"/>
          <w:color w:val="000000" w:themeColor="text1"/>
          <w:sz w:val="22"/>
          <w:szCs w:val="22"/>
          <w:lang w:val="pl-PL" w:eastAsia="pl-PL"/>
        </w:rPr>
        <w:t>średnica pojemnika w poziomie nawierzchni placu:</w:t>
      </w:r>
    </w:p>
    <w:p w14:paraId="79DB8FC6" w14:textId="77777777" w:rsidR="00C05EB2" w:rsidRPr="00C05EB2" w:rsidRDefault="00C05EB2" w:rsidP="005456B8">
      <w:pPr>
        <w:pStyle w:val="Akapitzlist"/>
        <w:widowControl/>
        <w:numPr>
          <w:ilvl w:val="0"/>
          <w:numId w:val="155"/>
        </w:numPr>
        <w:suppressAutoHyphens w:val="0"/>
        <w:autoSpaceDN/>
        <w:ind w:left="1418" w:hanging="284"/>
        <w:contextualSpacing/>
        <w:jc w:val="both"/>
        <w:textAlignment w:val="auto"/>
        <w:rPr>
          <w:rFonts w:asciiTheme="minorHAnsi" w:eastAsia="Times New Roman" w:hAnsiTheme="minorHAnsi" w:cstheme="minorHAnsi"/>
          <w:bCs/>
          <w:color w:val="000000" w:themeColor="text1"/>
          <w:sz w:val="22"/>
          <w:szCs w:val="22"/>
          <w:lang w:val="pl-PL" w:eastAsia="pl-PL"/>
        </w:rPr>
      </w:pPr>
      <w:r w:rsidRPr="00C05EB2">
        <w:rPr>
          <w:rFonts w:asciiTheme="minorHAnsi" w:eastAsia="Times New Roman" w:hAnsiTheme="minorHAnsi" w:cstheme="minorHAnsi"/>
          <w:bCs/>
          <w:color w:val="000000" w:themeColor="text1"/>
          <w:sz w:val="22"/>
          <w:szCs w:val="22"/>
          <w:lang w:val="pl-PL" w:eastAsia="pl-PL"/>
        </w:rPr>
        <w:t>nie więcej niż 180 cm  (dla pojemnika o pojemności 5m</w:t>
      </w:r>
      <w:r w:rsidRPr="00C05EB2">
        <w:rPr>
          <w:rFonts w:asciiTheme="minorHAnsi" w:eastAsia="Times New Roman" w:hAnsiTheme="minorHAnsi" w:cstheme="minorHAnsi"/>
          <w:bCs/>
          <w:color w:val="000000" w:themeColor="text1"/>
          <w:sz w:val="22"/>
          <w:szCs w:val="22"/>
          <w:vertAlign w:val="superscript"/>
          <w:lang w:val="pl-PL" w:eastAsia="pl-PL"/>
        </w:rPr>
        <w:t>3</w:t>
      </w:r>
      <w:r w:rsidRPr="00C05EB2">
        <w:rPr>
          <w:rFonts w:asciiTheme="minorHAnsi" w:eastAsia="Times New Roman" w:hAnsiTheme="minorHAnsi" w:cstheme="minorHAnsi"/>
          <w:bCs/>
          <w:color w:val="000000" w:themeColor="text1"/>
          <w:sz w:val="22"/>
          <w:szCs w:val="22"/>
          <w:lang w:val="pl-PL" w:eastAsia="pl-PL"/>
        </w:rPr>
        <w:t>);</w:t>
      </w:r>
    </w:p>
    <w:p w14:paraId="77278CB2" w14:textId="77777777" w:rsidR="00C05EB2" w:rsidRPr="00C05EB2" w:rsidRDefault="00C05EB2" w:rsidP="005456B8">
      <w:pPr>
        <w:pStyle w:val="Akapitzlist"/>
        <w:widowControl/>
        <w:numPr>
          <w:ilvl w:val="0"/>
          <w:numId w:val="155"/>
        </w:numPr>
        <w:suppressAutoHyphens w:val="0"/>
        <w:autoSpaceDN/>
        <w:ind w:left="1418" w:hanging="284"/>
        <w:contextualSpacing/>
        <w:jc w:val="both"/>
        <w:textAlignment w:val="auto"/>
        <w:rPr>
          <w:rFonts w:asciiTheme="minorHAnsi" w:eastAsia="Times New Roman" w:hAnsiTheme="minorHAnsi" w:cstheme="minorHAnsi"/>
          <w:bCs/>
          <w:color w:val="000000" w:themeColor="text1"/>
          <w:sz w:val="22"/>
          <w:szCs w:val="22"/>
          <w:lang w:val="pl-PL" w:eastAsia="pl-PL"/>
        </w:rPr>
      </w:pPr>
      <w:r w:rsidRPr="00C05EB2">
        <w:rPr>
          <w:rFonts w:asciiTheme="minorHAnsi" w:eastAsia="Times New Roman" w:hAnsiTheme="minorHAnsi" w:cstheme="minorHAnsi"/>
          <w:bCs/>
          <w:color w:val="000000" w:themeColor="text1"/>
          <w:sz w:val="22"/>
          <w:szCs w:val="22"/>
          <w:lang w:val="pl-PL" w:eastAsia="pl-PL"/>
        </w:rPr>
        <w:t>nie więcej niż 130 cm  (dla pojemnika o pojemności 3m</w:t>
      </w:r>
      <w:r w:rsidRPr="00C05EB2">
        <w:rPr>
          <w:rFonts w:asciiTheme="minorHAnsi" w:eastAsia="Times New Roman" w:hAnsiTheme="minorHAnsi" w:cstheme="minorHAnsi"/>
          <w:bCs/>
          <w:color w:val="000000" w:themeColor="text1"/>
          <w:sz w:val="22"/>
          <w:szCs w:val="22"/>
          <w:vertAlign w:val="superscript"/>
          <w:lang w:val="pl-PL" w:eastAsia="pl-PL"/>
        </w:rPr>
        <w:t>3</w:t>
      </w:r>
      <w:r w:rsidRPr="00C05EB2">
        <w:rPr>
          <w:rFonts w:asciiTheme="minorHAnsi" w:eastAsia="Times New Roman" w:hAnsiTheme="minorHAnsi" w:cstheme="minorHAnsi"/>
          <w:bCs/>
          <w:color w:val="000000" w:themeColor="text1"/>
          <w:sz w:val="22"/>
          <w:szCs w:val="22"/>
          <w:lang w:val="pl-PL" w:eastAsia="pl-PL"/>
        </w:rPr>
        <w:t>);</w:t>
      </w:r>
    </w:p>
    <w:p w14:paraId="434D8CEA" w14:textId="53FD62D7" w:rsidR="00C05EB2" w:rsidRDefault="00C05EB2" w:rsidP="005456B8">
      <w:pPr>
        <w:pStyle w:val="Akapitzlist"/>
        <w:widowControl/>
        <w:numPr>
          <w:ilvl w:val="0"/>
          <w:numId w:val="155"/>
        </w:numPr>
        <w:suppressAutoHyphens w:val="0"/>
        <w:autoSpaceDN/>
        <w:ind w:left="1418" w:hanging="284"/>
        <w:contextualSpacing/>
        <w:jc w:val="both"/>
        <w:textAlignment w:val="auto"/>
        <w:rPr>
          <w:rFonts w:asciiTheme="minorHAnsi" w:eastAsia="Times New Roman" w:hAnsiTheme="minorHAnsi" w:cstheme="minorHAnsi"/>
          <w:bCs/>
          <w:color w:val="000000" w:themeColor="text1"/>
          <w:sz w:val="22"/>
          <w:szCs w:val="22"/>
          <w:lang w:val="pl-PL" w:eastAsia="pl-PL"/>
        </w:rPr>
      </w:pPr>
      <w:r w:rsidRPr="00C05EB2">
        <w:rPr>
          <w:rFonts w:asciiTheme="minorHAnsi" w:eastAsia="Times New Roman" w:hAnsiTheme="minorHAnsi" w:cstheme="minorHAnsi"/>
          <w:bCs/>
          <w:color w:val="000000" w:themeColor="text1"/>
          <w:sz w:val="22"/>
          <w:szCs w:val="22"/>
          <w:lang w:val="pl-PL" w:eastAsia="pl-PL"/>
        </w:rPr>
        <w:t>nie więcej niż 100 cm (dla pojemnika 0,9m</w:t>
      </w:r>
      <w:r w:rsidRPr="00C05EB2">
        <w:rPr>
          <w:rFonts w:asciiTheme="minorHAnsi" w:eastAsia="Times New Roman" w:hAnsiTheme="minorHAnsi" w:cstheme="minorHAnsi"/>
          <w:bCs/>
          <w:color w:val="000000" w:themeColor="text1"/>
          <w:sz w:val="22"/>
          <w:szCs w:val="22"/>
          <w:vertAlign w:val="superscript"/>
          <w:lang w:val="pl-PL" w:eastAsia="pl-PL"/>
        </w:rPr>
        <w:t xml:space="preserve">3 </w:t>
      </w:r>
      <w:r w:rsidRPr="00C05EB2">
        <w:rPr>
          <w:rFonts w:asciiTheme="minorHAnsi" w:eastAsia="Times New Roman" w:hAnsiTheme="minorHAnsi" w:cstheme="minorHAnsi"/>
          <w:bCs/>
          <w:color w:val="000000" w:themeColor="text1"/>
          <w:sz w:val="22"/>
          <w:szCs w:val="22"/>
          <w:lang w:val="pl-PL" w:eastAsia="pl-PL"/>
        </w:rPr>
        <w:t>-1,0m</w:t>
      </w:r>
      <w:r w:rsidRPr="00C05EB2">
        <w:rPr>
          <w:rFonts w:asciiTheme="minorHAnsi" w:eastAsia="Times New Roman" w:hAnsiTheme="minorHAnsi" w:cstheme="minorHAnsi"/>
          <w:bCs/>
          <w:color w:val="000000" w:themeColor="text1"/>
          <w:sz w:val="22"/>
          <w:szCs w:val="22"/>
          <w:vertAlign w:val="superscript"/>
          <w:lang w:val="pl-PL" w:eastAsia="pl-PL"/>
        </w:rPr>
        <w:t>3</w:t>
      </w:r>
      <w:r w:rsidRPr="00C05EB2">
        <w:rPr>
          <w:rFonts w:asciiTheme="minorHAnsi" w:eastAsia="Times New Roman" w:hAnsiTheme="minorHAnsi" w:cstheme="minorHAnsi"/>
          <w:bCs/>
          <w:color w:val="000000" w:themeColor="text1"/>
          <w:sz w:val="22"/>
          <w:szCs w:val="22"/>
          <w:lang w:val="pl-PL" w:eastAsia="pl-PL"/>
        </w:rPr>
        <w:t>);</w:t>
      </w:r>
    </w:p>
    <w:p w14:paraId="14364C0D" w14:textId="77777777" w:rsidR="00A1522A" w:rsidRPr="00D37FEB" w:rsidRDefault="00A1522A" w:rsidP="0026142B">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D37FEB">
        <w:rPr>
          <w:rFonts w:asciiTheme="minorHAnsi" w:eastAsia="Times New Roman" w:hAnsiTheme="minorHAnsi" w:cstheme="minorHAnsi"/>
          <w:color w:val="000000" w:themeColor="text1"/>
          <w:sz w:val="22"/>
          <w:szCs w:val="22"/>
          <w:lang w:val="pl-PL" w:eastAsia="pl-PL"/>
        </w:rPr>
        <w:t>średnica pojemnika - pokrywa:</w:t>
      </w:r>
    </w:p>
    <w:p w14:paraId="021053F6" w14:textId="77777777" w:rsidR="00A1522A" w:rsidRDefault="00A1522A" w:rsidP="0026142B">
      <w:pPr>
        <w:pStyle w:val="gwp5656f1f2msolistparagraph"/>
        <w:autoSpaceDN w:val="0"/>
        <w:spacing w:before="0" w:beforeAutospacing="0" w:after="0" w:afterAutospacing="0"/>
        <w:ind w:left="1418" w:hanging="284"/>
        <w:contextualSpacing/>
        <w:jc w:val="both"/>
      </w:pPr>
      <w:r>
        <w:rPr>
          <w:rFonts w:ascii="Symbol" w:eastAsia="Symbol" w:hAnsi="Symbol" w:cs="Symbol"/>
          <w:bCs/>
          <w:color w:val="000000" w:themeColor="text1"/>
          <w:sz w:val="22"/>
          <w:szCs w:val="22"/>
        </w:rPr>
        <w:t>-</w:t>
      </w:r>
      <w:r>
        <w:rPr>
          <w:rFonts w:eastAsia="Symbol"/>
          <w:bCs/>
          <w:color w:val="000000" w:themeColor="text1"/>
          <w:sz w:val="14"/>
          <w:szCs w:val="14"/>
        </w:rPr>
        <w:t xml:space="preserve"> </w:t>
      </w:r>
      <w:r>
        <w:rPr>
          <w:rFonts w:ascii="Calibri" w:hAnsi="Calibri" w:cs="Calibri"/>
          <w:bCs/>
          <w:color w:val="000000" w:themeColor="text1"/>
          <w:sz w:val="22"/>
          <w:szCs w:val="22"/>
        </w:rPr>
        <w:t>nie więcej niż 200 cm (dla pojemnika o pojemności 5m</w:t>
      </w:r>
      <w:r>
        <w:rPr>
          <w:rFonts w:ascii="Calibri" w:hAnsi="Calibri" w:cs="Calibri"/>
          <w:bCs/>
          <w:color w:val="000000" w:themeColor="text1"/>
          <w:sz w:val="22"/>
          <w:szCs w:val="22"/>
          <w:vertAlign w:val="superscript"/>
        </w:rPr>
        <w:t>3</w:t>
      </w:r>
      <w:r>
        <w:rPr>
          <w:rFonts w:ascii="Calibri" w:hAnsi="Calibri" w:cs="Calibri"/>
          <w:bCs/>
          <w:color w:val="000000" w:themeColor="text1"/>
          <w:sz w:val="22"/>
          <w:szCs w:val="22"/>
        </w:rPr>
        <w:t>);</w:t>
      </w:r>
    </w:p>
    <w:p w14:paraId="4771B18C" w14:textId="77777777" w:rsidR="00A1522A" w:rsidRDefault="00A1522A" w:rsidP="0026142B">
      <w:pPr>
        <w:pStyle w:val="gwp5656f1f2msolistparagraph"/>
        <w:autoSpaceDN w:val="0"/>
        <w:spacing w:before="0" w:beforeAutospacing="0" w:after="0" w:afterAutospacing="0"/>
        <w:ind w:left="1418" w:hanging="284"/>
        <w:contextualSpacing/>
        <w:jc w:val="both"/>
      </w:pPr>
      <w:r>
        <w:rPr>
          <w:rFonts w:ascii="Symbol" w:eastAsia="Symbol" w:hAnsi="Symbol" w:cs="Symbol"/>
          <w:bCs/>
          <w:color w:val="000000" w:themeColor="text1"/>
          <w:sz w:val="22"/>
          <w:szCs w:val="22"/>
        </w:rPr>
        <w:t>-</w:t>
      </w:r>
      <w:r>
        <w:rPr>
          <w:rFonts w:eastAsia="Symbol"/>
          <w:bCs/>
          <w:color w:val="000000" w:themeColor="text1"/>
          <w:sz w:val="14"/>
          <w:szCs w:val="14"/>
        </w:rPr>
        <w:t xml:space="preserve"> </w:t>
      </w:r>
      <w:r>
        <w:rPr>
          <w:rFonts w:ascii="Calibri" w:hAnsi="Calibri" w:cs="Calibri"/>
          <w:bCs/>
          <w:color w:val="000000" w:themeColor="text1"/>
          <w:sz w:val="22"/>
          <w:szCs w:val="22"/>
        </w:rPr>
        <w:t>nie więcej niż 160 cm (dla pojemnika o pojemności 3m</w:t>
      </w:r>
      <w:r>
        <w:rPr>
          <w:rFonts w:ascii="Calibri" w:hAnsi="Calibri" w:cs="Calibri"/>
          <w:bCs/>
          <w:color w:val="000000" w:themeColor="text1"/>
          <w:sz w:val="22"/>
          <w:szCs w:val="22"/>
          <w:vertAlign w:val="superscript"/>
        </w:rPr>
        <w:t>3</w:t>
      </w:r>
      <w:r>
        <w:rPr>
          <w:rFonts w:ascii="Calibri" w:hAnsi="Calibri" w:cs="Calibri"/>
          <w:bCs/>
          <w:color w:val="000000" w:themeColor="text1"/>
          <w:sz w:val="22"/>
          <w:szCs w:val="22"/>
        </w:rPr>
        <w:t>);</w:t>
      </w:r>
    </w:p>
    <w:p w14:paraId="6FB53601" w14:textId="77777777" w:rsidR="00A1522A" w:rsidRDefault="00A1522A" w:rsidP="0026142B">
      <w:pPr>
        <w:pStyle w:val="gwp5656f1f2msolistparagraph"/>
        <w:autoSpaceDN w:val="0"/>
        <w:spacing w:before="0" w:beforeAutospacing="0" w:after="0" w:afterAutospacing="0"/>
        <w:ind w:left="1418" w:hanging="284"/>
        <w:contextualSpacing/>
        <w:jc w:val="both"/>
      </w:pPr>
      <w:r>
        <w:rPr>
          <w:rFonts w:ascii="Symbol" w:eastAsia="Symbol" w:hAnsi="Symbol" w:cs="Symbol"/>
          <w:bCs/>
          <w:color w:val="000000" w:themeColor="text1"/>
          <w:sz w:val="22"/>
          <w:szCs w:val="22"/>
        </w:rPr>
        <w:t>-</w:t>
      </w:r>
      <w:r>
        <w:rPr>
          <w:rFonts w:eastAsia="Symbol"/>
          <w:bCs/>
          <w:color w:val="000000" w:themeColor="text1"/>
          <w:sz w:val="14"/>
          <w:szCs w:val="14"/>
        </w:rPr>
        <w:t xml:space="preserve"> </w:t>
      </w:r>
      <w:r>
        <w:rPr>
          <w:rFonts w:ascii="Calibri" w:hAnsi="Calibri" w:cs="Calibri"/>
          <w:bCs/>
          <w:color w:val="000000" w:themeColor="text1"/>
          <w:sz w:val="22"/>
          <w:szCs w:val="22"/>
        </w:rPr>
        <w:t>nie więcej niż 130 cm (dla pojemnika 0,9m</w:t>
      </w:r>
      <w:r>
        <w:rPr>
          <w:rFonts w:ascii="Calibri" w:hAnsi="Calibri" w:cs="Calibri"/>
          <w:bCs/>
          <w:color w:val="000000" w:themeColor="text1"/>
          <w:sz w:val="22"/>
          <w:szCs w:val="22"/>
          <w:vertAlign w:val="superscript"/>
        </w:rPr>
        <w:t xml:space="preserve">3 </w:t>
      </w:r>
      <w:r>
        <w:rPr>
          <w:rFonts w:ascii="Calibri" w:hAnsi="Calibri" w:cs="Calibri"/>
          <w:bCs/>
          <w:color w:val="000000" w:themeColor="text1"/>
          <w:sz w:val="22"/>
          <w:szCs w:val="22"/>
        </w:rPr>
        <w:t>-1,0m</w:t>
      </w:r>
      <w:r>
        <w:rPr>
          <w:rFonts w:ascii="Calibri" w:hAnsi="Calibri" w:cs="Calibri"/>
          <w:bCs/>
          <w:color w:val="000000" w:themeColor="text1"/>
          <w:sz w:val="22"/>
          <w:szCs w:val="22"/>
          <w:vertAlign w:val="superscript"/>
        </w:rPr>
        <w:t>3</w:t>
      </w:r>
      <w:r>
        <w:rPr>
          <w:rFonts w:ascii="Calibri" w:hAnsi="Calibri" w:cs="Calibri"/>
          <w:bCs/>
          <w:color w:val="000000" w:themeColor="text1"/>
          <w:sz w:val="22"/>
          <w:szCs w:val="22"/>
        </w:rPr>
        <w:t>);</w:t>
      </w:r>
    </w:p>
    <w:p w14:paraId="1123B76A" w14:textId="77777777" w:rsidR="00C05EB2" w:rsidRPr="00C05EB2" w:rsidRDefault="00C05EB2"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C05EB2">
        <w:rPr>
          <w:rFonts w:asciiTheme="minorHAnsi" w:eastAsia="Times New Roman" w:hAnsiTheme="minorHAnsi" w:cstheme="minorHAnsi"/>
          <w:color w:val="000000" w:themeColor="text1"/>
          <w:sz w:val="22"/>
          <w:szCs w:val="22"/>
          <w:lang w:val="pl-PL" w:eastAsia="pl-PL"/>
        </w:rPr>
        <w:t>głębokość części podziemnej pojemnika dla frakcji BIO – nie więcej niż 55cm;</w:t>
      </w:r>
    </w:p>
    <w:p w14:paraId="22401F26" w14:textId="77777777" w:rsidR="00C05EB2" w:rsidRPr="00703853" w:rsidRDefault="00C05EB2"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703853">
        <w:rPr>
          <w:rFonts w:asciiTheme="minorHAnsi" w:eastAsia="Times New Roman" w:hAnsiTheme="minorHAnsi" w:cstheme="minorHAnsi"/>
          <w:color w:val="000000" w:themeColor="text1"/>
          <w:sz w:val="22"/>
          <w:szCs w:val="22"/>
          <w:lang w:val="pl-PL" w:eastAsia="pl-PL"/>
        </w:rPr>
        <w:t>korpus i pokrywa pojemnika wykonane z wytrzymałego  i szczelnego  polietylenu;</w:t>
      </w:r>
    </w:p>
    <w:p w14:paraId="10F7ACC8" w14:textId="77777777" w:rsidR="00C05EB2" w:rsidRPr="00703853" w:rsidRDefault="00C05EB2"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703853">
        <w:rPr>
          <w:rFonts w:asciiTheme="minorHAnsi" w:eastAsia="Times New Roman" w:hAnsiTheme="minorHAnsi" w:cstheme="minorHAnsi"/>
          <w:color w:val="000000" w:themeColor="text1"/>
          <w:sz w:val="22"/>
          <w:szCs w:val="22"/>
          <w:lang w:val="pl-PL" w:eastAsia="pl-PL"/>
        </w:rPr>
        <w:t xml:space="preserve">korpus pojemnika posiadający zakotwienie w dolnej części stabilizujące pojemnik </w:t>
      </w:r>
      <w:r w:rsidR="00703853" w:rsidRPr="00703853">
        <w:rPr>
          <w:rFonts w:asciiTheme="minorHAnsi" w:eastAsia="Times New Roman" w:hAnsiTheme="minorHAnsi" w:cstheme="minorHAnsi"/>
          <w:color w:val="000000" w:themeColor="text1"/>
          <w:sz w:val="22"/>
          <w:szCs w:val="22"/>
          <w:lang w:val="pl-PL" w:eastAsia="pl-PL"/>
        </w:rPr>
        <w:br/>
      </w:r>
      <w:r w:rsidRPr="00703853">
        <w:rPr>
          <w:rFonts w:asciiTheme="minorHAnsi" w:eastAsia="Times New Roman" w:hAnsiTheme="minorHAnsi" w:cstheme="minorHAnsi"/>
          <w:color w:val="000000" w:themeColor="text1"/>
          <w:sz w:val="22"/>
          <w:szCs w:val="22"/>
          <w:lang w:val="pl-PL" w:eastAsia="pl-PL"/>
        </w:rPr>
        <w:t>w gruncie;</w:t>
      </w:r>
    </w:p>
    <w:p w14:paraId="08AC1C12" w14:textId="77777777" w:rsidR="00C05EB2" w:rsidRPr="00703853" w:rsidRDefault="00C05EB2"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703853">
        <w:rPr>
          <w:rFonts w:asciiTheme="minorHAnsi" w:eastAsia="Times New Roman" w:hAnsiTheme="minorHAnsi" w:cstheme="minorHAnsi"/>
          <w:color w:val="000000" w:themeColor="text1"/>
          <w:sz w:val="22"/>
          <w:szCs w:val="22"/>
          <w:lang w:val="pl-PL" w:eastAsia="pl-PL"/>
        </w:rPr>
        <w:t>pojemnik  niepalny i odporny na działanie czynników zewnętrznych i UV;</w:t>
      </w:r>
    </w:p>
    <w:p w14:paraId="4DBDA6D8" w14:textId="1FAF568E" w:rsidR="00C05EB2" w:rsidRPr="00703853" w:rsidRDefault="00C05EB2"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703853">
        <w:rPr>
          <w:rFonts w:asciiTheme="minorHAnsi" w:eastAsia="Times New Roman" w:hAnsiTheme="minorHAnsi" w:cstheme="minorHAnsi"/>
          <w:color w:val="000000" w:themeColor="text1"/>
          <w:sz w:val="22"/>
          <w:szCs w:val="22"/>
          <w:lang w:val="pl-PL" w:eastAsia="pl-PL"/>
        </w:rPr>
        <w:t>pokrywa i klapa wrzutowa w kolorze danej frakcji (metale i tworzywa sztuczne</w:t>
      </w:r>
      <w:r w:rsidR="00435C55">
        <w:rPr>
          <w:rFonts w:asciiTheme="minorHAnsi" w:eastAsia="Times New Roman" w:hAnsiTheme="minorHAnsi" w:cstheme="minorHAnsi"/>
          <w:color w:val="000000" w:themeColor="text1"/>
          <w:sz w:val="22"/>
          <w:szCs w:val="22"/>
          <w:lang w:val="pl-PL" w:eastAsia="pl-PL"/>
        </w:rPr>
        <w:t xml:space="preserve"> - </w:t>
      </w:r>
      <w:r w:rsidRPr="00703853">
        <w:rPr>
          <w:rFonts w:asciiTheme="minorHAnsi" w:eastAsia="Times New Roman" w:hAnsiTheme="minorHAnsi" w:cstheme="minorHAnsi"/>
          <w:color w:val="000000" w:themeColor="text1"/>
          <w:sz w:val="22"/>
          <w:szCs w:val="22"/>
          <w:lang w:val="pl-PL" w:eastAsia="pl-PL"/>
        </w:rPr>
        <w:t>żółta), papier</w:t>
      </w:r>
      <w:r w:rsidR="00435C55">
        <w:rPr>
          <w:rFonts w:asciiTheme="minorHAnsi" w:eastAsia="Times New Roman" w:hAnsiTheme="minorHAnsi" w:cstheme="minorHAnsi"/>
          <w:color w:val="000000" w:themeColor="text1"/>
          <w:sz w:val="22"/>
          <w:szCs w:val="22"/>
          <w:lang w:val="pl-PL" w:eastAsia="pl-PL"/>
        </w:rPr>
        <w:t xml:space="preserve"> - </w:t>
      </w:r>
      <w:r w:rsidRPr="00703853">
        <w:rPr>
          <w:rFonts w:asciiTheme="minorHAnsi" w:eastAsia="Times New Roman" w:hAnsiTheme="minorHAnsi" w:cstheme="minorHAnsi"/>
          <w:color w:val="000000" w:themeColor="text1"/>
          <w:sz w:val="22"/>
          <w:szCs w:val="22"/>
          <w:lang w:val="pl-PL" w:eastAsia="pl-PL"/>
        </w:rPr>
        <w:t>niebieska), szkło</w:t>
      </w:r>
      <w:r w:rsidR="00435C55">
        <w:rPr>
          <w:rFonts w:asciiTheme="minorHAnsi" w:eastAsia="Times New Roman" w:hAnsiTheme="minorHAnsi" w:cstheme="minorHAnsi"/>
          <w:color w:val="000000" w:themeColor="text1"/>
          <w:sz w:val="22"/>
          <w:szCs w:val="22"/>
          <w:lang w:val="pl-PL" w:eastAsia="pl-PL"/>
        </w:rPr>
        <w:t xml:space="preserve"> - </w:t>
      </w:r>
      <w:r w:rsidRPr="00703853">
        <w:rPr>
          <w:rFonts w:asciiTheme="minorHAnsi" w:eastAsia="Times New Roman" w:hAnsiTheme="minorHAnsi" w:cstheme="minorHAnsi"/>
          <w:color w:val="000000" w:themeColor="text1"/>
          <w:sz w:val="22"/>
          <w:szCs w:val="22"/>
          <w:lang w:val="pl-PL" w:eastAsia="pl-PL"/>
        </w:rPr>
        <w:t>zielona), bio</w:t>
      </w:r>
      <w:r w:rsidR="00435C55">
        <w:rPr>
          <w:rFonts w:asciiTheme="minorHAnsi" w:eastAsia="Times New Roman" w:hAnsiTheme="minorHAnsi" w:cstheme="minorHAnsi"/>
          <w:color w:val="000000" w:themeColor="text1"/>
          <w:sz w:val="22"/>
          <w:szCs w:val="22"/>
          <w:lang w:val="pl-PL" w:eastAsia="pl-PL"/>
        </w:rPr>
        <w:t xml:space="preserve"> - </w:t>
      </w:r>
      <w:r w:rsidRPr="00703853">
        <w:rPr>
          <w:rFonts w:asciiTheme="minorHAnsi" w:eastAsia="Times New Roman" w:hAnsiTheme="minorHAnsi" w:cstheme="minorHAnsi"/>
          <w:color w:val="000000" w:themeColor="text1"/>
          <w:sz w:val="22"/>
          <w:szCs w:val="22"/>
          <w:lang w:val="pl-PL" w:eastAsia="pl-PL"/>
        </w:rPr>
        <w:t xml:space="preserve">brązowa), </w:t>
      </w:r>
      <w:r w:rsidR="00435C55" w:rsidRPr="00703853">
        <w:rPr>
          <w:rFonts w:asciiTheme="minorHAnsi" w:eastAsia="Times New Roman" w:hAnsiTheme="minorHAnsi" w:cstheme="minorHAnsi"/>
          <w:color w:val="000000" w:themeColor="text1"/>
          <w:sz w:val="22"/>
          <w:szCs w:val="22"/>
          <w:lang w:val="pl-PL" w:eastAsia="pl-PL"/>
        </w:rPr>
        <w:t>zmieszane</w:t>
      </w:r>
      <w:r w:rsidR="00435C55">
        <w:rPr>
          <w:rFonts w:asciiTheme="minorHAnsi" w:eastAsia="Times New Roman" w:hAnsiTheme="minorHAnsi" w:cstheme="minorHAnsi"/>
          <w:color w:val="000000" w:themeColor="text1"/>
          <w:sz w:val="22"/>
          <w:szCs w:val="22"/>
          <w:lang w:val="pl-PL" w:eastAsia="pl-PL"/>
        </w:rPr>
        <w:t xml:space="preserve"> - </w:t>
      </w:r>
      <w:r w:rsidRPr="00703853">
        <w:rPr>
          <w:rFonts w:asciiTheme="minorHAnsi" w:eastAsia="Times New Roman" w:hAnsiTheme="minorHAnsi" w:cstheme="minorHAnsi"/>
          <w:color w:val="000000" w:themeColor="text1"/>
          <w:sz w:val="22"/>
          <w:szCs w:val="22"/>
          <w:lang w:val="pl-PL" w:eastAsia="pl-PL"/>
        </w:rPr>
        <w:t>czarny, grafitowy</w:t>
      </w:r>
      <w:r w:rsidR="00435C55">
        <w:rPr>
          <w:rFonts w:asciiTheme="minorHAnsi" w:eastAsia="Times New Roman" w:hAnsiTheme="minorHAnsi" w:cstheme="minorHAnsi"/>
          <w:color w:val="000000" w:themeColor="text1"/>
          <w:sz w:val="22"/>
          <w:szCs w:val="22"/>
          <w:lang w:val="pl-PL" w:eastAsia="pl-PL"/>
        </w:rPr>
        <w:t>,</w:t>
      </w:r>
      <w:r w:rsidR="00703853" w:rsidRPr="00703853">
        <w:rPr>
          <w:rFonts w:asciiTheme="minorHAnsi" w:eastAsia="Times New Roman" w:hAnsiTheme="minorHAnsi" w:cstheme="minorHAnsi"/>
          <w:color w:val="000000" w:themeColor="text1"/>
          <w:sz w:val="22"/>
          <w:szCs w:val="22"/>
          <w:lang w:val="pl-PL" w:eastAsia="pl-PL"/>
        </w:rPr>
        <w:t xml:space="preserve"> </w:t>
      </w:r>
      <w:r w:rsidRPr="00703853">
        <w:rPr>
          <w:rFonts w:asciiTheme="minorHAnsi" w:eastAsia="Times New Roman" w:hAnsiTheme="minorHAnsi" w:cstheme="minorHAnsi"/>
          <w:color w:val="000000" w:themeColor="text1"/>
          <w:sz w:val="22"/>
          <w:szCs w:val="22"/>
          <w:lang w:val="pl-PL" w:eastAsia="pl-PL"/>
        </w:rPr>
        <w:t>korpus pojemnika w kolorze szarym bez</w:t>
      </w:r>
      <w:r w:rsidR="00703853" w:rsidRPr="00703853">
        <w:rPr>
          <w:rFonts w:asciiTheme="minorHAnsi" w:eastAsia="Times New Roman" w:hAnsiTheme="minorHAnsi" w:cstheme="minorHAnsi"/>
          <w:color w:val="000000" w:themeColor="text1"/>
          <w:sz w:val="22"/>
          <w:szCs w:val="22"/>
          <w:lang w:val="pl-PL" w:eastAsia="pl-PL"/>
        </w:rPr>
        <w:t xml:space="preserve"> </w:t>
      </w:r>
      <w:r w:rsidRPr="00703853">
        <w:rPr>
          <w:rFonts w:asciiTheme="minorHAnsi" w:eastAsia="Times New Roman" w:hAnsiTheme="minorHAnsi" w:cstheme="minorHAnsi"/>
          <w:color w:val="000000" w:themeColor="text1"/>
          <w:sz w:val="22"/>
          <w:szCs w:val="22"/>
          <w:lang w:val="pl-PL" w:eastAsia="pl-PL"/>
        </w:rPr>
        <w:t>okładziny kompozytowej;</w:t>
      </w:r>
    </w:p>
    <w:p w14:paraId="7FB6912B" w14:textId="77777777" w:rsidR="00C05EB2" w:rsidRPr="00703853" w:rsidRDefault="00C05EB2"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703853">
        <w:rPr>
          <w:rFonts w:asciiTheme="minorHAnsi" w:eastAsia="Times New Roman" w:hAnsiTheme="minorHAnsi" w:cstheme="minorHAnsi"/>
          <w:color w:val="000000" w:themeColor="text1"/>
          <w:sz w:val="22"/>
          <w:szCs w:val="22"/>
          <w:lang w:val="pl-PL" w:eastAsia="pl-PL"/>
        </w:rPr>
        <w:t xml:space="preserve">trwałość pojemników (korpus , pokrywa) nie mniej niż 10 lat;  </w:t>
      </w:r>
    </w:p>
    <w:p w14:paraId="19EC239F" w14:textId="77777777" w:rsidR="00C05EB2" w:rsidRPr="00703853" w:rsidRDefault="00C05EB2"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703853">
        <w:rPr>
          <w:rFonts w:asciiTheme="minorHAnsi" w:eastAsia="Times New Roman" w:hAnsiTheme="minorHAnsi" w:cstheme="minorHAnsi"/>
          <w:color w:val="000000" w:themeColor="text1"/>
          <w:sz w:val="22"/>
          <w:szCs w:val="22"/>
          <w:lang w:val="pl-PL" w:eastAsia="pl-PL"/>
        </w:rPr>
        <w:t>pojemnik obsługiwany przez podnośniki jednohakowe;</w:t>
      </w:r>
    </w:p>
    <w:p w14:paraId="131F4E20" w14:textId="3A630117" w:rsidR="00C05EB2" w:rsidRPr="005D7738" w:rsidRDefault="00C05EB2"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0E13C5">
        <w:rPr>
          <w:rFonts w:asciiTheme="minorHAnsi" w:eastAsia="Times New Roman" w:hAnsiTheme="minorHAnsi" w:cstheme="minorHAnsi"/>
          <w:color w:val="000000" w:themeColor="text1"/>
          <w:sz w:val="22"/>
          <w:szCs w:val="22"/>
          <w:lang w:val="pl-PL" w:eastAsia="pl-PL"/>
        </w:rPr>
        <w:t xml:space="preserve">pojemnik oznaczony w widocznym miejscu tabliczką o wym. min. 50cm (wys.) x 70cm (szer.) z tworzywa, odporną na działanie czynników zewnętrznych, z napisem dedykowanym </w:t>
      </w:r>
      <w:r w:rsidR="000E13C5" w:rsidRPr="000E13C5">
        <w:rPr>
          <w:rFonts w:asciiTheme="minorHAnsi" w:eastAsia="Times New Roman" w:hAnsiTheme="minorHAnsi" w:cstheme="minorHAnsi"/>
          <w:color w:val="000000" w:themeColor="text1"/>
          <w:sz w:val="22"/>
          <w:szCs w:val="22"/>
          <w:lang w:val="pl-PL" w:eastAsia="pl-PL"/>
        </w:rPr>
        <w:t xml:space="preserve">dla </w:t>
      </w:r>
      <w:r w:rsidRPr="000E13C5">
        <w:rPr>
          <w:rFonts w:asciiTheme="minorHAnsi" w:eastAsia="Times New Roman" w:hAnsiTheme="minorHAnsi" w:cstheme="minorHAnsi"/>
          <w:color w:val="000000" w:themeColor="text1"/>
          <w:sz w:val="22"/>
          <w:szCs w:val="22"/>
          <w:lang w:val="pl-PL" w:eastAsia="pl-PL"/>
        </w:rPr>
        <w:t xml:space="preserve">danej frakcji odpowiednio: „METALE I TWORZYWA SZTUCZNE”, „PAPIER”, „SZKŁO”, </w:t>
      </w:r>
      <w:r w:rsidR="00435C55">
        <w:rPr>
          <w:rFonts w:asciiTheme="minorHAnsi" w:eastAsia="Times New Roman" w:hAnsiTheme="minorHAnsi" w:cstheme="minorHAnsi"/>
          <w:color w:val="000000" w:themeColor="text1"/>
          <w:sz w:val="22"/>
          <w:szCs w:val="22"/>
          <w:lang w:val="pl-PL" w:eastAsia="pl-PL"/>
        </w:rPr>
        <w:t xml:space="preserve">„ZMIESZANE”, </w:t>
      </w:r>
      <w:r w:rsidRPr="000E13C5">
        <w:rPr>
          <w:rFonts w:asciiTheme="minorHAnsi" w:eastAsia="Times New Roman" w:hAnsiTheme="minorHAnsi" w:cstheme="minorHAnsi"/>
          <w:color w:val="000000" w:themeColor="text1"/>
          <w:sz w:val="22"/>
          <w:szCs w:val="22"/>
          <w:lang w:val="pl-PL" w:eastAsia="pl-PL"/>
        </w:rPr>
        <w:t xml:space="preserve">„BIO” </w:t>
      </w:r>
      <w:r w:rsidR="00435C55">
        <w:rPr>
          <w:rFonts w:asciiTheme="minorHAnsi" w:eastAsia="Times New Roman" w:hAnsiTheme="minorHAnsi" w:cstheme="minorHAnsi"/>
          <w:color w:val="000000" w:themeColor="text1"/>
          <w:sz w:val="22"/>
          <w:szCs w:val="22"/>
          <w:lang w:val="pl-PL" w:eastAsia="pl-PL"/>
        </w:rPr>
        <w:t xml:space="preserve">trwale przytwierdzona do korpusu pojemnika </w:t>
      </w:r>
      <w:r w:rsidRPr="000E13C5">
        <w:rPr>
          <w:rFonts w:asciiTheme="minorHAnsi" w:eastAsia="Times New Roman" w:hAnsiTheme="minorHAnsi" w:cstheme="minorHAnsi"/>
          <w:color w:val="000000" w:themeColor="text1"/>
          <w:sz w:val="22"/>
          <w:szCs w:val="22"/>
          <w:lang w:val="pl-PL" w:eastAsia="pl-PL"/>
        </w:rPr>
        <w:t>oraz tabliczką z tworzywa odporną na działanie czynników zewnętrznych o wym</w:t>
      </w:r>
      <w:r w:rsidR="000E13C5" w:rsidRPr="000E13C5">
        <w:rPr>
          <w:rFonts w:asciiTheme="minorHAnsi" w:eastAsia="Times New Roman" w:hAnsiTheme="minorHAnsi" w:cstheme="minorHAnsi"/>
          <w:color w:val="000000" w:themeColor="text1"/>
          <w:sz w:val="22"/>
          <w:szCs w:val="22"/>
          <w:lang w:val="pl-PL" w:eastAsia="pl-PL"/>
        </w:rPr>
        <w:t>iarach</w:t>
      </w:r>
      <w:r w:rsidRPr="000E13C5">
        <w:rPr>
          <w:rFonts w:asciiTheme="minorHAnsi" w:eastAsia="Times New Roman" w:hAnsiTheme="minorHAnsi" w:cstheme="minorHAnsi"/>
          <w:color w:val="000000" w:themeColor="text1"/>
          <w:sz w:val="22"/>
          <w:szCs w:val="22"/>
          <w:lang w:val="pl-PL" w:eastAsia="pl-PL"/>
        </w:rPr>
        <w:t xml:space="preserve"> min. 50cm (wys.)</w:t>
      </w:r>
      <w:r w:rsidR="000E13C5" w:rsidRPr="000E13C5">
        <w:rPr>
          <w:rFonts w:asciiTheme="minorHAnsi" w:eastAsia="Times New Roman" w:hAnsiTheme="minorHAnsi" w:cstheme="minorHAnsi"/>
          <w:color w:val="000000" w:themeColor="text1"/>
          <w:sz w:val="22"/>
          <w:szCs w:val="22"/>
          <w:lang w:val="pl-PL" w:eastAsia="pl-PL"/>
        </w:rPr>
        <w:t xml:space="preserve"> </w:t>
      </w:r>
      <w:r w:rsidRPr="000E13C5">
        <w:rPr>
          <w:rFonts w:asciiTheme="minorHAnsi" w:eastAsia="Times New Roman" w:hAnsiTheme="minorHAnsi" w:cstheme="minorHAnsi"/>
          <w:color w:val="000000" w:themeColor="text1"/>
          <w:sz w:val="22"/>
          <w:szCs w:val="22"/>
          <w:lang w:val="pl-PL" w:eastAsia="pl-PL"/>
        </w:rPr>
        <w:t>x 35 cm (szer.) przytwierdzoną do korpusu pojemnika zawierającą logo ZGZM, logo firmy odbierającej odpady, nr OPSZOK, napisem:</w:t>
      </w:r>
      <w:r w:rsidR="000E13C5" w:rsidRPr="000E13C5">
        <w:rPr>
          <w:rFonts w:asciiTheme="minorHAnsi" w:eastAsia="Times New Roman" w:hAnsiTheme="minorHAnsi" w:cstheme="minorHAnsi"/>
          <w:color w:val="000000" w:themeColor="text1"/>
          <w:sz w:val="22"/>
          <w:szCs w:val="22"/>
          <w:lang w:val="pl-PL" w:eastAsia="pl-PL"/>
        </w:rPr>
        <w:t xml:space="preserve"> </w:t>
      </w:r>
      <w:r w:rsidRPr="000E13C5">
        <w:rPr>
          <w:rFonts w:asciiTheme="minorHAnsi" w:eastAsia="Times New Roman" w:hAnsiTheme="minorHAnsi" w:cstheme="minorHAnsi"/>
          <w:color w:val="000000" w:themeColor="text1"/>
          <w:sz w:val="22"/>
          <w:szCs w:val="22"/>
          <w:lang w:val="pl-PL" w:eastAsia="pl-PL"/>
        </w:rPr>
        <w:t>„JESTEM PRZEPEŁNIONY”, nr telefonu kontaktowego</w:t>
      </w:r>
      <w:r w:rsidR="000E13C5" w:rsidRPr="000E13C5">
        <w:rPr>
          <w:rFonts w:asciiTheme="minorHAnsi" w:eastAsia="Times New Roman" w:hAnsiTheme="minorHAnsi" w:cstheme="minorHAnsi"/>
          <w:color w:val="000000" w:themeColor="text1"/>
          <w:sz w:val="22"/>
          <w:szCs w:val="22"/>
          <w:lang w:val="pl-PL" w:eastAsia="pl-PL"/>
        </w:rPr>
        <w:t xml:space="preserve"> </w:t>
      </w:r>
      <w:r w:rsidRPr="000E13C5">
        <w:rPr>
          <w:rFonts w:asciiTheme="minorHAnsi" w:eastAsia="Times New Roman" w:hAnsiTheme="minorHAnsi" w:cstheme="minorHAnsi"/>
          <w:color w:val="000000" w:themeColor="text1"/>
          <w:sz w:val="22"/>
          <w:szCs w:val="22"/>
          <w:lang w:val="pl-PL" w:eastAsia="pl-PL"/>
        </w:rPr>
        <w:t xml:space="preserve">(z wyłączeniem pojemnika na BIO). Grafika kolorowa do uzgodnienia z </w:t>
      </w:r>
      <w:r w:rsidR="000E13C5" w:rsidRPr="000E13C5">
        <w:rPr>
          <w:rFonts w:asciiTheme="minorHAnsi" w:eastAsia="Times New Roman" w:hAnsiTheme="minorHAnsi" w:cstheme="minorHAnsi"/>
          <w:color w:val="000000" w:themeColor="text1"/>
          <w:sz w:val="22"/>
          <w:szCs w:val="22"/>
          <w:lang w:val="pl-PL" w:eastAsia="pl-PL"/>
        </w:rPr>
        <w:t>z</w:t>
      </w:r>
      <w:r w:rsidRPr="000E13C5">
        <w:rPr>
          <w:rFonts w:asciiTheme="minorHAnsi" w:eastAsia="Times New Roman" w:hAnsiTheme="minorHAnsi" w:cstheme="minorHAnsi"/>
          <w:color w:val="000000" w:themeColor="text1"/>
          <w:sz w:val="22"/>
          <w:szCs w:val="22"/>
          <w:lang w:val="pl-PL" w:eastAsia="pl-PL"/>
        </w:rPr>
        <w:t>amawiającym n</w:t>
      </w:r>
      <w:r w:rsidR="000E13C5" w:rsidRPr="000E13C5">
        <w:rPr>
          <w:rFonts w:asciiTheme="minorHAnsi" w:eastAsia="Times New Roman" w:hAnsiTheme="minorHAnsi" w:cstheme="minorHAnsi"/>
          <w:color w:val="000000" w:themeColor="text1"/>
          <w:sz w:val="22"/>
          <w:szCs w:val="22"/>
          <w:lang w:val="pl-PL" w:eastAsia="pl-PL"/>
        </w:rPr>
        <w:t>a etapie wykonywania tabliczk</w:t>
      </w:r>
      <w:r w:rsidR="005D7738">
        <w:rPr>
          <w:rFonts w:asciiTheme="minorHAnsi" w:eastAsia="Times New Roman" w:hAnsiTheme="minorHAnsi" w:cstheme="minorHAnsi"/>
          <w:color w:val="000000" w:themeColor="text1"/>
          <w:sz w:val="22"/>
          <w:szCs w:val="22"/>
          <w:lang w:val="pl-PL" w:eastAsia="pl-PL"/>
        </w:rPr>
        <w:t>i;</w:t>
      </w:r>
      <w:r w:rsidRPr="005D7738">
        <w:rPr>
          <w:color w:val="FF0000"/>
          <w:lang w:val="pl-PL"/>
        </w:rPr>
        <w:t xml:space="preserve"> </w:t>
      </w:r>
    </w:p>
    <w:p w14:paraId="3304E06B" w14:textId="77777777" w:rsidR="00C05EB2" w:rsidRPr="005D7738" w:rsidRDefault="00C05EB2"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5D7738">
        <w:rPr>
          <w:rFonts w:asciiTheme="minorHAnsi" w:eastAsia="Times New Roman" w:hAnsiTheme="minorHAnsi" w:cstheme="minorHAnsi"/>
          <w:color w:val="000000" w:themeColor="text1"/>
          <w:sz w:val="22"/>
          <w:szCs w:val="22"/>
          <w:lang w:val="pl-PL" w:eastAsia="pl-PL"/>
        </w:rPr>
        <w:t>korpus pojemnika i pokrywa muszą być ze sobą połączone</w:t>
      </w:r>
      <w:r w:rsidR="005D7738" w:rsidRPr="005D7738">
        <w:rPr>
          <w:rFonts w:asciiTheme="minorHAnsi" w:eastAsia="Times New Roman" w:hAnsiTheme="minorHAnsi" w:cstheme="minorHAnsi"/>
          <w:color w:val="000000" w:themeColor="text1"/>
          <w:sz w:val="22"/>
          <w:szCs w:val="22"/>
          <w:lang w:val="pl-PL" w:eastAsia="pl-PL"/>
        </w:rPr>
        <w:t xml:space="preserve"> </w:t>
      </w:r>
      <w:r w:rsidRPr="005D7738">
        <w:rPr>
          <w:rFonts w:asciiTheme="minorHAnsi" w:eastAsia="Times New Roman" w:hAnsiTheme="minorHAnsi" w:cstheme="minorHAnsi"/>
          <w:color w:val="000000" w:themeColor="text1"/>
          <w:sz w:val="22"/>
          <w:szCs w:val="22"/>
          <w:lang w:val="pl-PL" w:eastAsia="pl-PL"/>
        </w:rPr>
        <w:t>w sposób sztywny</w:t>
      </w:r>
      <w:r w:rsidR="005D7738" w:rsidRPr="005D7738">
        <w:rPr>
          <w:rFonts w:asciiTheme="minorHAnsi" w:eastAsia="Times New Roman" w:hAnsiTheme="minorHAnsi" w:cstheme="minorHAnsi"/>
          <w:color w:val="000000" w:themeColor="text1"/>
          <w:sz w:val="22"/>
          <w:szCs w:val="22"/>
          <w:lang w:val="pl-PL" w:eastAsia="pl-PL"/>
        </w:rPr>
        <w:t xml:space="preserve"> </w:t>
      </w:r>
      <w:r w:rsidRPr="005D7738">
        <w:rPr>
          <w:rFonts w:asciiTheme="minorHAnsi" w:eastAsia="Times New Roman" w:hAnsiTheme="minorHAnsi" w:cstheme="minorHAnsi"/>
          <w:color w:val="000000" w:themeColor="text1"/>
          <w:sz w:val="22"/>
          <w:szCs w:val="22"/>
          <w:lang w:val="pl-PL" w:eastAsia="pl-PL"/>
        </w:rPr>
        <w:t>- brak        możliwości przemieszczania się pokrywy</w:t>
      </w:r>
      <w:r w:rsidR="005D7738" w:rsidRPr="005D7738">
        <w:rPr>
          <w:rFonts w:asciiTheme="minorHAnsi" w:eastAsia="Times New Roman" w:hAnsiTheme="minorHAnsi" w:cstheme="minorHAnsi"/>
          <w:color w:val="000000" w:themeColor="text1"/>
          <w:sz w:val="22"/>
          <w:szCs w:val="22"/>
          <w:lang w:val="pl-PL" w:eastAsia="pl-PL"/>
        </w:rPr>
        <w:t xml:space="preserve"> </w:t>
      </w:r>
      <w:r w:rsidRPr="005D7738">
        <w:rPr>
          <w:rFonts w:asciiTheme="minorHAnsi" w:eastAsia="Times New Roman" w:hAnsiTheme="minorHAnsi" w:cstheme="minorHAnsi"/>
          <w:color w:val="000000" w:themeColor="text1"/>
          <w:sz w:val="22"/>
          <w:szCs w:val="22"/>
          <w:lang w:val="pl-PL" w:eastAsia="pl-PL"/>
        </w:rPr>
        <w:t>w trakcie użytkowania;</w:t>
      </w:r>
    </w:p>
    <w:p w14:paraId="5D222496" w14:textId="5D1B3DC1" w:rsidR="00C05EB2" w:rsidRPr="005D7738" w:rsidRDefault="005D7738"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5D7738">
        <w:rPr>
          <w:rFonts w:asciiTheme="minorHAnsi" w:eastAsia="Times New Roman" w:hAnsiTheme="minorHAnsi" w:cstheme="minorHAnsi"/>
          <w:color w:val="000000" w:themeColor="text1"/>
          <w:sz w:val="22"/>
          <w:szCs w:val="22"/>
          <w:lang w:val="pl-PL" w:eastAsia="pl-PL"/>
        </w:rPr>
        <w:t xml:space="preserve">pojemniki wyposażone we </w:t>
      </w:r>
      <w:r w:rsidR="00C05EB2" w:rsidRPr="005D7738">
        <w:rPr>
          <w:rFonts w:asciiTheme="minorHAnsi" w:eastAsia="Times New Roman" w:hAnsiTheme="minorHAnsi" w:cstheme="minorHAnsi"/>
          <w:color w:val="000000" w:themeColor="text1"/>
          <w:sz w:val="22"/>
          <w:szCs w:val="22"/>
          <w:lang w:val="pl-PL" w:eastAsia="pl-PL"/>
        </w:rPr>
        <w:t>wkłady  workowe</w:t>
      </w:r>
      <w:r w:rsidRPr="005D7738">
        <w:rPr>
          <w:rFonts w:asciiTheme="minorHAnsi" w:eastAsia="Times New Roman" w:hAnsiTheme="minorHAnsi" w:cstheme="minorHAnsi"/>
          <w:color w:val="000000" w:themeColor="text1"/>
          <w:sz w:val="22"/>
          <w:szCs w:val="22"/>
          <w:lang w:val="pl-PL" w:eastAsia="pl-PL"/>
        </w:rPr>
        <w:t xml:space="preserve"> o </w:t>
      </w:r>
      <w:r w:rsidR="0069465D" w:rsidRPr="005D7738">
        <w:rPr>
          <w:rFonts w:asciiTheme="minorHAnsi" w:eastAsia="Times New Roman" w:hAnsiTheme="minorHAnsi" w:cstheme="minorHAnsi"/>
          <w:color w:val="000000" w:themeColor="text1"/>
          <w:sz w:val="22"/>
          <w:szCs w:val="22"/>
          <w:lang w:val="pl-PL" w:eastAsia="pl-PL"/>
        </w:rPr>
        <w:t>następujących</w:t>
      </w:r>
      <w:r w:rsidRPr="005D7738">
        <w:rPr>
          <w:rFonts w:asciiTheme="minorHAnsi" w:eastAsia="Times New Roman" w:hAnsiTheme="minorHAnsi" w:cstheme="minorHAnsi"/>
          <w:color w:val="000000" w:themeColor="text1"/>
          <w:sz w:val="22"/>
          <w:szCs w:val="22"/>
          <w:lang w:val="pl-PL" w:eastAsia="pl-PL"/>
        </w:rPr>
        <w:t xml:space="preserve"> parametrach</w:t>
      </w:r>
      <w:r w:rsidR="00C05EB2" w:rsidRPr="005D7738">
        <w:rPr>
          <w:rFonts w:asciiTheme="minorHAnsi" w:eastAsia="Times New Roman" w:hAnsiTheme="minorHAnsi" w:cstheme="minorHAnsi"/>
          <w:color w:val="000000" w:themeColor="text1"/>
          <w:sz w:val="22"/>
          <w:szCs w:val="22"/>
          <w:lang w:val="pl-PL" w:eastAsia="pl-PL"/>
        </w:rPr>
        <w:t>:</w:t>
      </w:r>
    </w:p>
    <w:p w14:paraId="01E285C8" w14:textId="77777777" w:rsidR="00C05EB2" w:rsidRPr="005D7738" w:rsidRDefault="00C05EB2" w:rsidP="005456B8">
      <w:pPr>
        <w:pStyle w:val="Akapitzlist"/>
        <w:widowControl/>
        <w:numPr>
          <w:ilvl w:val="0"/>
          <w:numId w:val="155"/>
        </w:numPr>
        <w:suppressAutoHyphens w:val="0"/>
        <w:autoSpaceDN/>
        <w:ind w:left="1418" w:hanging="284"/>
        <w:contextualSpacing/>
        <w:jc w:val="both"/>
        <w:textAlignment w:val="auto"/>
        <w:rPr>
          <w:rFonts w:asciiTheme="minorHAnsi" w:eastAsia="Times New Roman" w:hAnsiTheme="minorHAnsi" w:cstheme="minorHAnsi"/>
          <w:bCs/>
          <w:color w:val="000000" w:themeColor="text1"/>
          <w:sz w:val="22"/>
          <w:szCs w:val="22"/>
          <w:lang w:val="pl-PL" w:eastAsia="pl-PL"/>
        </w:rPr>
      </w:pPr>
      <w:r w:rsidRPr="005D7738">
        <w:rPr>
          <w:rFonts w:asciiTheme="minorHAnsi" w:eastAsia="Times New Roman" w:hAnsiTheme="minorHAnsi" w:cstheme="minorHAnsi"/>
          <w:bCs/>
          <w:color w:val="000000" w:themeColor="text1"/>
          <w:sz w:val="22"/>
          <w:szCs w:val="22"/>
          <w:lang w:val="pl-PL" w:eastAsia="pl-PL"/>
        </w:rPr>
        <w:t>dla pojemnika 5 m3 (metale i tworzywa sztuczne, papier)</w:t>
      </w:r>
      <w:r w:rsidR="005D7738" w:rsidRPr="005D7738">
        <w:rPr>
          <w:rFonts w:asciiTheme="minorHAnsi" w:eastAsia="Times New Roman" w:hAnsiTheme="minorHAnsi" w:cstheme="minorHAnsi"/>
          <w:bCs/>
          <w:color w:val="000000" w:themeColor="text1"/>
          <w:sz w:val="22"/>
          <w:szCs w:val="22"/>
          <w:lang w:val="pl-PL" w:eastAsia="pl-PL"/>
        </w:rPr>
        <w:t xml:space="preserve"> oraz </w:t>
      </w:r>
      <w:r w:rsidRPr="005D7738">
        <w:rPr>
          <w:rFonts w:asciiTheme="minorHAnsi" w:eastAsia="Times New Roman" w:hAnsiTheme="minorHAnsi" w:cstheme="minorHAnsi"/>
          <w:bCs/>
          <w:color w:val="000000" w:themeColor="text1"/>
          <w:sz w:val="22"/>
          <w:szCs w:val="22"/>
          <w:lang w:val="pl-PL" w:eastAsia="pl-PL"/>
        </w:rPr>
        <w:t>3 m3 (papier)  musi być wykonany z materiału do</w:t>
      </w:r>
      <w:r w:rsidR="005D7738" w:rsidRPr="005D7738">
        <w:rPr>
          <w:rFonts w:asciiTheme="minorHAnsi" w:eastAsia="Times New Roman" w:hAnsiTheme="minorHAnsi" w:cstheme="minorHAnsi"/>
          <w:bCs/>
          <w:color w:val="000000" w:themeColor="text1"/>
          <w:sz w:val="22"/>
          <w:szCs w:val="22"/>
          <w:lang w:val="pl-PL" w:eastAsia="pl-PL"/>
        </w:rPr>
        <w:t xml:space="preserve">stosowanego do frakcji odpadów i winien </w:t>
      </w:r>
      <w:r w:rsidRPr="005D7738">
        <w:rPr>
          <w:rFonts w:asciiTheme="minorHAnsi" w:eastAsia="Times New Roman" w:hAnsiTheme="minorHAnsi" w:cstheme="minorHAnsi"/>
          <w:bCs/>
          <w:color w:val="000000" w:themeColor="text1"/>
          <w:sz w:val="22"/>
          <w:szCs w:val="22"/>
          <w:lang w:val="pl-PL" w:eastAsia="pl-PL"/>
        </w:rPr>
        <w:t>posiadać min. 2 letnią gwarancję</w:t>
      </w:r>
      <w:r w:rsidR="005D7738" w:rsidRPr="005D7738">
        <w:rPr>
          <w:rFonts w:asciiTheme="minorHAnsi" w:eastAsia="Times New Roman" w:hAnsiTheme="minorHAnsi" w:cstheme="minorHAnsi"/>
          <w:bCs/>
          <w:color w:val="000000" w:themeColor="text1"/>
          <w:sz w:val="22"/>
          <w:szCs w:val="22"/>
          <w:lang w:val="pl-PL" w:eastAsia="pl-PL"/>
        </w:rPr>
        <w:t>;</w:t>
      </w:r>
      <w:r w:rsidRPr="005D7738">
        <w:rPr>
          <w:rFonts w:asciiTheme="minorHAnsi" w:eastAsia="Times New Roman" w:hAnsiTheme="minorHAnsi" w:cstheme="minorHAnsi"/>
          <w:bCs/>
          <w:color w:val="000000" w:themeColor="text1"/>
          <w:sz w:val="22"/>
          <w:szCs w:val="22"/>
          <w:lang w:val="pl-PL" w:eastAsia="pl-PL"/>
        </w:rPr>
        <w:t xml:space="preserve"> dwuwarstwowy, kompatybilny z pojemnikiem 5m3 i 3 m3</w:t>
      </w:r>
      <w:r w:rsidR="005D7738" w:rsidRPr="005D7738">
        <w:rPr>
          <w:rFonts w:asciiTheme="minorHAnsi" w:eastAsia="Times New Roman" w:hAnsiTheme="minorHAnsi" w:cstheme="minorHAnsi"/>
          <w:bCs/>
          <w:color w:val="000000" w:themeColor="text1"/>
          <w:sz w:val="22"/>
          <w:szCs w:val="22"/>
          <w:lang w:val="pl-PL" w:eastAsia="pl-PL"/>
        </w:rPr>
        <w:t>;</w:t>
      </w:r>
    </w:p>
    <w:p w14:paraId="6A3303B9" w14:textId="77777777" w:rsidR="00C05EB2" w:rsidRPr="00152718" w:rsidRDefault="00C05EB2" w:rsidP="005456B8">
      <w:pPr>
        <w:pStyle w:val="Akapitzlist"/>
        <w:widowControl/>
        <w:numPr>
          <w:ilvl w:val="0"/>
          <w:numId w:val="155"/>
        </w:numPr>
        <w:suppressAutoHyphens w:val="0"/>
        <w:autoSpaceDN/>
        <w:ind w:left="1418" w:hanging="284"/>
        <w:contextualSpacing/>
        <w:jc w:val="both"/>
        <w:textAlignment w:val="auto"/>
        <w:rPr>
          <w:rFonts w:asciiTheme="minorHAnsi" w:eastAsia="Times New Roman" w:hAnsiTheme="minorHAnsi" w:cstheme="minorHAnsi"/>
          <w:bCs/>
          <w:color w:val="FF0000"/>
          <w:sz w:val="22"/>
          <w:szCs w:val="22"/>
          <w:lang w:val="pl-PL" w:eastAsia="pl-PL"/>
        </w:rPr>
      </w:pPr>
      <w:r w:rsidRPr="005D7738">
        <w:rPr>
          <w:rFonts w:asciiTheme="minorHAnsi" w:eastAsia="Times New Roman" w:hAnsiTheme="minorHAnsi" w:cstheme="minorHAnsi"/>
          <w:bCs/>
          <w:color w:val="000000" w:themeColor="text1"/>
          <w:sz w:val="22"/>
          <w:szCs w:val="22"/>
          <w:lang w:val="pl-PL" w:eastAsia="pl-PL"/>
        </w:rPr>
        <w:t xml:space="preserve">dla pojemnika 5 m3 (frakcji zmieszane)  wkład workowy musi być wykonany z materiału dostosowanego do frakcji odpadów i </w:t>
      </w:r>
      <w:r w:rsidR="005D7738" w:rsidRPr="005D7738">
        <w:rPr>
          <w:rFonts w:asciiTheme="minorHAnsi" w:eastAsia="Times New Roman" w:hAnsiTheme="minorHAnsi" w:cstheme="minorHAnsi"/>
          <w:bCs/>
          <w:color w:val="000000" w:themeColor="text1"/>
          <w:sz w:val="22"/>
          <w:szCs w:val="22"/>
          <w:u w:val="single"/>
          <w:lang w:val="pl-PL" w:eastAsia="pl-PL"/>
        </w:rPr>
        <w:t>winien</w:t>
      </w:r>
      <w:r w:rsidRPr="005D7738">
        <w:rPr>
          <w:rFonts w:asciiTheme="minorHAnsi" w:eastAsia="Times New Roman" w:hAnsiTheme="minorHAnsi" w:cstheme="minorHAnsi"/>
          <w:bCs/>
          <w:color w:val="000000" w:themeColor="text1"/>
          <w:sz w:val="22"/>
          <w:szCs w:val="22"/>
          <w:u w:val="single"/>
          <w:lang w:val="pl-PL" w:eastAsia="pl-PL"/>
        </w:rPr>
        <w:t xml:space="preserve"> </w:t>
      </w:r>
      <w:r w:rsidRPr="005D7738">
        <w:rPr>
          <w:rFonts w:asciiTheme="minorHAnsi" w:eastAsia="Times New Roman" w:hAnsiTheme="minorHAnsi" w:cstheme="minorHAnsi"/>
          <w:bCs/>
          <w:color w:val="000000" w:themeColor="text1"/>
          <w:sz w:val="22"/>
          <w:szCs w:val="22"/>
          <w:lang w:val="pl-PL" w:eastAsia="pl-PL"/>
        </w:rPr>
        <w:t>posiadać min.  2 letnią gwarancję, trzywarstwowy wzmocniony, kompatybilny z pojemnikiem 5m3. Wkład  workowy musi być wyposażony w misę odciekową o poj. min. 80 l  o wysokości misy do 30 cm</w:t>
      </w:r>
      <w:r w:rsidR="005D7738" w:rsidRPr="005D7738">
        <w:rPr>
          <w:rFonts w:asciiTheme="minorHAnsi" w:eastAsia="Times New Roman" w:hAnsiTheme="minorHAnsi" w:cstheme="minorHAnsi"/>
          <w:bCs/>
          <w:color w:val="000000" w:themeColor="text1"/>
          <w:sz w:val="22"/>
          <w:szCs w:val="22"/>
          <w:lang w:val="pl-PL" w:eastAsia="pl-PL"/>
        </w:rPr>
        <w:t xml:space="preserve"> </w:t>
      </w:r>
      <w:r w:rsidRPr="005D7738">
        <w:rPr>
          <w:rFonts w:asciiTheme="minorHAnsi" w:eastAsia="Times New Roman" w:hAnsiTheme="minorHAnsi" w:cstheme="minorHAnsi"/>
          <w:bCs/>
          <w:color w:val="000000" w:themeColor="text1"/>
          <w:sz w:val="22"/>
          <w:szCs w:val="22"/>
          <w:lang w:val="pl-PL" w:eastAsia="pl-PL"/>
        </w:rPr>
        <w:t>-zamontowaną na min</w:t>
      </w:r>
      <w:r w:rsidR="005D7738" w:rsidRPr="005D7738">
        <w:rPr>
          <w:rFonts w:asciiTheme="minorHAnsi" w:eastAsia="Times New Roman" w:hAnsiTheme="minorHAnsi" w:cstheme="minorHAnsi"/>
          <w:bCs/>
          <w:color w:val="000000" w:themeColor="text1"/>
          <w:sz w:val="22"/>
          <w:szCs w:val="22"/>
          <w:lang w:val="pl-PL" w:eastAsia="pl-PL"/>
        </w:rPr>
        <w:t>imum</w:t>
      </w:r>
      <w:r w:rsidRPr="005D7738">
        <w:rPr>
          <w:rFonts w:asciiTheme="minorHAnsi" w:eastAsia="Times New Roman" w:hAnsiTheme="minorHAnsi" w:cstheme="minorHAnsi"/>
          <w:bCs/>
          <w:color w:val="000000" w:themeColor="text1"/>
          <w:sz w:val="22"/>
          <w:szCs w:val="22"/>
          <w:lang w:val="pl-PL" w:eastAsia="pl-PL"/>
        </w:rPr>
        <w:t xml:space="preserve"> 3 pasach mocując</w:t>
      </w:r>
      <w:r w:rsidRPr="0069465D">
        <w:rPr>
          <w:rFonts w:asciiTheme="minorHAnsi" w:eastAsia="Times New Roman" w:hAnsiTheme="minorHAnsi" w:cstheme="minorHAnsi"/>
          <w:bCs/>
          <w:color w:val="000000" w:themeColor="text1"/>
          <w:sz w:val="22"/>
          <w:szCs w:val="22"/>
          <w:lang w:val="pl-PL" w:eastAsia="pl-PL"/>
        </w:rPr>
        <w:t>ych;</w:t>
      </w:r>
      <w:r w:rsidRPr="00152718">
        <w:rPr>
          <w:rFonts w:asciiTheme="minorHAnsi" w:eastAsia="Times New Roman" w:hAnsiTheme="minorHAnsi" w:cstheme="minorHAnsi"/>
          <w:bCs/>
          <w:color w:val="FF0000"/>
          <w:sz w:val="22"/>
          <w:szCs w:val="22"/>
          <w:lang w:val="pl-PL" w:eastAsia="pl-PL"/>
        </w:rPr>
        <w:t xml:space="preserve"> </w:t>
      </w:r>
    </w:p>
    <w:p w14:paraId="4222C7A5" w14:textId="77777777" w:rsidR="00C05EB2" w:rsidRPr="005B2978" w:rsidRDefault="00C05EB2" w:rsidP="005456B8">
      <w:pPr>
        <w:pStyle w:val="Akapitzlist"/>
        <w:widowControl/>
        <w:numPr>
          <w:ilvl w:val="0"/>
          <w:numId w:val="155"/>
        </w:numPr>
        <w:suppressAutoHyphens w:val="0"/>
        <w:autoSpaceDN/>
        <w:ind w:left="1418" w:hanging="284"/>
        <w:contextualSpacing/>
        <w:jc w:val="both"/>
        <w:textAlignment w:val="auto"/>
        <w:rPr>
          <w:rFonts w:asciiTheme="minorHAnsi" w:eastAsia="Times New Roman" w:hAnsiTheme="minorHAnsi" w:cstheme="minorHAnsi"/>
          <w:bCs/>
          <w:color w:val="000000" w:themeColor="text1"/>
          <w:sz w:val="22"/>
          <w:szCs w:val="22"/>
          <w:lang w:val="pl-PL" w:eastAsia="pl-PL"/>
        </w:rPr>
      </w:pPr>
      <w:r w:rsidRPr="005D7738">
        <w:rPr>
          <w:rFonts w:asciiTheme="minorHAnsi" w:eastAsia="Times New Roman" w:hAnsiTheme="minorHAnsi" w:cstheme="minorHAnsi"/>
          <w:bCs/>
          <w:color w:val="000000" w:themeColor="text1"/>
          <w:sz w:val="22"/>
          <w:szCs w:val="22"/>
          <w:lang w:val="pl-PL" w:eastAsia="pl-PL"/>
        </w:rPr>
        <w:t xml:space="preserve">dla pojemnika 3 m3 (frakcji szkło)  wkład workowy musi być wykonany z materiału dostosowanego do frakcji odpadów i </w:t>
      </w:r>
      <w:r w:rsidR="005D7738" w:rsidRPr="005D7738">
        <w:rPr>
          <w:rFonts w:asciiTheme="minorHAnsi" w:eastAsia="Times New Roman" w:hAnsiTheme="minorHAnsi" w:cstheme="minorHAnsi"/>
          <w:bCs/>
          <w:color w:val="000000" w:themeColor="text1"/>
          <w:sz w:val="22"/>
          <w:szCs w:val="22"/>
          <w:u w:val="single"/>
          <w:lang w:val="pl-PL" w:eastAsia="pl-PL"/>
        </w:rPr>
        <w:t xml:space="preserve">winien </w:t>
      </w:r>
      <w:r w:rsidRPr="005D7738">
        <w:rPr>
          <w:rFonts w:asciiTheme="minorHAnsi" w:eastAsia="Times New Roman" w:hAnsiTheme="minorHAnsi" w:cstheme="minorHAnsi"/>
          <w:bCs/>
          <w:color w:val="000000" w:themeColor="text1"/>
          <w:sz w:val="22"/>
          <w:szCs w:val="22"/>
          <w:lang w:val="pl-PL" w:eastAsia="pl-PL"/>
        </w:rPr>
        <w:t xml:space="preserve">posiadać min. 2 letnią gwarancję, trzywarstwowy wzmocniony, kompatybilny z pojemnikiem 3m3. Wkład  workowy musi być </w:t>
      </w:r>
      <w:r w:rsidRPr="005B2978">
        <w:rPr>
          <w:rFonts w:asciiTheme="minorHAnsi" w:eastAsia="Times New Roman" w:hAnsiTheme="minorHAnsi" w:cstheme="minorHAnsi"/>
          <w:bCs/>
          <w:color w:val="000000" w:themeColor="text1"/>
          <w:sz w:val="22"/>
          <w:szCs w:val="22"/>
          <w:lang w:val="pl-PL" w:eastAsia="pl-PL"/>
        </w:rPr>
        <w:t xml:space="preserve">wyposażony w misę odciekową o poj. min. 80 l  o wysokości misy do 30 cm-zamontowaną na min. 3 pasach mocujących; </w:t>
      </w:r>
    </w:p>
    <w:p w14:paraId="4B51E3F3" w14:textId="77777777" w:rsidR="00C05EB2" w:rsidRPr="005B2978" w:rsidRDefault="00C05EB2" w:rsidP="005456B8">
      <w:pPr>
        <w:pStyle w:val="Akapitzlist"/>
        <w:widowControl/>
        <w:numPr>
          <w:ilvl w:val="0"/>
          <w:numId w:val="155"/>
        </w:numPr>
        <w:suppressAutoHyphens w:val="0"/>
        <w:autoSpaceDN/>
        <w:ind w:left="1418" w:hanging="284"/>
        <w:contextualSpacing/>
        <w:jc w:val="both"/>
        <w:textAlignment w:val="auto"/>
        <w:rPr>
          <w:rFonts w:asciiTheme="minorHAnsi" w:eastAsia="Times New Roman" w:hAnsiTheme="minorHAnsi" w:cstheme="minorHAnsi"/>
          <w:bCs/>
          <w:color w:val="000000" w:themeColor="text1"/>
          <w:sz w:val="22"/>
          <w:szCs w:val="22"/>
          <w:lang w:val="pl-PL" w:eastAsia="pl-PL"/>
        </w:rPr>
      </w:pPr>
      <w:r w:rsidRPr="005B2978">
        <w:rPr>
          <w:rFonts w:asciiTheme="minorHAnsi" w:eastAsia="Times New Roman" w:hAnsiTheme="minorHAnsi" w:cstheme="minorHAnsi"/>
          <w:bCs/>
          <w:color w:val="000000" w:themeColor="text1"/>
          <w:sz w:val="22"/>
          <w:szCs w:val="22"/>
          <w:lang w:val="pl-PL" w:eastAsia="pl-PL"/>
        </w:rPr>
        <w:t xml:space="preserve">dla pojemnika na odpady biodegradowalne: </w:t>
      </w:r>
    </w:p>
    <w:p w14:paraId="1FA2C768" w14:textId="55C33FF6" w:rsidR="00C05EB2" w:rsidRPr="005B2978" w:rsidRDefault="00C05EB2" w:rsidP="005456B8">
      <w:pPr>
        <w:pStyle w:val="Akapitzlist"/>
        <w:numPr>
          <w:ilvl w:val="0"/>
          <w:numId w:val="156"/>
        </w:numPr>
        <w:ind w:left="1843" w:hanging="425"/>
        <w:contextualSpacing/>
        <w:jc w:val="both"/>
        <w:rPr>
          <w:rFonts w:asciiTheme="minorHAnsi" w:eastAsia="Times New Roman" w:hAnsiTheme="minorHAnsi" w:cstheme="minorHAnsi"/>
          <w:color w:val="000000" w:themeColor="text1"/>
          <w:sz w:val="22"/>
          <w:szCs w:val="22"/>
          <w:lang w:val="pl-PL" w:eastAsia="pl-PL"/>
        </w:rPr>
      </w:pPr>
      <w:r w:rsidRPr="005B2978">
        <w:rPr>
          <w:rFonts w:asciiTheme="minorHAnsi" w:eastAsia="Times New Roman" w:hAnsiTheme="minorHAnsi" w:cstheme="minorHAnsi"/>
          <w:color w:val="000000" w:themeColor="text1"/>
          <w:sz w:val="22"/>
          <w:szCs w:val="22"/>
          <w:lang w:val="pl-PL" w:eastAsia="pl-PL"/>
        </w:rPr>
        <w:lastRenderedPageBreak/>
        <w:t>wkład twardy, sztywny  o pojemności min. 7</w:t>
      </w:r>
      <w:r w:rsidR="007A626A">
        <w:rPr>
          <w:rFonts w:asciiTheme="minorHAnsi" w:eastAsia="Times New Roman" w:hAnsiTheme="minorHAnsi" w:cstheme="minorHAnsi"/>
          <w:color w:val="000000" w:themeColor="text1"/>
          <w:sz w:val="22"/>
          <w:szCs w:val="22"/>
          <w:lang w:val="pl-PL" w:eastAsia="pl-PL"/>
        </w:rPr>
        <w:t>5</w:t>
      </w:r>
      <w:r w:rsidRPr="005B2978">
        <w:rPr>
          <w:rFonts w:asciiTheme="minorHAnsi" w:eastAsia="Times New Roman" w:hAnsiTheme="minorHAnsi" w:cstheme="minorHAnsi"/>
          <w:color w:val="000000" w:themeColor="text1"/>
          <w:sz w:val="22"/>
          <w:szCs w:val="22"/>
          <w:lang w:val="pl-PL" w:eastAsia="pl-PL"/>
        </w:rPr>
        <w:t xml:space="preserve">0 l wykonany z polietylenu  </w:t>
      </w:r>
      <w:r w:rsidR="005B2978" w:rsidRPr="005B2978">
        <w:rPr>
          <w:rFonts w:asciiTheme="minorHAnsi" w:eastAsia="Times New Roman" w:hAnsiTheme="minorHAnsi" w:cstheme="minorHAnsi"/>
          <w:color w:val="000000" w:themeColor="text1"/>
          <w:sz w:val="22"/>
          <w:szCs w:val="22"/>
          <w:lang w:val="pl-PL" w:eastAsia="pl-PL"/>
        </w:rPr>
        <w:br/>
      </w:r>
      <w:r w:rsidRPr="005B2978">
        <w:rPr>
          <w:rFonts w:asciiTheme="minorHAnsi" w:eastAsia="Times New Roman" w:hAnsiTheme="minorHAnsi" w:cstheme="minorHAnsi"/>
          <w:color w:val="000000" w:themeColor="text1"/>
          <w:sz w:val="22"/>
          <w:szCs w:val="22"/>
          <w:lang w:val="pl-PL" w:eastAsia="pl-PL"/>
        </w:rPr>
        <w:t>z pierścieniem w górnej krawędzi wkładu, kompatybilny z pojemnikiem 0,9 m3 do 1,0 m3 wg opisu powyżej;</w:t>
      </w:r>
    </w:p>
    <w:p w14:paraId="42C8AA5C" w14:textId="77777777" w:rsidR="00C05EB2" w:rsidRPr="005B2978" w:rsidRDefault="00C05EB2" w:rsidP="005456B8">
      <w:pPr>
        <w:pStyle w:val="Akapitzlist"/>
        <w:numPr>
          <w:ilvl w:val="0"/>
          <w:numId w:val="156"/>
        </w:numPr>
        <w:ind w:left="1843" w:hanging="425"/>
        <w:contextualSpacing/>
        <w:jc w:val="both"/>
        <w:rPr>
          <w:rFonts w:asciiTheme="minorHAnsi" w:eastAsia="Times New Roman" w:hAnsiTheme="minorHAnsi" w:cstheme="minorHAnsi"/>
          <w:color w:val="000000" w:themeColor="text1"/>
          <w:sz w:val="22"/>
          <w:szCs w:val="22"/>
          <w:lang w:val="pl-PL" w:eastAsia="pl-PL"/>
        </w:rPr>
      </w:pPr>
      <w:r w:rsidRPr="005B2978">
        <w:rPr>
          <w:rFonts w:asciiTheme="minorHAnsi" w:eastAsia="Times New Roman" w:hAnsiTheme="minorHAnsi" w:cstheme="minorHAnsi"/>
          <w:color w:val="000000" w:themeColor="text1"/>
          <w:sz w:val="22"/>
          <w:szCs w:val="22"/>
          <w:lang w:val="pl-PL" w:eastAsia="pl-PL"/>
        </w:rPr>
        <w:t xml:space="preserve">wkład zamontowany na obręczy w sposób ciągły - konstrukcja wyłącznie  sztywna; </w:t>
      </w:r>
    </w:p>
    <w:p w14:paraId="273C7380" w14:textId="77777777" w:rsidR="00C05EB2" w:rsidRPr="005B2978" w:rsidRDefault="00C05EB2" w:rsidP="005456B8">
      <w:pPr>
        <w:pStyle w:val="Akapitzlist"/>
        <w:numPr>
          <w:ilvl w:val="0"/>
          <w:numId w:val="156"/>
        </w:numPr>
        <w:ind w:left="1843" w:hanging="425"/>
        <w:contextualSpacing/>
        <w:jc w:val="both"/>
        <w:rPr>
          <w:rFonts w:asciiTheme="minorHAnsi" w:eastAsia="Times New Roman" w:hAnsiTheme="minorHAnsi" w:cstheme="minorHAnsi"/>
          <w:color w:val="000000" w:themeColor="text1"/>
          <w:sz w:val="22"/>
          <w:szCs w:val="22"/>
          <w:lang w:val="pl-PL" w:eastAsia="pl-PL"/>
        </w:rPr>
      </w:pPr>
      <w:r w:rsidRPr="005B2978">
        <w:rPr>
          <w:rFonts w:asciiTheme="minorHAnsi" w:eastAsia="Times New Roman" w:hAnsiTheme="minorHAnsi" w:cstheme="minorHAnsi"/>
          <w:color w:val="000000" w:themeColor="text1"/>
          <w:sz w:val="22"/>
          <w:szCs w:val="22"/>
          <w:lang w:val="pl-PL" w:eastAsia="pl-PL"/>
        </w:rPr>
        <w:t>elementy stalowe wkładu winne być odporne na korozję np. ocynkowane;</w:t>
      </w:r>
    </w:p>
    <w:p w14:paraId="5527B470" w14:textId="77777777" w:rsidR="00C05EB2" w:rsidRPr="005B2978" w:rsidRDefault="00C05EB2" w:rsidP="005456B8">
      <w:pPr>
        <w:pStyle w:val="Akapitzlist"/>
        <w:numPr>
          <w:ilvl w:val="0"/>
          <w:numId w:val="156"/>
        </w:numPr>
        <w:ind w:left="1843" w:hanging="425"/>
        <w:contextualSpacing/>
        <w:jc w:val="both"/>
        <w:rPr>
          <w:rFonts w:asciiTheme="minorHAnsi" w:eastAsia="Times New Roman" w:hAnsiTheme="minorHAnsi" w:cstheme="minorHAnsi"/>
          <w:color w:val="000000" w:themeColor="text1"/>
          <w:sz w:val="22"/>
          <w:szCs w:val="22"/>
          <w:lang w:val="pl-PL" w:eastAsia="pl-PL"/>
        </w:rPr>
      </w:pPr>
      <w:r w:rsidRPr="005B2978">
        <w:rPr>
          <w:rFonts w:asciiTheme="minorHAnsi" w:eastAsia="Times New Roman" w:hAnsiTheme="minorHAnsi" w:cstheme="minorHAnsi"/>
          <w:color w:val="000000" w:themeColor="text1"/>
          <w:sz w:val="22"/>
          <w:szCs w:val="22"/>
          <w:lang w:val="pl-PL" w:eastAsia="pl-PL"/>
        </w:rPr>
        <w:t xml:space="preserve">wkład musi być wyposażony w misę odciekową oraz dodatkową osłonę  wewnątrz (nad i pod systemem otwierania) wykonaną z tworzywa sztucznego, szczelnego np. PVC, guma lub innego materiału zapewniającego jego uszczelnienie, odpornego na działanie kwasu, utrudniającego wypływ odcieku w przypadku  przepełnienia misy odciekowej. Osłona winna być trwale zintegrowana z wkładem. Elementy połączenia osłony z korpusem - odporne na korozję.    </w:t>
      </w:r>
    </w:p>
    <w:p w14:paraId="6F421CB4" w14:textId="77777777" w:rsidR="00C05EB2" w:rsidRPr="005B2978" w:rsidRDefault="005B2978" w:rsidP="005456B8">
      <w:pPr>
        <w:pStyle w:val="Akapitzlist"/>
        <w:numPr>
          <w:ilvl w:val="0"/>
          <w:numId w:val="156"/>
        </w:numPr>
        <w:ind w:left="1843" w:hanging="425"/>
        <w:contextualSpacing/>
        <w:jc w:val="both"/>
        <w:rPr>
          <w:rFonts w:asciiTheme="minorHAnsi" w:eastAsia="Times New Roman" w:hAnsiTheme="minorHAnsi" w:cstheme="minorHAnsi"/>
          <w:color w:val="000000" w:themeColor="text1"/>
          <w:sz w:val="22"/>
          <w:szCs w:val="22"/>
          <w:lang w:val="pl-PL" w:eastAsia="pl-PL"/>
        </w:rPr>
      </w:pPr>
      <w:r w:rsidRPr="005B2978">
        <w:rPr>
          <w:rFonts w:asciiTheme="minorHAnsi" w:eastAsia="Times New Roman" w:hAnsiTheme="minorHAnsi" w:cstheme="minorHAnsi"/>
          <w:color w:val="000000" w:themeColor="text1"/>
          <w:sz w:val="22"/>
          <w:szCs w:val="22"/>
          <w:lang w:val="pl-PL" w:eastAsia="pl-PL"/>
        </w:rPr>
        <w:t>dolna część wkładu (</w:t>
      </w:r>
      <w:r w:rsidR="00C05EB2" w:rsidRPr="005B2978">
        <w:rPr>
          <w:rFonts w:asciiTheme="minorHAnsi" w:eastAsia="Times New Roman" w:hAnsiTheme="minorHAnsi" w:cstheme="minorHAnsi"/>
          <w:color w:val="000000" w:themeColor="text1"/>
          <w:sz w:val="22"/>
          <w:szCs w:val="22"/>
          <w:lang w:val="pl-PL" w:eastAsia="pl-PL"/>
        </w:rPr>
        <w:t>tzw. misa odciekowa)</w:t>
      </w:r>
      <w:r w:rsidRPr="005B2978">
        <w:rPr>
          <w:rFonts w:asciiTheme="minorHAnsi" w:eastAsia="Times New Roman" w:hAnsiTheme="minorHAnsi" w:cstheme="minorHAnsi"/>
          <w:color w:val="000000" w:themeColor="text1"/>
          <w:sz w:val="22"/>
          <w:szCs w:val="22"/>
          <w:lang w:val="pl-PL" w:eastAsia="pl-PL"/>
        </w:rPr>
        <w:t xml:space="preserve"> </w:t>
      </w:r>
      <w:r w:rsidR="00C05EB2" w:rsidRPr="005B2978">
        <w:rPr>
          <w:rFonts w:asciiTheme="minorHAnsi" w:eastAsia="Times New Roman" w:hAnsiTheme="minorHAnsi" w:cstheme="minorHAnsi"/>
          <w:color w:val="000000" w:themeColor="text1"/>
          <w:sz w:val="22"/>
          <w:szCs w:val="22"/>
          <w:lang w:val="pl-PL" w:eastAsia="pl-PL"/>
        </w:rPr>
        <w:t>wyposażona w  kratą/ sito lub innego elementu odprowadzającego odciek, odporny na korozję np. z tworzywa sztucznego lub stali kwasoodpornej lub z innego materiału odpornego na działanie kwasu, utrzymującą odpad stały powyżej odcieku zamontowana znacznie poniżej elementu zamykającego. Do krawędzi kraty/ sita lub elementu odprowadzającego odciek dolegająca osłona wyprowadzona z części korpusu w celu wzmocnienia uszczelniania systemu. Krata/sito lub inny element odprowadzający odciek musi być  łatwy i szybki do demontażu, montowany na zawiasie lub innym połączeniem np. zatrzaskowym odpornym na korozję. Perforacja kraty/sita dla jednego elementu nie może przekroczyć 1 cm</w:t>
      </w:r>
      <w:r w:rsidR="00C05EB2" w:rsidRPr="005B2978">
        <w:rPr>
          <w:rFonts w:asciiTheme="minorHAnsi" w:eastAsia="Times New Roman" w:hAnsiTheme="minorHAnsi" w:cstheme="minorHAnsi"/>
          <w:color w:val="000000" w:themeColor="text1"/>
          <w:sz w:val="22"/>
          <w:szCs w:val="22"/>
          <w:vertAlign w:val="superscript"/>
          <w:lang w:val="pl-PL" w:eastAsia="pl-PL"/>
        </w:rPr>
        <w:t>2</w:t>
      </w:r>
      <w:r w:rsidR="00C05EB2" w:rsidRPr="005B2978">
        <w:rPr>
          <w:rFonts w:asciiTheme="minorHAnsi" w:eastAsia="Times New Roman" w:hAnsiTheme="minorHAnsi" w:cstheme="minorHAnsi"/>
          <w:color w:val="000000" w:themeColor="text1"/>
          <w:sz w:val="22"/>
          <w:szCs w:val="22"/>
          <w:lang w:val="pl-PL" w:eastAsia="pl-PL"/>
        </w:rPr>
        <w:t>.   Maksymalna wysokość misy na odcieki to 300 mm. Minimalna pojemność misy - 80l.</w:t>
      </w:r>
    </w:p>
    <w:p w14:paraId="5654146F" w14:textId="77777777" w:rsidR="00C05EB2" w:rsidRPr="005B2978" w:rsidRDefault="00C05EB2" w:rsidP="005456B8">
      <w:pPr>
        <w:pStyle w:val="Akapitzlist"/>
        <w:numPr>
          <w:ilvl w:val="0"/>
          <w:numId w:val="156"/>
        </w:numPr>
        <w:ind w:left="1843" w:hanging="425"/>
        <w:contextualSpacing/>
        <w:jc w:val="both"/>
        <w:rPr>
          <w:rFonts w:asciiTheme="minorHAnsi" w:eastAsia="Times New Roman" w:hAnsiTheme="minorHAnsi" w:cstheme="minorHAnsi"/>
          <w:color w:val="000000" w:themeColor="text1"/>
          <w:sz w:val="22"/>
          <w:szCs w:val="22"/>
          <w:lang w:val="pl-PL" w:eastAsia="pl-PL"/>
        </w:rPr>
      </w:pPr>
      <w:r w:rsidRPr="005B2978">
        <w:rPr>
          <w:rFonts w:asciiTheme="minorHAnsi" w:eastAsia="Times New Roman" w:hAnsiTheme="minorHAnsi" w:cstheme="minorHAnsi"/>
          <w:color w:val="000000" w:themeColor="text1"/>
          <w:sz w:val="22"/>
          <w:szCs w:val="22"/>
          <w:lang w:val="pl-PL" w:eastAsia="pl-PL"/>
        </w:rPr>
        <w:t xml:space="preserve">dodatkowa linka przytrzymująca (oprócz linki otwierającej) wkład podczas jego opróżniania połączona z wkładem;    </w:t>
      </w:r>
    </w:p>
    <w:p w14:paraId="72A0C7A7" w14:textId="58D611FC" w:rsidR="00A8669C" w:rsidRPr="00184DDA" w:rsidRDefault="00A8669C"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sidRPr="00184DDA">
        <w:rPr>
          <w:rFonts w:asciiTheme="minorHAnsi" w:eastAsia="Times New Roman" w:hAnsiTheme="minorHAnsi" w:cstheme="minorHAnsi"/>
          <w:color w:val="000000" w:themeColor="text1"/>
          <w:sz w:val="22"/>
          <w:szCs w:val="22"/>
          <w:lang w:val="pl-PL" w:eastAsia="pl-PL"/>
        </w:rPr>
        <w:t xml:space="preserve">klapa wrzutowa pojemnika każdej frakcji wyposażona w zamek cylindryczny lub równoważny umożliwiający jej zamknięcie. Zamek wykonany z materiałów zapewniających jego trwałość (masowe korzystanie z pojemnika), posiadający odpowiednie atesty </w:t>
      </w:r>
      <w:r w:rsidRPr="00184DDA">
        <w:rPr>
          <w:rFonts w:asciiTheme="minorHAnsi" w:eastAsia="Times New Roman" w:hAnsiTheme="minorHAnsi" w:cstheme="minorHAnsi"/>
          <w:color w:val="000000" w:themeColor="text1"/>
          <w:sz w:val="22"/>
          <w:szCs w:val="22"/>
          <w:lang w:val="pl-PL" w:eastAsia="pl-PL"/>
        </w:rPr>
        <w:br/>
        <w:t xml:space="preserve">i certyfikaty. Klucze wykonane z metalu. Do zastosowanych zamków w pojemnikach należy dostarczyć odpowiednią ilość kluczy dla każdego oddzielnego OPSZOK. Należy zastosować różne rodzaje kształtu klucza, tak aby w sąsiadujących OPSZOK kształty klucza różniły się od siebie. Pojemniki zostaną zamontowane (przedmiot zamówienia nie </w:t>
      </w:r>
      <w:r w:rsidR="0069465D">
        <w:rPr>
          <w:rFonts w:asciiTheme="minorHAnsi" w:eastAsia="Times New Roman" w:hAnsiTheme="minorHAnsi" w:cstheme="minorHAnsi"/>
          <w:color w:val="000000" w:themeColor="text1"/>
          <w:sz w:val="22"/>
          <w:szCs w:val="22"/>
          <w:lang w:val="pl-PL" w:eastAsia="pl-PL"/>
        </w:rPr>
        <w:t>obejmuje</w:t>
      </w:r>
      <w:r w:rsidRPr="00184DDA">
        <w:rPr>
          <w:rFonts w:asciiTheme="minorHAnsi" w:eastAsia="Times New Roman" w:hAnsiTheme="minorHAnsi" w:cstheme="minorHAnsi"/>
          <w:color w:val="000000" w:themeColor="text1"/>
          <w:sz w:val="22"/>
          <w:szCs w:val="22"/>
          <w:lang w:val="pl-PL" w:eastAsia="pl-PL"/>
        </w:rPr>
        <w:t xml:space="preserve"> montażu pojemników) w następujących rozkładach oraz dla każdej lokalizacji należy dostarczyć wskazaną niżej ilość kluczy (rozkład lokalizacji został wskazany dla ułatwienia wykonawcy doboru różnego rodzaju kluczy): </w:t>
      </w:r>
    </w:p>
    <w:p w14:paraId="1D185000" w14:textId="77777777" w:rsidR="00A8669C" w:rsidRPr="00184DDA" w:rsidRDefault="00A8669C" w:rsidP="005456B8">
      <w:pPr>
        <w:pStyle w:val="Akapitzlist"/>
        <w:numPr>
          <w:ilvl w:val="0"/>
          <w:numId w:val="162"/>
        </w:numPr>
        <w:ind w:left="1560" w:hanging="426"/>
        <w:jc w:val="both"/>
        <w:rPr>
          <w:rFonts w:asciiTheme="minorHAnsi" w:eastAsia="Times New Roman" w:hAnsiTheme="minorHAnsi" w:cstheme="minorHAnsi"/>
          <w:color w:val="000000" w:themeColor="text1"/>
          <w:sz w:val="22"/>
          <w:szCs w:val="22"/>
          <w:lang w:val="pl-PL" w:eastAsia="pl-PL"/>
        </w:rPr>
      </w:pPr>
      <w:r w:rsidRPr="00184DDA">
        <w:rPr>
          <w:rFonts w:asciiTheme="minorHAnsi" w:eastAsia="Times New Roman" w:hAnsiTheme="minorHAnsi" w:cstheme="minorHAnsi"/>
          <w:color w:val="000000" w:themeColor="text1"/>
          <w:sz w:val="22"/>
          <w:szCs w:val="22"/>
          <w:lang w:val="pl-PL" w:eastAsia="pl-PL"/>
        </w:rPr>
        <w:t xml:space="preserve">OPSZOK NR 419 Ociosowa (papier 5m3 - 1 szt., metale i tworzywa sztuczne 5m3 - </w:t>
      </w:r>
      <w:r>
        <w:rPr>
          <w:rFonts w:asciiTheme="minorHAnsi" w:eastAsia="Times New Roman" w:hAnsiTheme="minorHAnsi" w:cstheme="minorHAnsi"/>
          <w:color w:val="000000" w:themeColor="text1"/>
          <w:sz w:val="22"/>
          <w:szCs w:val="22"/>
          <w:lang w:val="pl-PL" w:eastAsia="pl-PL"/>
        </w:rPr>
        <w:br/>
      </w:r>
      <w:r w:rsidRPr="00184DDA">
        <w:rPr>
          <w:rFonts w:asciiTheme="minorHAnsi" w:eastAsia="Times New Roman" w:hAnsiTheme="minorHAnsi" w:cstheme="minorHAnsi"/>
          <w:color w:val="000000" w:themeColor="text1"/>
          <w:sz w:val="22"/>
          <w:szCs w:val="22"/>
          <w:lang w:val="pl-PL" w:eastAsia="pl-PL"/>
        </w:rPr>
        <w:t>1 szt., szkło 3m3 - 1 szt., bio - 1 szt.</w:t>
      </w:r>
      <w:r>
        <w:rPr>
          <w:rFonts w:asciiTheme="minorHAnsi" w:eastAsia="Times New Roman" w:hAnsiTheme="minorHAnsi" w:cstheme="minorHAnsi"/>
          <w:color w:val="000000" w:themeColor="text1"/>
          <w:sz w:val="22"/>
          <w:szCs w:val="22"/>
          <w:lang w:val="pl-PL" w:eastAsia="pl-PL"/>
        </w:rPr>
        <w:t>)</w:t>
      </w:r>
      <w:r w:rsidRPr="00184DDA">
        <w:rPr>
          <w:rFonts w:asciiTheme="minorHAnsi" w:eastAsia="Times New Roman" w:hAnsiTheme="minorHAnsi" w:cstheme="minorHAnsi"/>
          <w:color w:val="000000" w:themeColor="text1"/>
          <w:sz w:val="22"/>
          <w:szCs w:val="22"/>
          <w:lang w:val="pl-PL" w:eastAsia="pl-PL"/>
        </w:rPr>
        <w:t xml:space="preserve">; </w:t>
      </w:r>
      <w:r w:rsidRPr="00184DDA">
        <w:rPr>
          <w:rFonts w:asciiTheme="minorHAnsi" w:eastAsia="Times New Roman" w:hAnsiTheme="minorHAnsi" w:cstheme="minorHAnsi"/>
          <w:b/>
          <w:color w:val="000000" w:themeColor="text1"/>
          <w:sz w:val="22"/>
          <w:szCs w:val="22"/>
          <w:lang w:val="pl-PL" w:eastAsia="pl-PL"/>
        </w:rPr>
        <w:t>90 sztuk kluczy</w:t>
      </w:r>
    </w:p>
    <w:p w14:paraId="48C1CD11" w14:textId="77777777" w:rsidR="00A8669C" w:rsidRPr="009801C0" w:rsidRDefault="00A8669C" w:rsidP="005456B8">
      <w:pPr>
        <w:pStyle w:val="Akapitzlist"/>
        <w:numPr>
          <w:ilvl w:val="0"/>
          <w:numId w:val="162"/>
        </w:numPr>
        <w:ind w:left="1560" w:hanging="426"/>
        <w:jc w:val="both"/>
        <w:rPr>
          <w:rFonts w:asciiTheme="minorHAnsi" w:eastAsia="Times New Roman" w:hAnsiTheme="minorHAnsi" w:cstheme="minorHAnsi"/>
          <w:color w:val="000000" w:themeColor="text1"/>
          <w:sz w:val="22"/>
          <w:szCs w:val="22"/>
          <w:lang w:val="pl-PL" w:eastAsia="pl-PL"/>
        </w:rPr>
      </w:pPr>
      <w:r w:rsidRPr="00184DDA">
        <w:rPr>
          <w:rFonts w:asciiTheme="minorHAnsi" w:eastAsia="Times New Roman" w:hAnsiTheme="minorHAnsi" w:cstheme="minorHAnsi"/>
          <w:color w:val="000000" w:themeColor="text1"/>
          <w:sz w:val="22"/>
          <w:szCs w:val="22"/>
          <w:lang w:val="pl-PL" w:eastAsia="pl-PL"/>
        </w:rPr>
        <w:t xml:space="preserve">OPSZOK nr 424 Ociosowa  (papier 5m3 - 1 szt., metale i tworzywa sztuczne 5m3 - </w:t>
      </w:r>
      <w:r>
        <w:rPr>
          <w:rFonts w:asciiTheme="minorHAnsi" w:eastAsia="Times New Roman" w:hAnsiTheme="minorHAnsi" w:cstheme="minorHAnsi"/>
          <w:color w:val="000000" w:themeColor="text1"/>
          <w:sz w:val="22"/>
          <w:szCs w:val="22"/>
          <w:lang w:val="pl-PL" w:eastAsia="pl-PL"/>
        </w:rPr>
        <w:br/>
      </w:r>
      <w:r w:rsidRPr="009801C0">
        <w:rPr>
          <w:rFonts w:asciiTheme="minorHAnsi" w:eastAsia="Times New Roman" w:hAnsiTheme="minorHAnsi" w:cstheme="minorHAnsi"/>
          <w:color w:val="000000" w:themeColor="text1"/>
          <w:sz w:val="22"/>
          <w:szCs w:val="22"/>
          <w:lang w:val="pl-PL" w:eastAsia="pl-PL"/>
        </w:rPr>
        <w:t>1 szt., szkło 3m3 - 1 szt., bio - 1 szt.);</w:t>
      </w:r>
      <w:r w:rsidRPr="009801C0">
        <w:rPr>
          <w:rFonts w:asciiTheme="minorHAnsi" w:eastAsia="Times New Roman" w:hAnsiTheme="minorHAnsi" w:cstheme="minorHAnsi"/>
          <w:b/>
          <w:color w:val="000000" w:themeColor="text1"/>
          <w:sz w:val="22"/>
          <w:szCs w:val="22"/>
          <w:lang w:val="pl-PL" w:eastAsia="pl-PL"/>
        </w:rPr>
        <w:t xml:space="preserve"> 90 sztuk kluczy</w:t>
      </w:r>
    </w:p>
    <w:p w14:paraId="4DE4E070" w14:textId="77777777" w:rsidR="00A8669C" w:rsidRPr="00A8669C" w:rsidRDefault="00A8669C" w:rsidP="005456B8">
      <w:pPr>
        <w:pStyle w:val="Akapitzlist"/>
        <w:numPr>
          <w:ilvl w:val="0"/>
          <w:numId w:val="162"/>
        </w:numPr>
        <w:ind w:left="1560" w:hanging="426"/>
        <w:jc w:val="both"/>
        <w:rPr>
          <w:rFonts w:asciiTheme="minorHAnsi" w:eastAsia="Times New Roman" w:hAnsiTheme="minorHAnsi" w:cstheme="minorHAnsi"/>
          <w:color w:val="000000" w:themeColor="text1"/>
          <w:sz w:val="22"/>
          <w:szCs w:val="22"/>
          <w:lang w:val="pl-PL" w:eastAsia="pl-PL"/>
        </w:rPr>
      </w:pPr>
      <w:r w:rsidRPr="009801C0">
        <w:rPr>
          <w:rFonts w:asciiTheme="minorHAnsi" w:eastAsia="Times New Roman" w:hAnsiTheme="minorHAnsi" w:cstheme="minorHAnsi"/>
          <w:color w:val="000000" w:themeColor="text1"/>
          <w:sz w:val="22"/>
          <w:szCs w:val="22"/>
          <w:lang w:val="pl-PL" w:eastAsia="pl-PL"/>
        </w:rPr>
        <w:t xml:space="preserve">OPSZOK NR 420 Ociosowa (papier 5m3 - 1 szt., metale i tworzywa sztuczne 5m3 - </w:t>
      </w:r>
      <w:r w:rsidRPr="009801C0">
        <w:rPr>
          <w:rFonts w:asciiTheme="minorHAnsi" w:eastAsia="Times New Roman" w:hAnsiTheme="minorHAnsi" w:cstheme="minorHAnsi"/>
          <w:color w:val="000000" w:themeColor="text1"/>
          <w:sz w:val="22"/>
          <w:szCs w:val="22"/>
          <w:lang w:val="pl-PL" w:eastAsia="pl-PL"/>
        </w:rPr>
        <w:br/>
        <w:t xml:space="preserve">1 szt., szkło 3m3 - 1 szt., </w:t>
      </w:r>
      <w:r w:rsidRPr="00A8669C">
        <w:rPr>
          <w:rFonts w:asciiTheme="minorHAnsi" w:eastAsia="Times New Roman" w:hAnsiTheme="minorHAnsi" w:cstheme="minorHAnsi"/>
          <w:color w:val="000000" w:themeColor="text1"/>
          <w:sz w:val="22"/>
          <w:szCs w:val="22"/>
          <w:lang w:val="pl-PL" w:eastAsia="pl-PL"/>
        </w:rPr>
        <w:t>bio - 1 szt.);</w:t>
      </w:r>
      <w:r w:rsidRPr="00A8669C">
        <w:rPr>
          <w:rFonts w:asciiTheme="minorHAnsi" w:eastAsia="Times New Roman" w:hAnsiTheme="minorHAnsi" w:cstheme="minorHAnsi"/>
          <w:b/>
          <w:color w:val="000000" w:themeColor="text1"/>
          <w:sz w:val="22"/>
          <w:szCs w:val="22"/>
          <w:lang w:val="pl-PL" w:eastAsia="pl-PL"/>
        </w:rPr>
        <w:t xml:space="preserve"> 90 sztuk kluczy</w:t>
      </w:r>
    </w:p>
    <w:p w14:paraId="60830BAB" w14:textId="77777777" w:rsidR="00A8669C" w:rsidRPr="00A8669C" w:rsidRDefault="00A8669C" w:rsidP="005456B8">
      <w:pPr>
        <w:pStyle w:val="Akapitzlist"/>
        <w:numPr>
          <w:ilvl w:val="0"/>
          <w:numId w:val="162"/>
        </w:numPr>
        <w:ind w:left="1560" w:hanging="426"/>
        <w:jc w:val="both"/>
        <w:rPr>
          <w:rFonts w:asciiTheme="minorHAnsi" w:eastAsia="Times New Roman" w:hAnsiTheme="minorHAnsi" w:cstheme="minorHAnsi"/>
          <w:color w:val="000000" w:themeColor="text1"/>
          <w:sz w:val="22"/>
          <w:szCs w:val="22"/>
          <w:lang w:val="pl-PL" w:eastAsia="pl-PL"/>
        </w:rPr>
      </w:pPr>
      <w:r w:rsidRPr="00A8669C">
        <w:rPr>
          <w:rFonts w:asciiTheme="minorHAnsi" w:eastAsia="Times New Roman" w:hAnsiTheme="minorHAnsi" w:cstheme="minorHAnsi"/>
          <w:color w:val="000000" w:themeColor="text1"/>
          <w:sz w:val="22"/>
          <w:szCs w:val="22"/>
          <w:lang w:val="pl-PL" w:eastAsia="pl-PL"/>
        </w:rPr>
        <w:t xml:space="preserve">OPSZOK nr 423+425 Ociosowa (papier 3m3 - 2 szt.) szkło 3m3 – 1 szt., metale </w:t>
      </w:r>
      <w:r w:rsidRPr="00A8669C">
        <w:rPr>
          <w:rFonts w:asciiTheme="minorHAnsi" w:eastAsia="Times New Roman" w:hAnsiTheme="minorHAnsi" w:cstheme="minorHAnsi"/>
          <w:color w:val="000000" w:themeColor="text1"/>
          <w:sz w:val="22"/>
          <w:szCs w:val="22"/>
          <w:lang w:val="pl-PL" w:eastAsia="pl-PL"/>
        </w:rPr>
        <w:br/>
        <w:t xml:space="preserve">i tworzywa sztuczne - 2 szt., bio - 3 szt.); </w:t>
      </w:r>
      <w:r w:rsidRPr="00A8669C">
        <w:rPr>
          <w:rFonts w:asciiTheme="minorHAnsi" w:eastAsia="Times New Roman" w:hAnsiTheme="minorHAnsi" w:cstheme="minorHAnsi"/>
          <w:b/>
          <w:color w:val="000000" w:themeColor="text1"/>
          <w:sz w:val="22"/>
          <w:szCs w:val="22"/>
          <w:lang w:val="pl-PL" w:eastAsia="pl-PL"/>
        </w:rPr>
        <w:t>180 sztuk kluczy</w:t>
      </w:r>
    </w:p>
    <w:p w14:paraId="1E6376F0" w14:textId="77777777" w:rsidR="00A8669C" w:rsidRPr="00A8669C" w:rsidRDefault="00A8669C" w:rsidP="005456B8">
      <w:pPr>
        <w:pStyle w:val="Akapitzlist"/>
        <w:numPr>
          <w:ilvl w:val="0"/>
          <w:numId w:val="162"/>
        </w:numPr>
        <w:ind w:left="1560" w:hanging="426"/>
        <w:jc w:val="both"/>
        <w:rPr>
          <w:rFonts w:asciiTheme="minorHAnsi" w:eastAsia="Times New Roman" w:hAnsiTheme="minorHAnsi" w:cstheme="minorHAnsi"/>
          <w:color w:val="000000" w:themeColor="text1"/>
          <w:sz w:val="22"/>
          <w:szCs w:val="22"/>
          <w:lang w:val="pl-PL" w:eastAsia="pl-PL"/>
        </w:rPr>
      </w:pPr>
      <w:r w:rsidRPr="00A8669C">
        <w:rPr>
          <w:rFonts w:asciiTheme="minorHAnsi" w:eastAsia="Times New Roman" w:hAnsiTheme="minorHAnsi" w:cstheme="minorHAnsi"/>
          <w:color w:val="000000" w:themeColor="text1"/>
          <w:sz w:val="22"/>
          <w:szCs w:val="22"/>
          <w:lang w:val="pl-PL" w:eastAsia="pl-PL"/>
        </w:rPr>
        <w:t xml:space="preserve">OPSZOK NR 417 Ociosowa (papier 5m3 - 1 szt., metale i tworzywa sztuczne 5m3 - </w:t>
      </w:r>
      <w:r w:rsidRPr="00A8669C">
        <w:rPr>
          <w:rFonts w:asciiTheme="minorHAnsi" w:eastAsia="Times New Roman" w:hAnsiTheme="minorHAnsi" w:cstheme="minorHAnsi"/>
          <w:color w:val="000000" w:themeColor="text1"/>
          <w:sz w:val="22"/>
          <w:szCs w:val="22"/>
          <w:lang w:val="pl-PL" w:eastAsia="pl-PL"/>
        </w:rPr>
        <w:br/>
        <w:t xml:space="preserve">1 szt., szkło 3m3  - 1 szt., bio - 1 szt.); </w:t>
      </w:r>
      <w:r w:rsidRPr="00A8669C">
        <w:rPr>
          <w:rFonts w:asciiTheme="minorHAnsi" w:eastAsia="Times New Roman" w:hAnsiTheme="minorHAnsi" w:cstheme="minorHAnsi"/>
          <w:b/>
          <w:color w:val="000000" w:themeColor="text1"/>
          <w:sz w:val="22"/>
          <w:szCs w:val="22"/>
          <w:lang w:val="pl-PL" w:eastAsia="pl-PL"/>
        </w:rPr>
        <w:t>90 sztuk kluczy</w:t>
      </w:r>
    </w:p>
    <w:p w14:paraId="68D6AA87" w14:textId="77777777" w:rsidR="00A8669C" w:rsidRPr="00A8669C" w:rsidRDefault="00A8669C" w:rsidP="005456B8">
      <w:pPr>
        <w:pStyle w:val="Akapitzlist"/>
        <w:numPr>
          <w:ilvl w:val="0"/>
          <w:numId w:val="162"/>
        </w:numPr>
        <w:ind w:left="1560" w:hanging="426"/>
        <w:jc w:val="both"/>
        <w:rPr>
          <w:rFonts w:asciiTheme="minorHAnsi" w:eastAsia="Times New Roman" w:hAnsiTheme="minorHAnsi" w:cstheme="minorHAnsi"/>
          <w:color w:val="000000" w:themeColor="text1"/>
          <w:sz w:val="22"/>
          <w:szCs w:val="22"/>
          <w:lang w:val="pl-PL" w:eastAsia="pl-PL"/>
        </w:rPr>
      </w:pPr>
      <w:r w:rsidRPr="00A8669C">
        <w:rPr>
          <w:rFonts w:asciiTheme="minorHAnsi" w:eastAsia="Times New Roman" w:hAnsiTheme="minorHAnsi" w:cstheme="minorHAnsi"/>
          <w:color w:val="000000" w:themeColor="text1"/>
          <w:sz w:val="22"/>
          <w:szCs w:val="22"/>
          <w:lang w:val="pl-PL" w:eastAsia="pl-PL"/>
        </w:rPr>
        <w:t xml:space="preserve">OPSZOK NR 421 Ociosowa  (papier 5m3 - 1 szt., metale i tworzywa sztuczne 5m3 - </w:t>
      </w:r>
      <w:r w:rsidRPr="00A8669C">
        <w:rPr>
          <w:rFonts w:asciiTheme="minorHAnsi" w:eastAsia="Times New Roman" w:hAnsiTheme="minorHAnsi" w:cstheme="minorHAnsi"/>
          <w:color w:val="000000" w:themeColor="text1"/>
          <w:sz w:val="22"/>
          <w:szCs w:val="22"/>
          <w:lang w:val="pl-PL" w:eastAsia="pl-PL"/>
        </w:rPr>
        <w:br/>
        <w:t xml:space="preserve">1 szt.), szkło 3m3  - 1 szt., bio - 1 szt.); </w:t>
      </w:r>
      <w:r w:rsidRPr="00A8669C">
        <w:rPr>
          <w:rFonts w:asciiTheme="minorHAnsi" w:eastAsia="Times New Roman" w:hAnsiTheme="minorHAnsi" w:cstheme="minorHAnsi"/>
          <w:b/>
          <w:color w:val="000000" w:themeColor="text1"/>
          <w:sz w:val="22"/>
          <w:szCs w:val="22"/>
          <w:lang w:val="pl-PL" w:eastAsia="pl-PL"/>
        </w:rPr>
        <w:t>90 sztuk kluczy</w:t>
      </w:r>
    </w:p>
    <w:p w14:paraId="0E58F8FA" w14:textId="77777777" w:rsidR="00A8669C" w:rsidRPr="00A8669C" w:rsidRDefault="00A8669C" w:rsidP="005456B8">
      <w:pPr>
        <w:pStyle w:val="Akapitzlist"/>
        <w:numPr>
          <w:ilvl w:val="0"/>
          <w:numId w:val="162"/>
        </w:numPr>
        <w:ind w:left="1560" w:hanging="426"/>
        <w:jc w:val="both"/>
        <w:rPr>
          <w:rFonts w:asciiTheme="minorHAnsi" w:eastAsia="Times New Roman" w:hAnsiTheme="minorHAnsi" w:cstheme="minorHAnsi"/>
          <w:b/>
          <w:color w:val="000000" w:themeColor="text1"/>
          <w:sz w:val="22"/>
          <w:szCs w:val="22"/>
          <w:lang w:val="pl-PL" w:eastAsia="pl-PL"/>
        </w:rPr>
      </w:pPr>
      <w:r w:rsidRPr="00A8669C">
        <w:rPr>
          <w:rFonts w:asciiTheme="minorHAnsi" w:eastAsia="Times New Roman" w:hAnsiTheme="minorHAnsi" w:cstheme="minorHAnsi"/>
          <w:color w:val="000000" w:themeColor="text1"/>
          <w:sz w:val="22"/>
          <w:szCs w:val="22"/>
          <w:lang w:val="pl-PL" w:eastAsia="pl-PL"/>
        </w:rPr>
        <w:t xml:space="preserve">OPSZOK NR 422 Ociosowa  (papier 3m3 - 2 szt., metale i tworzyw sztuczne 5m3 - </w:t>
      </w:r>
      <w:r w:rsidRPr="00A8669C">
        <w:rPr>
          <w:rFonts w:asciiTheme="minorHAnsi" w:eastAsia="Times New Roman" w:hAnsiTheme="minorHAnsi" w:cstheme="minorHAnsi"/>
          <w:color w:val="000000" w:themeColor="text1"/>
          <w:sz w:val="22"/>
          <w:szCs w:val="22"/>
          <w:lang w:val="pl-PL" w:eastAsia="pl-PL"/>
        </w:rPr>
        <w:br/>
        <w:t xml:space="preserve">2 szt., szkło 3 m3 - 1 szt., bio - 1 szt.); </w:t>
      </w:r>
      <w:r w:rsidRPr="00A8669C">
        <w:rPr>
          <w:rFonts w:asciiTheme="minorHAnsi" w:eastAsia="Times New Roman" w:hAnsiTheme="minorHAnsi" w:cstheme="minorHAnsi"/>
          <w:b/>
          <w:color w:val="000000" w:themeColor="text1"/>
          <w:sz w:val="22"/>
          <w:szCs w:val="22"/>
          <w:lang w:val="pl-PL" w:eastAsia="pl-PL"/>
        </w:rPr>
        <w:t xml:space="preserve">90 sztuk kluczy </w:t>
      </w:r>
    </w:p>
    <w:p w14:paraId="065452EF" w14:textId="77777777" w:rsidR="00A8669C" w:rsidRPr="00A8669C" w:rsidRDefault="00A8669C" w:rsidP="005456B8">
      <w:pPr>
        <w:pStyle w:val="Akapitzlist"/>
        <w:numPr>
          <w:ilvl w:val="0"/>
          <w:numId w:val="162"/>
        </w:numPr>
        <w:ind w:left="1560" w:hanging="426"/>
        <w:jc w:val="both"/>
        <w:rPr>
          <w:rFonts w:asciiTheme="minorHAnsi" w:eastAsia="Times New Roman" w:hAnsiTheme="minorHAnsi" w:cstheme="minorHAnsi"/>
          <w:color w:val="000000" w:themeColor="text1"/>
          <w:sz w:val="22"/>
          <w:szCs w:val="22"/>
          <w:lang w:val="pl-PL" w:eastAsia="pl-PL"/>
        </w:rPr>
      </w:pPr>
      <w:r w:rsidRPr="00A8669C">
        <w:rPr>
          <w:rFonts w:asciiTheme="minorHAnsi" w:eastAsia="Times New Roman" w:hAnsiTheme="minorHAnsi" w:cstheme="minorHAnsi"/>
          <w:color w:val="000000" w:themeColor="text1"/>
          <w:sz w:val="22"/>
          <w:szCs w:val="22"/>
          <w:lang w:val="pl-PL" w:eastAsia="pl-PL"/>
        </w:rPr>
        <w:t xml:space="preserve">OPSZOK  ul.  Gdańska/Młyńska (papier 5m3 – 1 szt., metale i tworzywa sztuczne 5m3 - 1 szt., szkło 3m3 - 1 szt., odpady zmieszane 5m3 - 1 szt., bio - 1 szt.); </w:t>
      </w:r>
      <w:r w:rsidRPr="00A8669C">
        <w:rPr>
          <w:rFonts w:asciiTheme="minorHAnsi" w:eastAsia="Times New Roman" w:hAnsiTheme="minorHAnsi" w:cstheme="minorHAnsi"/>
          <w:b/>
          <w:color w:val="000000" w:themeColor="text1"/>
          <w:sz w:val="22"/>
          <w:szCs w:val="22"/>
          <w:lang w:val="pl-PL" w:eastAsia="pl-PL"/>
        </w:rPr>
        <w:t>52 sztuk kluczy</w:t>
      </w:r>
    </w:p>
    <w:p w14:paraId="6BFE5292" w14:textId="5E77FF99" w:rsidR="00A8669C" w:rsidRPr="00A8669C" w:rsidRDefault="00A8669C" w:rsidP="005456B8">
      <w:pPr>
        <w:pStyle w:val="Akapitzlist"/>
        <w:numPr>
          <w:ilvl w:val="0"/>
          <w:numId w:val="162"/>
        </w:numPr>
        <w:ind w:left="1560" w:hanging="426"/>
        <w:jc w:val="both"/>
        <w:rPr>
          <w:rFonts w:asciiTheme="minorHAnsi" w:eastAsia="Times New Roman" w:hAnsiTheme="minorHAnsi" w:cstheme="minorHAnsi"/>
          <w:color w:val="000000" w:themeColor="text1"/>
          <w:sz w:val="22"/>
          <w:szCs w:val="22"/>
          <w:lang w:val="pl-PL" w:eastAsia="pl-PL"/>
        </w:rPr>
      </w:pPr>
      <w:r w:rsidRPr="00A8669C">
        <w:rPr>
          <w:rFonts w:asciiTheme="minorHAnsi" w:eastAsia="Times New Roman" w:hAnsiTheme="minorHAnsi" w:cstheme="minorHAnsi"/>
          <w:color w:val="000000" w:themeColor="text1"/>
          <w:sz w:val="22"/>
          <w:szCs w:val="22"/>
          <w:lang w:val="pl-PL" w:eastAsia="pl-PL"/>
        </w:rPr>
        <w:t>Pojemniki na odpady bio (84 sztuki). Łączna liczba kluczy wynosi  6936 szt. kluczy. Należy zastosować  inny rodzaj zamka w sąsiadujących OPSZOK (zestawie</w:t>
      </w:r>
      <w:r w:rsidR="0023259E">
        <w:rPr>
          <w:rFonts w:asciiTheme="minorHAnsi" w:eastAsia="Times New Roman" w:hAnsiTheme="minorHAnsi" w:cstheme="minorHAnsi"/>
          <w:color w:val="000000" w:themeColor="text1"/>
          <w:sz w:val="22"/>
          <w:szCs w:val="22"/>
          <w:lang w:val="pl-PL" w:eastAsia="pl-PL"/>
        </w:rPr>
        <w:t>nie</w:t>
      </w:r>
      <w:r w:rsidRPr="00A8669C">
        <w:rPr>
          <w:rFonts w:asciiTheme="minorHAnsi" w:eastAsia="Times New Roman" w:hAnsiTheme="minorHAnsi" w:cstheme="minorHAnsi"/>
          <w:color w:val="000000" w:themeColor="text1"/>
          <w:sz w:val="22"/>
          <w:szCs w:val="22"/>
          <w:lang w:val="pl-PL" w:eastAsia="pl-PL"/>
        </w:rPr>
        <w:t xml:space="preserve"> lokalizacji</w:t>
      </w:r>
      <w:r w:rsidR="0023259E">
        <w:rPr>
          <w:rFonts w:asciiTheme="minorHAnsi" w:eastAsia="Times New Roman" w:hAnsiTheme="minorHAnsi" w:cstheme="minorHAnsi"/>
          <w:color w:val="000000" w:themeColor="text1"/>
          <w:sz w:val="22"/>
          <w:szCs w:val="22"/>
          <w:lang w:val="pl-PL" w:eastAsia="pl-PL"/>
        </w:rPr>
        <w:t xml:space="preserve"> poniżej</w:t>
      </w:r>
      <w:r w:rsidRPr="00A8669C">
        <w:rPr>
          <w:rFonts w:asciiTheme="minorHAnsi" w:eastAsia="Times New Roman" w:hAnsiTheme="minorHAnsi" w:cstheme="minorHAnsi"/>
          <w:color w:val="000000" w:themeColor="text1"/>
          <w:sz w:val="22"/>
          <w:szCs w:val="22"/>
          <w:lang w:val="pl-PL" w:eastAsia="pl-PL"/>
        </w:rPr>
        <w:t>).  Do danego pojemnika musi być przyporządkowana określona liczba kluczy według zestawienia poniżej.</w:t>
      </w:r>
    </w:p>
    <w:tbl>
      <w:tblPr>
        <w:tblW w:w="8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0"/>
        <w:gridCol w:w="1239"/>
        <w:gridCol w:w="1087"/>
        <w:gridCol w:w="1165"/>
        <w:gridCol w:w="3264"/>
        <w:gridCol w:w="790"/>
      </w:tblGrid>
      <w:tr w:rsidR="00A8669C" w:rsidRPr="00A8669C" w14:paraId="00C8A689" w14:textId="77777777" w:rsidTr="00A8669C">
        <w:trPr>
          <w:trHeight w:val="518"/>
          <w:jc w:val="center"/>
        </w:trPr>
        <w:tc>
          <w:tcPr>
            <w:tcW w:w="7455" w:type="dxa"/>
            <w:gridSpan w:val="5"/>
            <w:vAlign w:val="center"/>
          </w:tcPr>
          <w:p w14:paraId="16B28A47" w14:textId="77777777" w:rsidR="00A8669C" w:rsidRPr="00A8669C" w:rsidRDefault="00A8669C" w:rsidP="00A8669C">
            <w:pPr>
              <w:jc w:val="center"/>
              <w:rPr>
                <w:rFonts w:asciiTheme="minorHAnsi" w:eastAsia="Times New Roman" w:hAnsiTheme="minorHAnsi"/>
                <w:b/>
                <w:bCs/>
                <w:color w:val="000000" w:themeColor="text1"/>
                <w:sz w:val="16"/>
                <w:szCs w:val="16"/>
                <w:lang w:eastAsia="pl-PL"/>
              </w:rPr>
            </w:pPr>
            <w:r w:rsidRPr="00A8669C">
              <w:rPr>
                <w:rFonts w:asciiTheme="minorHAnsi" w:eastAsia="Times New Roman" w:hAnsiTheme="minorHAnsi"/>
                <w:b/>
                <w:bCs/>
                <w:color w:val="000000" w:themeColor="text1"/>
                <w:sz w:val="16"/>
                <w:szCs w:val="16"/>
                <w:lang w:eastAsia="pl-PL"/>
              </w:rPr>
              <w:lastRenderedPageBreak/>
              <w:t>WYKAZ LOKALIZACJI OPSZOK – DOSTAWIENIE POJEMNIKÓW PÓŁPODZIEMNYCH NA ODPADY BIODEGRADOWALNE</w:t>
            </w:r>
          </w:p>
        </w:tc>
        <w:tc>
          <w:tcPr>
            <w:tcW w:w="790" w:type="dxa"/>
            <w:vAlign w:val="center"/>
          </w:tcPr>
          <w:p w14:paraId="5A6F742C" w14:textId="77777777" w:rsidR="00A8669C" w:rsidRPr="00A8669C" w:rsidRDefault="00A8669C" w:rsidP="00A8669C">
            <w:pPr>
              <w:jc w:val="center"/>
              <w:rPr>
                <w:rFonts w:asciiTheme="minorHAnsi" w:eastAsia="Times New Roman" w:hAnsiTheme="minorHAnsi" w:cs="Times New Roman"/>
                <w:b/>
                <w:bCs/>
                <w:color w:val="000000" w:themeColor="text1"/>
                <w:sz w:val="16"/>
                <w:szCs w:val="16"/>
                <w:lang w:eastAsia="pl-PL"/>
              </w:rPr>
            </w:pPr>
            <w:r w:rsidRPr="00A8669C">
              <w:rPr>
                <w:rFonts w:asciiTheme="minorHAnsi" w:eastAsia="Times New Roman" w:hAnsiTheme="minorHAnsi" w:cs="Times New Roman"/>
                <w:b/>
                <w:bCs/>
                <w:color w:val="000000" w:themeColor="text1"/>
                <w:sz w:val="16"/>
                <w:szCs w:val="16"/>
                <w:lang w:eastAsia="pl-PL"/>
              </w:rPr>
              <w:t>Ilość kluczy</w:t>
            </w:r>
          </w:p>
        </w:tc>
      </w:tr>
      <w:tr w:rsidR="00A8669C" w:rsidRPr="00A8669C" w14:paraId="0071D801" w14:textId="77777777" w:rsidTr="00A866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jc w:val="center"/>
        </w:trPr>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CA9947C" w14:textId="77777777" w:rsidR="00A8669C" w:rsidRPr="00A8669C" w:rsidRDefault="00A8669C" w:rsidP="00A8669C">
            <w:pPr>
              <w:jc w:val="center"/>
              <w:rPr>
                <w:rFonts w:asciiTheme="minorHAnsi" w:eastAsia="Times New Roman" w:hAnsiTheme="minorHAnsi" w:cs="Times New Roman"/>
                <w:b/>
                <w:bCs/>
                <w:color w:val="000000" w:themeColor="text1"/>
                <w:sz w:val="16"/>
                <w:szCs w:val="16"/>
                <w:lang w:eastAsia="pl-PL"/>
              </w:rPr>
            </w:pPr>
            <w:r w:rsidRPr="00A8669C">
              <w:rPr>
                <w:rFonts w:asciiTheme="minorHAnsi" w:eastAsia="Times New Roman" w:hAnsiTheme="minorHAnsi" w:cs="Times New Roman"/>
                <w:b/>
                <w:bCs/>
                <w:color w:val="000000" w:themeColor="text1"/>
                <w:sz w:val="16"/>
                <w:szCs w:val="16"/>
                <w:lang w:eastAsia="pl-PL"/>
              </w:rPr>
              <w:t>Lp.</w:t>
            </w:r>
          </w:p>
        </w:tc>
        <w:tc>
          <w:tcPr>
            <w:tcW w:w="1239" w:type="dxa"/>
            <w:tcBorders>
              <w:top w:val="single" w:sz="4" w:space="0" w:color="auto"/>
              <w:left w:val="nil"/>
              <w:bottom w:val="single" w:sz="4" w:space="0" w:color="auto"/>
              <w:right w:val="single" w:sz="4" w:space="0" w:color="auto"/>
            </w:tcBorders>
            <w:shd w:val="clear" w:color="000000" w:fill="D9D9D9"/>
            <w:vAlign w:val="center"/>
            <w:hideMark/>
          </w:tcPr>
          <w:p w14:paraId="00B2342A" w14:textId="77777777" w:rsidR="00A8669C" w:rsidRPr="00A8669C" w:rsidRDefault="00A8669C" w:rsidP="00A8669C">
            <w:pPr>
              <w:jc w:val="center"/>
              <w:rPr>
                <w:rFonts w:asciiTheme="minorHAnsi" w:eastAsia="Times New Roman" w:hAnsiTheme="minorHAnsi" w:cs="Times New Roman"/>
                <w:b/>
                <w:bCs/>
                <w:color w:val="000000" w:themeColor="text1"/>
                <w:sz w:val="16"/>
                <w:szCs w:val="16"/>
                <w:lang w:eastAsia="pl-PL"/>
              </w:rPr>
            </w:pPr>
            <w:r w:rsidRPr="00A8669C">
              <w:rPr>
                <w:rFonts w:asciiTheme="minorHAnsi" w:eastAsia="Times New Roman" w:hAnsiTheme="minorHAnsi" w:cs="Times New Roman"/>
                <w:b/>
                <w:bCs/>
                <w:color w:val="000000" w:themeColor="text1"/>
                <w:sz w:val="16"/>
                <w:szCs w:val="16"/>
                <w:lang w:eastAsia="pl-PL"/>
              </w:rPr>
              <w:t>Nr Osiedlowego PSZOK</w:t>
            </w:r>
          </w:p>
        </w:tc>
        <w:tc>
          <w:tcPr>
            <w:tcW w:w="1087" w:type="dxa"/>
            <w:tcBorders>
              <w:top w:val="single" w:sz="4" w:space="0" w:color="auto"/>
              <w:left w:val="nil"/>
              <w:bottom w:val="single" w:sz="4" w:space="0" w:color="auto"/>
              <w:right w:val="single" w:sz="4" w:space="0" w:color="auto"/>
            </w:tcBorders>
            <w:shd w:val="clear" w:color="000000" w:fill="D9D9D9"/>
            <w:vAlign w:val="center"/>
            <w:hideMark/>
          </w:tcPr>
          <w:p w14:paraId="4F87E970" w14:textId="77777777" w:rsidR="00A8669C" w:rsidRPr="00A8669C" w:rsidRDefault="00A8669C" w:rsidP="00A8669C">
            <w:pPr>
              <w:jc w:val="center"/>
              <w:rPr>
                <w:rFonts w:asciiTheme="minorHAnsi" w:eastAsia="Times New Roman" w:hAnsiTheme="minorHAnsi" w:cs="Times New Roman"/>
                <w:b/>
                <w:bCs/>
                <w:color w:val="000000" w:themeColor="text1"/>
                <w:sz w:val="16"/>
                <w:szCs w:val="16"/>
                <w:lang w:eastAsia="pl-PL"/>
              </w:rPr>
            </w:pPr>
            <w:r w:rsidRPr="00A8669C">
              <w:rPr>
                <w:rFonts w:asciiTheme="minorHAnsi" w:eastAsia="Times New Roman" w:hAnsiTheme="minorHAnsi" w:cs="Times New Roman"/>
                <w:b/>
                <w:bCs/>
                <w:color w:val="000000" w:themeColor="text1"/>
                <w:sz w:val="16"/>
                <w:szCs w:val="16"/>
                <w:lang w:eastAsia="pl-PL"/>
              </w:rPr>
              <w:t>Gmina</w:t>
            </w:r>
          </w:p>
        </w:tc>
        <w:tc>
          <w:tcPr>
            <w:tcW w:w="1165" w:type="dxa"/>
            <w:tcBorders>
              <w:top w:val="single" w:sz="4" w:space="0" w:color="auto"/>
              <w:left w:val="nil"/>
              <w:bottom w:val="single" w:sz="4" w:space="0" w:color="auto"/>
              <w:right w:val="single" w:sz="4" w:space="0" w:color="auto"/>
            </w:tcBorders>
            <w:shd w:val="clear" w:color="000000" w:fill="D9D9D9"/>
            <w:vAlign w:val="center"/>
            <w:hideMark/>
          </w:tcPr>
          <w:p w14:paraId="2C135C66" w14:textId="77777777" w:rsidR="00A8669C" w:rsidRPr="00A8669C" w:rsidRDefault="00A8669C" w:rsidP="00A8669C">
            <w:pPr>
              <w:jc w:val="center"/>
              <w:rPr>
                <w:rFonts w:asciiTheme="minorHAnsi" w:eastAsia="Times New Roman" w:hAnsiTheme="minorHAnsi" w:cs="Times New Roman"/>
                <w:b/>
                <w:bCs/>
                <w:color w:val="000000" w:themeColor="text1"/>
                <w:sz w:val="16"/>
                <w:szCs w:val="16"/>
                <w:lang w:eastAsia="pl-PL"/>
              </w:rPr>
            </w:pPr>
            <w:r w:rsidRPr="00A8669C">
              <w:rPr>
                <w:rFonts w:asciiTheme="minorHAnsi" w:eastAsia="Times New Roman" w:hAnsiTheme="minorHAnsi" w:cs="Times New Roman"/>
                <w:b/>
                <w:bCs/>
                <w:color w:val="000000" w:themeColor="text1"/>
                <w:sz w:val="16"/>
                <w:szCs w:val="16"/>
                <w:lang w:eastAsia="pl-PL"/>
              </w:rPr>
              <w:t>Miejscowość</w:t>
            </w:r>
          </w:p>
        </w:tc>
        <w:tc>
          <w:tcPr>
            <w:tcW w:w="3264" w:type="dxa"/>
            <w:tcBorders>
              <w:top w:val="single" w:sz="4" w:space="0" w:color="auto"/>
              <w:left w:val="nil"/>
              <w:bottom w:val="single" w:sz="4" w:space="0" w:color="auto"/>
              <w:right w:val="single" w:sz="4" w:space="0" w:color="auto"/>
            </w:tcBorders>
            <w:shd w:val="clear" w:color="000000" w:fill="D9D9D9"/>
            <w:vAlign w:val="center"/>
            <w:hideMark/>
          </w:tcPr>
          <w:p w14:paraId="7DCC6F32" w14:textId="77777777" w:rsidR="00A8669C" w:rsidRPr="00A8669C" w:rsidRDefault="00A8669C" w:rsidP="00A8669C">
            <w:pPr>
              <w:jc w:val="center"/>
              <w:rPr>
                <w:rFonts w:asciiTheme="minorHAnsi" w:eastAsia="Times New Roman" w:hAnsiTheme="minorHAnsi" w:cs="Times New Roman"/>
                <w:b/>
                <w:bCs/>
                <w:color w:val="000000" w:themeColor="text1"/>
                <w:sz w:val="16"/>
                <w:szCs w:val="16"/>
                <w:lang w:eastAsia="pl-PL"/>
              </w:rPr>
            </w:pPr>
            <w:r w:rsidRPr="00A8669C">
              <w:rPr>
                <w:rFonts w:asciiTheme="minorHAnsi" w:eastAsia="Times New Roman" w:hAnsiTheme="minorHAnsi" w:cs="Times New Roman"/>
                <w:b/>
                <w:bCs/>
                <w:color w:val="000000" w:themeColor="text1"/>
                <w:sz w:val="16"/>
                <w:szCs w:val="16"/>
                <w:lang w:eastAsia="pl-PL"/>
              </w:rPr>
              <w:t>Adres</w:t>
            </w:r>
          </w:p>
        </w:tc>
        <w:tc>
          <w:tcPr>
            <w:tcW w:w="790" w:type="dxa"/>
            <w:tcBorders>
              <w:top w:val="single" w:sz="4" w:space="0" w:color="auto"/>
              <w:left w:val="nil"/>
              <w:bottom w:val="single" w:sz="4" w:space="0" w:color="auto"/>
              <w:right w:val="single" w:sz="4" w:space="0" w:color="auto"/>
            </w:tcBorders>
            <w:shd w:val="clear" w:color="000000" w:fill="D9D9D9"/>
            <w:vAlign w:val="center"/>
          </w:tcPr>
          <w:p w14:paraId="26D2CF92" w14:textId="77777777" w:rsidR="00A8669C" w:rsidRPr="00A8669C" w:rsidRDefault="00A8669C" w:rsidP="00A8669C">
            <w:pPr>
              <w:jc w:val="center"/>
              <w:rPr>
                <w:rFonts w:asciiTheme="minorHAnsi" w:eastAsia="Times New Roman" w:hAnsiTheme="minorHAnsi" w:cs="Times New Roman"/>
                <w:b/>
                <w:bCs/>
                <w:color w:val="000000" w:themeColor="text1"/>
                <w:sz w:val="16"/>
                <w:szCs w:val="16"/>
                <w:lang w:eastAsia="pl-PL"/>
              </w:rPr>
            </w:pPr>
          </w:p>
        </w:tc>
      </w:tr>
      <w:tr w:rsidR="00A8669C" w:rsidRPr="00A8669C" w14:paraId="1F1ADD5C"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A78482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w:t>
            </w:r>
          </w:p>
        </w:tc>
        <w:tc>
          <w:tcPr>
            <w:tcW w:w="1239" w:type="dxa"/>
            <w:tcBorders>
              <w:top w:val="nil"/>
              <w:left w:val="nil"/>
              <w:bottom w:val="single" w:sz="4" w:space="0" w:color="auto"/>
              <w:right w:val="single" w:sz="4" w:space="0" w:color="auto"/>
            </w:tcBorders>
            <w:shd w:val="clear" w:color="000000" w:fill="FFFFFF"/>
            <w:vAlign w:val="center"/>
            <w:hideMark/>
          </w:tcPr>
          <w:p w14:paraId="6375A77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470</w:t>
            </w:r>
          </w:p>
        </w:tc>
        <w:tc>
          <w:tcPr>
            <w:tcW w:w="1087" w:type="dxa"/>
            <w:tcBorders>
              <w:top w:val="nil"/>
              <w:left w:val="nil"/>
              <w:bottom w:val="single" w:sz="4" w:space="0" w:color="auto"/>
              <w:right w:val="single" w:sz="4" w:space="0" w:color="auto"/>
            </w:tcBorders>
            <w:shd w:val="clear" w:color="000000" w:fill="FFFFFF"/>
            <w:vAlign w:val="center"/>
            <w:hideMark/>
          </w:tcPr>
          <w:p w14:paraId="33A6394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0AF09EC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4C0727E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11-Lutego nr 13</w:t>
            </w:r>
          </w:p>
        </w:tc>
        <w:tc>
          <w:tcPr>
            <w:tcW w:w="790" w:type="dxa"/>
            <w:tcBorders>
              <w:top w:val="nil"/>
              <w:left w:val="nil"/>
              <w:bottom w:val="single" w:sz="4" w:space="0" w:color="auto"/>
              <w:right w:val="single" w:sz="4" w:space="0" w:color="auto"/>
            </w:tcBorders>
            <w:shd w:val="clear" w:color="000000" w:fill="FFFFFF"/>
            <w:vAlign w:val="center"/>
          </w:tcPr>
          <w:p w14:paraId="4992C84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2DD68925"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64AACC6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w:t>
            </w:r>
          </w:p>
        </w:tc>
        <w:tc>
          <w:tcPr>
            <w:tcW w:w="1239" w:type="dxa"/>
            <w:tcBorders>
              <w:top w:val="nil"/>
              <w:left w:val="nil"/>
              <w:bottom w:val="single" w:sz="4" w:space="0" w:color="auto"/>
              <w:right w:val="single" w:sz="4" w:space="0" w:color="auto"/>
            </w:tcBorders>
            <w:shd w:val="clear" w:color="000000" w:fill="FFFFFF"/>
            <w:vAlign w:val="center"/>
            <w:hideMark/>
          </w:tcPr>
          <w:p w14:paraId="0770EEF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398</w:t>
            </w:r>
          </w:p>
        </w:tc>
        <w:tc>
          <w:tcPr>
            <w:tcW w:w="1087" w:type="dxa"/>
            <w:tcBorders>
              <w:top w:val="nil"/>
              <w:left w:val="nil"/>
              <w:bottom w:val="single" w:sz="4" w:space="0" w:color="auto"/>
              <w:right w:val="single" w:sz="4" w:space="0" w:color="auto"/>
            </w:tcBorders>
            <w:shd w:val="clear" w:color="000000" w:fill="FFFFFF"/>
            <w:vAlign w:val="center"/>
            <w:hideMark/>
          </w:tcPr>
          <w:p w14:paraId="128CB8F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BA00AB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05C89A9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Chopina nr 1</w:t>
            </w:r>
          </w:p>
        </w:tc>
        <w:tc>
          <w:tcPr>
            <w:tcW w:w="790" w:type="dxa"/>
            <w:tcBorders>
              <w:top w:val="nil"/>
              <w:left w:val="nil"/>
              <w:bottom w:val="single" w:sz="4" w:space="0" w:color="auto"/>
              <w:right w:val="single" w:sz="4" w:space="0" w:color="auto"/>
            </w:tcBorders>
            <w:shd w:val="clear" w:color="000000" w:fill="FFFFFF"/>
            <w:vAlign w:val="center"/>
          </w:tcPr>
          <w:p w14:paraId="7BDECFC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75</w:t>
            </w:r>
          </w:p>
        </w:tc>
      </w:tr>
      <w:tr w:rsidR="00A8669C" w:rsidRPr="00A8669C" w14:paraId="69498396"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1A58279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w:t>
            </w:r>
          </w:p>
        </w:tc>
        <w:tc>
          <w:tcPr>
            <w:tcW w:w="1239" w:type="dxa"/>
            <w:tcBorders>
              <w:top w:val="nil"/>
              <w:left w:val="nil"/>
              <w:bottom w:val="single" w:sz="4" w:space="0" w:color="auto"/>
              <w:right w:val="single" w:sz="4" w:space="0" w:color="auto"/>
            </w:tcBorders>
            <w:shd w:val="clear" w:color="000000" w:fill="FFFFFF"/>
            <w:vAlign w:val="center"/>
            <w:hideMark/>
          </w:tcPr>
          <w:p w14:paraId="42F3627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399</w:t>
            </w:r>
          </w:p>
        </w:tc>
        <w:tc>
          <w:tcPr>
            <w:tcW w:w="1087" w:type="dxa"/>
            <w:tcBorders>
              <w:top w:val="nil"/>
              <w:left w:val="nil"/>
              <w:bottom w:val="single" w:sz="4" w:space="0" w:color="auto"/>
              <w:right w:val="single" w:sz="4" w:space="0" w:color="auto"/>
            </w:tcBorders>
            <w:shd w:val="clear" w:color="000000" w:fill="FFFFFF"/>
            <w:vAlign w:val="center"/>
            <w:hideMark/>
          </w:tcPr>
          <w:p w14:paraId="0E16035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7D8B07B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9B3823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Chopina nr 2</w:t>
            </w:r>
          </w:p>
        </w:tc>
        <w:tc>
          <w:tcPr>
            <w:tcW w:w="790" w:type="dxa"/>
            <w:tcBorders>
              <w:top w:val="nil"/>
              <w:left w:val="nil"/>
              <w:bottom w:val="single" w:sz="4" w:space="0" w:color="auto"/>
              <w:right w:val="single" w:sz="4" w:space="0" w:color="auto"/>
            </w:tcBorders>
            <w:shd w:val="clear" w:color="000000" w:fill="FFFFFF"/>
            <w:vAlign w:val="center"/>
          </w:tcPr>
          <w:p w14:paraId="5696911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76</w:t>
            </w:r>
          </w:p>
        </w:tc>
      </w:tr>
      <w:tr w:rsidR="00A8669C" w:rsidRPr="00A8669C" w14:paraId="07787D44"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449F5F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w:t>
            </w:r>
          </w:p>
        </w:tc>
        <w:tc>
          <w:tcPr>
            <w:tcW w:w="1239" w:type="dxa"/>
            <w:tcBorders>
              <w:top w:val="nil"/>
              <w:left w:val="nil"/>
              <w:bottom w:val="single" w:sz="4" w:space="0" w:color="auto"/>
              <w:right w:val="single" w:sz="4" w:space="0" w:color="auto"/>
            </w:tcBorders>
            <w:shd w:val="clear" w:color="000000" w:fill="FFFFFF"/>
            <w:vAlign w:val="center"/>
            <w:hideMark/>
          </w:tcPr>
          <w:p w14:paraId="646E1B2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400</w:t>
            </w:r>
          </w:p>
        </w:tc>
        <w:tc>
          <w:tcPr>
            <w:tcW w:w="1087" w:type="dxa"/>
            <w:tcBorders>
              <w:top w:val="nil"/>
              <w:left w:val="nil"/>
              <w:bottom w:val="single" w:sz="4" w:space="0" w:color="auto"/>
              <w:right w:val="single" w:sz="4" w:space="0" w:color="auto"/>
            </w:tcBorders>
            <w:shd w:val="clear" w:color="000000" w:fill="FFFFFF"/>
            <w:vAlign w:val="center"/>
            <w:hideMark/>
          </w:tcPr>
          <w:p w14:paraId="6F15D01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2DCB90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8B418A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Zachodnia nr 7</w:t>
            </w:r>
          </w:p>
        </w:tc>
        <w:tc>
          <w:tcPr>
            <w:tcW w:w="790" w:type="dxa"/>
            <w:tcBorders>
              <w:top w:val="nil"/>
              <w:left w:val="nil"/>
              <w:bottom w:val="single" w:sz="4" w:space="0" w:color="auto"/>
              <w:right w:val="single" w:sz="4" w:space="0" w:color="auto"/>
            </w:tcBorders>
            <w:shd w:val="clear" w:color="000000" w:fill="FFFFFF"/>
            <w:vAlign w:val="center"/>
          </w:tcPr>
          <w:p w14:paraId="10221B2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41</w:t>
            </w:r>
          </w:p>
        </w:tc>
      </w:tr>
      <w:tr w:rsidR="00A8669C" w:rsidRPr="00A8669C" w14:paraId="572B3AD2"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346A41D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w:t>
            </w:r>
          </w:p>
        </w:tc>
        <w:tc>
          <w:tcPr>
            <w:tcW w:w="1239" w:type="dxa"/>
            <w:tcBorders>
              <w:top w:val="nil"/>
              <w:left w:val="nil"/>
              <w:bottom w:val="single" w:sz="4" w:space="0" w:color="auto"/>
              <w:right w:val="single" w:sz="4" w:space="0" w:color="auto"/>
            </w:tcBorders>
            <w:shd w:val="clear" w:color="000000" w:fill="FFFFFF"/>
            <w:vAlign w:val="center"/>
            <w:hideMark/>
          </w:tcPr>
          <w:p w14:paraId="6B6DA2E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401</w:t>
            </w:r>
          </w:p>
        </w:tc>
        <w:tc>
          <w:tcPr>
            <w:tcW w:w="1087" w:type="dxa"/>
            <w:tcBorders>
              <w:top w:val="nil"/>
              <w:left w:val="nil"/>
              <w:bottom w:val="single" w:sz="4" w:space="0" w:color="auto"/>
              <w:right w:val="single" w:sz="4" w:space="0" w:color="auto"/>
            </w:tcBorders>
            <w:shd w:val="clear" w:color="000000" w:fill="FFFFFF"/>
            <w:vAlign w:val="center"/>
            <w:hideMark/>
          </w:tcPr>
          <w:p w14:paraId="680FA68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B735F0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4118A4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Górna nr 16</w:t>
            </w:r>
          </w:p>
        </w:tc>
        <w:tc>
          <w:tcPr>
            <w:tcW w:w="790" w:type="dxa"/>
            <w:tcBorders>
              <w:top w:val="nil"/>
              <w:left w:val="nil"/>
              <w:bottom w:val="single" w:sz="4" w:space="0" w:color="auto"/>
              <w:right w:val="single" w:sz="4" w:space="0" w:color="auto"/>
            </w:tcBorders>
            <w:shd w:val="clear" w:color="000000" w:fill="FFFFFF"/>
            <w:vAlign w:val="center"/>
          </w:tcPr>
          <w:p w14:paraId="3FF28D8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94</w:t>
            </w:r>
          </w:p>
        </w:tc>
      </w:tr>
      <w:tr w:rsidR="00A8669C" w:rsidRPr="00A8669C" w14:paraId="71D57E1A"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307C638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w:t>
            </w:r>
          </w:p>
        </w:tc>
        <w:tc>
          <w:tcPr>
            <w:tcW w:w="1239" w:type="dxa"/>
            <w:tcBorders>
              <w:top w:val="nil"/>
              <w:left w:val="nil"/>
              <w:bottom w:val="single" w:sz="4" w:space="0" w:color="auto"/>
              <w:right w:val="single" w:sz="4" w:space="0" w:color="auto"/>
            </w:tcBorders>
            <w:shd w:val="clear" w:color="000000" w:fill="FFFFFF"/>
            <w:vAlign w:val="center"/>
            <w:hideMark/>
          </w:tcPr>
          <w:p w14:paraId="2F0318B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402</w:t>
            </w:r>
          </w:p>
        </w:tc>
        <w:tc>
          <w:tcPr>
            <w:tcW w:w="1087" w:type="dxa"/>
            <w:tcBorders>
              <w:top w:val="nil"/>
              <w:left w:val="nil"/>
              <w:bottom w:val="single" w:sz="4" w:space="0" w:color="auto"/>
              <w:right w:val="single" w:sz="4" w:space="0" w:color="auto"/>
            </w:tcBorders>
            <w:shd w:val="clear" w:color="000000" w:fill="FFFFFF"/>
            <w:vAlign w:val="center"/>
            <w:hideMark/>
          </w:tcPr>
          <w:p w14:paraId="24D738A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FA5769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9C499B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Kossaka nr 6a</w:t>
            </w:r>
          </w:p>
        </w:tc>
        <w:tc>
          <w:tcPr>
            <w:tcW w:w="790" w:type="dxa"/>
            <w:tcBorders>
              <w:top w:val="nil"/>
              <w:left w:val="nil"/>
              <w:bottom w:val="single" w:sz="4" w:space="0" w:color="auto"/>
              <w:right w:val="single" w:sz="4" w:space="0" w:color="auto"/>
            </w:tcBorders>
            <w:shd w:val="clear" w:color="000000" w:fill="FFFFFF"/>
            <w:vAlign w:val="center"/>
          </w:tcPr>
          <w:p w14:paraId="4648CC6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58</w:t>
            </w:r>
          </w:p>
        </w:tc>
      </w:tr>
      <w:tr w:rsidR="00A8669C" w:rsidRPr="00A8669C" w14:paraId="494540F4"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653959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w:t>
            </w:r>
          </w:p>
        </w:tc>
        <w:tc>
          <w:tcPr>
            <w:tcW w:w="1239" w:type="dxa"/>
            <w:tcBorders>
              <w:top w:val="nil"/>
              <w:left w:val="nil"/>
              <w:bottom w:val="single" w:sz="4" w:space="0" w:color="auto"/>
              <w:right w:val="single" w:sz="4" w:space="0" w:color="auto"/>
            </w:tcBorders>
            <w:shd w:val="clear" w:color="000000" w:fill="FFFFFF"/>
            <w:vAlign w:val="center"/>
            <w:hideMark/>
          </w:tcPr>
          <w:p w14:paraId="6F9FB71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403</w:t>
            </w:r>
          </w:p>
        </w:tc>
        <w:tc>
          <w:tcPr>
            <w:tcW w:w="1087" w:type="dxa"/>
            <w:tcBorders>
              <w:top w:val="nil"/>
              <w:left w:val="nil"/>
              <w:bottom w:val="single" w:sz="4" w:space="0" w:color="auto"/>
              <w:right w:val="single" w:sz="4" w:space="0" w:color="auto"/>
            </w:tcBorders>
            <w:shd w:val="clear" w:color="000000" w:fill="FFFFFF"/>
            <w:vAlign w:val="center"/>
            <w:hideMark/>
          </w:tcPr>
          <w:p w14:paraId="5D3F243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5A5D941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30834F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Moniuszki nr 1</w:t>
            </w:r>
          </w:p>
        </w:tc>
        <w:tc>
          <w:tcPr>
            <w:tcW w:w="790" w:type="dxa"/>
            <w:tcBorders>
              <w:top w:val="nil"/>
              <w:left w:val="nil"/>
              <w:bottom w:val="single" w:sz="4" w:space="0" w:color="auto"/>
              <w:right w:val="single" w:sz="4" w:space="0" w:color="auto"/>
            </w:tcBorders>
            <w:shd w:val="clear" w:color="000000" w:fill="FFFFFF"/>
            <w:vAlign w:val="center"/>
          </w:tcPr>
          <w:p w14:paraId="7CE3C68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32</w:t>
            </w:r>
          </w:p>
        </w:tc>
      </w:tr>
      <w:tr w:rsidR="00A8669C" w:rsidRPr="00A8669C" w14:paraId="1FF2818B"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00D9A4C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8.</w:t>
            </w:r>
          </w:p>
        </w:tc>
        <w:tc>
          <w:tcPr>
            <w:tcW w:w="1239" w:type="dxa"/>
            <w:tcBorders>
              <w:top w:val="nil"/>
              <w:left w:val="nil"/>
              <w:bottom w:val="single" w:sz="4" w:space="0" w:color="auto"/>
              <w:right w:val="single" w:sz="4" w:space="0" w:color="auto"/>
            </w:tcBorders>
            <w:shd w:val="clear" w:color="000000" w:fill="FFFFFF"/>
            <w:vAlign w:val="center"/>
            <w:hideMark/>
          </w:tcPr>
          <w:p w14:paraId="38938C2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404</w:t>
            </w:r>
          </w:p>
        </w:tc>
        <w:tc>
          <w:tcPr>
            <w:tcW w:w="1087" w:type="dxa"/>
            <w:tcBorders>
              <w:top w:val="nil"/>
              <w:left w:val="nil"/>
              <w:bottom w:val="single" w:sz="4" w:space="0" w:color="auto"/>
              <w:right w:val="single" w:sz="4" w:space="0" w:color="auto"/>
            </w:tcBorders>
            <w:shd w:val="clear" w:color="000000" w:fill="FFFFFF"/>
            <w:vAlign w:val="center"/>
            <w:hideMark/>
          </w:tcPr>
          <w:p w14:paraId="0F75C6C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456E40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0477D64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Moniuszki nr 18</w:t>
            </w:r>
          </w:p>
        </w:tc>
        <w:tc>
          <w:tcPr>
            <w:tcW w:w="790" w:type="dxa"/>
            <w:tcBorders>
              <w:top w:val="nil"/>
              <w:left w:val="nil"/>
              <w:bottom w:val="single" w:sz="4" w:space="0" w:color="auto"/>
              <w:right w:val="single" w:sz="4" w:space="0" w:color="auto"/>
            </w:tcBorders>
            <w:shd w:val="clear" w:color="000000" w:fill="FFFFFF"/>
            <w:vAlign w:val="center"/>
          </w:tcPr>
          <w:p w14:paraId="0464894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60</w:t>
            </w:r>
          </w:p>
        </w:tc>
      </w:tr>
      <w:tr w:rsidR="00A8669C" w:rsidRPr="00A8669C" w14:paraId="34A8EBDC"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35607FC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w:t>
            </w:r>
          </w:p>
        </w:tc>
        <w:tc>
          <w:tcPr>
            <w:tcW w:w="1239" w:type="dxa"/>
            <w:tcBorders>
              <w:top w:val="nil"/>
              <w:left w:val="nil"/>
              <w:bottom w:val="single" w:sz="4" w:space="0" w:color="auto"/>
              <w:right w:val="single" w:sz="4" w:space="0" w:color="auto"/>
            </w:tcBorders>
            <w:shd w:val="clear" w:color="000000" w:fill="FFFFFF"/>
            <w:vAlign w:val="center"/>
            <w:hideMark/>
          </w:tcPr>
          <w:p w14:paraId="521387D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405</w:t>
            </w:r>
          </w:p>
        </w:tc>
        <w:tc>
          <w:tcPr>
            <w:tcW w:w="1087" w:type="dxa"/>
            <w:tcBorders>
              <w:top w:val="nil"/>
              <w:left w:val="nil"/>
              <w:bottom w:val="single" w:sz="4" w:space="0" w:color="auto"/>
              <w:right w:val="single" w:sz="4" w:space="0" w:color="auto"/>
            </w:tcBorders>
            <w:shd w:val="clear" w:color="000000" w:fill="FFFFFF"/>
            <w:vAlign w:val="center"/>
            <w:hideMark/>
          </w:tcPr>
          <w:p w14:paraId="524EBE3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1E4E50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5341B1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Moniuszki nr 10</w:t>
            </w:r>
          </w:p>
        </w:tc>
        <w:tc>
          <w:tcPr>
            <w:tcW w:w="790" w:type="dxa"/>
            <w:tcBorders>
              <w:top w:val="nil"/>
              <w:left w:val="nil"/>
              <w:bottom w:val="single" w:sz="4" w:space="0" w:color="auto"/>
              <w:right w:val="single" w:sz="4" w:space="0" w:color="auto"/>
            </w:tcBorders>
            <w:shd w:val="clear" w:color="000000" w:fill="FFFFFF"/>
            <w:vAlign w:val="center"/>
          </w:tcPr>
          <w:p w14:paraId="2AFFDC0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32</w:t>
            </w:r>
          </w:p>
        </w:tc>
      </w:tr>
      <w:tr w:rsidR="00A8669C" w:rsidRPr="00A8669C" w14:paraId="5887574D"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F6D1F4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10.</w:t>
            </w:r>
          </w:p>
        </w:tc>
        <w:tc>
          <w:tcPr>
            <w:tcW w:w="1239" w:type="dxa"/>
            <w:tcBorders>
              <w:top w:val="nil"/>
              <w:left w:val="nil"/>
              <w:bottom w:val="single" w:sz="4" w:space="0" w:color="auto"/>
              <w:right w:val="single" w:sz="4" w:space="0" w:color="auto"/>
            </w:tcBorders>
            <w:shd w:val="clear" w:color="000000" w:fill="FFFFFF"/>
            <w:vAlign w:val="center"/>
            <w:hideMark/>
          </w:tcPr>
          <w:p w14:paraId="2856B8A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406</w:t>
            </w:r>
          </w:p>
        </w:tc>
        <w:tc>
          <w:tcPr>
            <w:tcW w:w="1087" w:type="dxa"/>
            <w:tcBorders>
              <w:top w:val="nil"/>
              <w:left w:val="nil"/>
              <w:bottom w:val="single" w:sz="4" w:space="0" w:color="auto"/>
              <w:right w:val="single" w:sz="4" w:space="0" w:color="auto"/>
            </w:tcBorders>
            <w:shd w:val="clear" w:color="000000" w:fill="FFFFFF"/>
            <w:vAlign w:val="center"/>
            <w:hideMark/>
          </w:tcPr>
          <w:p w14:paraId="21F66C7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05AB882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20938DE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Moniuszki nr 23</w:t>
            </w:r>
          </w:p>
        </w:tc>
        <w:tc>
          <w:tcPr>
            <w:tcW w:w="790" w:type="dxa"/>
            <w:tcBorders>
              <w:top w:val="nil"/>
              <w:left w:val="nil"/>
              <w:bottom w:val="single" w:sz="4" w:space="0" w:color="auto"/>
              <w:right w:val="single" w:sz="4" w:space="0" w:color="auto"/>
            </w:tcBorders>
            <w:shd w:val="clear" w:color="000000" w:fill="FFFFFF"/>
            <w:vAlign w:val="center"/>
          </w:tcPr>
          <w:p w14:paraId="57B8685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82</w:t>
            </w:r>
          </w:p>
        </w:tc>
      </w:tr>
      <w:tr w:rsidR="00A8669C" w:rsidRPr="00A8669C" w14:paraId="3035DB1D"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B2CF75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11.</w:t>
            </w:r>
          </w:p>
        </w:tc>
        <w:tc>
          <w:tcPr>
            <w:tcW w:w="1239" w:type="dxa"/>
            <w:tcBorders>
              <w:top w:val="nil"/>
              <w:left w:val="nil"/>
              <w:bottom w:val="single" w:sz="4" w:space="0" w:color="auto"/>
              <w:right w:val="single" w:sz="4" w:space="0" w:color="auto"/>
            </w:tcBorders>
            <w:shd w:val="clear" w:color="000000" w:fill="FFFFFF"/>
            <w:vAlign w:val="center"/>
            <w:hideMark/>
          </w:tcPr>
          <w:p w14:paraId="6718D02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407</w:t>
            </w:r>
          </w:p>
        </w:tc>
        <w:tc>
          <w:tcPr>
            <w:tcW w:w="1087" w:type="dxa"/>
            <w:tcBorders>
              <w:top w:val="nil"/>
              <w:left w:val="nil"/>
              <w:bottom w:val="single" w:sz="4" w:space="0" w:color="auto"/>
              <w:right w:val="single" w:sz="4" w:space="0" w:color="auto"/>
            </w:tcBorders>
            <w:shd w:val="clear" w:color="000000" w:fill="FFFFFF"/>
            <w:vAlign w:val="center"/>
            <w:hideMark/>
          </w:tcPr>
          <w:p w14:paraId="3DF6D11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0C1616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5C1E59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Ogrodowa nr 8</w:t>
            </w:r>
          </w:p>
        </w:tc>
        <w:tc>
          <w:tcPr>
            <w:tcW w:w="790" w:type="dxa"/>
            <w:tcBorders>
              <w:top w:val="nil"/>
              <w:left w:val="nil"/>
              <w:bottom w:val="single" w:sz="4" w:space="0" w:color="auto"/>
              <w:right w:val="single" w:sz="4" w:space="0" w:color="auto"/>
            </w:tcBorders>
            <w:shd w:val="clear" w:color="000000" w:fill="FFFFFF"/>
            <w:vAlign w:val="center"/>
          </w:tcPr>
          <w:p w14:paraId="0A9278E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28</w:t>
            </w:r>
          </w:p>
        </w:tc>
      </w:tr>
      <w:tr w:rsidR="00A8669C" w:rsidRPr="00A8669C" w14:paraId="6BEF381A"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1D23B82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12.</w:t>
            </w:r>
          </w:p>
        </w:tc>
        <w:tc>
          <w:tcPr>
            <w:tcW w:w="1239" w:type="dxa"/>
            <w:tcBorders>
              <w:top w:val="nil"/>
              <w:left w:val="nil"/>
              <w:bottom w:val="single" w:sz="4" w:space="0" w:color="auto"/>
              <w:right w:val="single" w:sz="4" w:space="0" w:color="auto"/>
            </w:tcBorders>
            <w:shd w:val="clear" w:color="000000" w:fill="FFFFFF"/>
            <w:vAlign w:val="center"/>
            <w:hideMark/>
          </w:tcPr>
          <w:p w14:paraId="7E5CC17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408</w:t>
            </w:r>
          </w:p>
        </w:tc>
        <w:tc>
          <w:tcPr>
            <w:tcW w:w="1087" w:type="dxa"/>
            <w:tcBorders>
              <w:top w:val="nil"/>
              <w:left w:val="nil"/>
              <w:bottom w:val="single" w:sz="4" w:space="0" w:color="auto"/>
              <w:right w:val="single" w:sz="4" w:space="0" w:color="auto"/>
            </w:tcBorders>
            <w:shd w:val="clear" w:color="000000" w:fill="FFFFFF"/>
            <w:vAlign w:val="center"/>
            <w:hideMark/>
          </w:tcPr>
          <w:p w14:paraId="477660B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36879B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A11136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Paderewskiego nr 1</w:t>
            </w:r>
          </w:p>
        </w:tc>
        <w:tc>
          <w:tcPr>
            <w:tcW w:w="790" w:type="dxa"/>
            <w:tcBorders>
              <w:top w:val="nil"/>
              <w:left w:val="nil"/>
              <w:bottom w:val="single" w:sz="4" w:space="0" w:color="auto"/>
              <w:right w:val="single" w:sz="4" w:space="0" w:color="auto"/>
            </w:tcBorders>
            <w:shd w:val="clear" w:color="000000" w:fill="FFFFFF"/>
            <w:vAlign w:val="center"/>
          </w:tcPr>
          <w:p w14:paraId="7C23292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81</w:t>
            </w:r>
          </w:p>
        </w:tc>
      </w:tr>
      <w:tr w:rsidR="00A8669C" w:rsidRPr="00A8669C" w14:paraId="513D7A4D"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348236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13.</w:t>
            </w:r>
          </w:p>
        </w:tc>
        <w:tc>
          <w:tcPr>
            <w:tcW w:w="1239" w:type="dxa"/>
            <w:tcBorders>
              <w:top w:val="nil"/>
              <w:left w:val="nil"/>
              <w:bottom w:val="single" w:sz="4" w:space="0" w:color="auto"/>
              <w:right w:val="single" w:sz="4" w:space="0" w:color="auto"/>
            </w:tcBorders>
            <w:shd w:val="clear" w:color="000000" w:fill="FFFFFF"/>
            <w:vAlign w:val="center"/>
            <w:hideMark/>
          </w:tcPr>
          <w:p w14:paraId="1183C85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409</w:t>
            </w:r>
          </w:p>
        </w:tc>
        <w:tc>
          <w:tcPr>
            <w:tcW w:w="1087" w:type="dxa"/>
            <w:tcBorders>
              <w:top w:val="nil"/>
              <w:left w:val="nil"/>
              <w:bottom w:val="single" w:sz="4" w:space="0" w:color="auto"/>
              <w:right w:val="single" w:sz="4" w:space="0" w:color="auto"/>
            </w:tcBorders>
            <w:shd w:val="clear" w:color="000000" w:fill="FFFFFF"/>
            <w:vAlign w:val="center"/>
            <w:hideMark/>
          </w:tcPr>
          <w:p w14:paraId="07A89C5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A82E2C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A424A4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Paderewskiego nr 13</w:t>
            </w:r>
          </w:p>
        </w:tc>
        <w:tc>
          <w:tcPr>
            <w:tcW w:w="790" w:type="dxa"/>
            <w:tcBorders>
              <w:top w:val="nil"/>
              <w:left w:val="nil"/>
              <w:bottom w:val="single" w:sz="4" w:space="0" w:color="auto"/>
              <w:right w:val="single" w:sz="4" w:space="0" w:color="auto"/>
            </w:tcBorders>
            <w:shd w:val="clear" w:color="000000" w:fill="FFFFFF"/>
            <w:vAlign w:val="center"/>
          </w:tcPr>
          <w:p w14:paraId="1C284DC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71</w:t>
            </w:r>
          </w:p>
        </w:tc>
      </w:tr>
      <w:tr w:rsidR="00A8669C" w:rsidRPr="00A8669C" w14:paraId="6B13F56C"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3E89CB1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14.</w:t>
            </w:r>
          </w:p>
        </w:tc>
        <w:tc>
          <w:tcPr>
            <w:tcW w:w="1239" w:type="dxa"/>
            <w:tcBorders>
              <w:top w:val="nil"/>
              <w:left w:val="nil"/>
              <w:bottom w:val="single" w:sz="4" w:space="0" w:color="auto"/>
              <w:right w:val="single" w:sz="4" w:space="0" w:color="auto"/>
            </w:tcBorders>
            <w:shd w:val="clear" w:color="000000" w:fill="FFFFFF"/>
            <w:vAlign w:val="center"/>
            <w:hideMark/>
          </w:tcPr>
          <w:p w14:paraId="4741198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410</w:t>
            </w:r>
          </w:p>
        </w:tc>
        <w:tc>
          <w:tcPr>
            <w:tcW w:w="1087" w:type="dxa"/>
            <w:tcBorders>
              <w:top w:val="nil"/>
              <w:left w:val="nil"/>
              <w:bottom w:val="single" w:sz="4" w:space="0" w:color="auto"/>
              <w:right w:val="single" w:sz="4" w:space="0" w:color="auto"/>
            </w:tcBorders>
            <w:shd w:val="clear" w:color="000000" w:fill="FFFFFF"/>
            <w:vAlign w:val="center"/>
            <w:hideMark/>
          </w:tcPr>
          <w:p w14:paraId="277C562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801423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3575A4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naprzeciwko ul. Bolesława Chrobrego nr 3</w:t>
            </w:r>
          </w:p>
        </w:tc>
        <w:tc>
          <w:tcPr>
            <w:tcW w:w="790" w:type="dxa"/>
            <w:tcBorders>
              <w:top w:val="nil"/>
              <w:left w:val="nil"/>
              <w:bottom w:val="single" w:sz="4" w:space="0" w:color="auto"/>
              <w:right w:val="single" w:sz="4" w:space="0" w:color="auto"/>
            </w:tcBorders>
            <w:shd w:val="clear" w:color="000000" w:fill="FFFFFF"/>
            <w:vAlign w:val="center"/>
          </w:tcPr>
          <w:p w14:paraId="1930400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22</w:t>
            </w:r>
          </w:p>
        </w:tc>
      </w:tr>
      <w:tr w:rsidR="00A8669C" w:rsidRPr="00A8669C" w14:paraId="37EE33C9"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77BB1DA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15.</w:t>
            </w:r>
          </w:p>
        </w:tc>
        <w:tc>
          <w:tcPr>
            <w:tcW w:w="1239" w:type="dxa"/>
            <w:tcBorders>
              <w:top w:val="nil"/>
              <w:left w:val="nil"/>
              <w:bottom w:val="single" w:sz="4" w:space="0" w:color="auto"/>
              <w:right w:val="single" w:sz="4" w:space="0" w:color="auto"/>
            </w:tcBorders>
            <w:shd w:val="clear" w:color="000000" w:fill="FFFFFF"/>
            <w:vAlign w:val="center"/>
            <w:hideMark/>
          </w:tcPr>
          <w:p w14:paraId="606C8AD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412</w:t>
            </w:r>
          </w:p>
        </w:tc>
        <w:tc>
          <w:tcPr>
            <w:tcW w:w="1087" w:type="dxa"/>
            <w:tcBorders>
              <w:top w:val="nil"/>
              <w:left w:val="nil"/>
              <w:bottom w:val="single" w:sz="4" w:space="0" w:color="auto"/>
              <w:right w:val="single" w:sz="4" w:space="0" w:color="auto"/>
            </w:tcBorders>
            <w:shd w:val="clear" w:color="000000" w:fill="FFFFFF"/>
            <w:vAlign w:val="center"/>
            <w:hideMark/>
          </w:tcPr>
          <w:p w14:paraId="3F16725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5B2CEAC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65372A6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Dąbrowskiego nr 10</w:t>
            </w:r>
          </w:p>
        </w:tc>
        <w:tc>
          <w:tcPr>
            <w:tcW w:w="790" w:type="dxa"/>
            <w:tcBorders>
              <w:top w:val="nil"/>
              <w:left w:val="nil"/>
              <w:bottom w:val="single" w:sz="4" w:space="0" w:color="auto"/>
              <w:right w:val="single" w:sz="4" w:space="0" w:color="auto"/>
            </w:tcBorders>
            <w:shd w:val="clear" w:color="000000" w:fill="FFFFFF"/>
            <w:vAlign w:val="center"/>
          </w:tcPr>
          <w:p w14:paraId="1062C36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54</w:t>
            </w:r>
          </w:p>
        </w:tc>
      </w:tr>
      <w:tr w:rsidR="00A8669C" w:rsidRPr="00A8669C" w14:paraId="11425F82"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8456DC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16.</w:t>
            </w:r>
          </w:p>
        </w:tc>
        <w:tc>
          <w:tcPr>
            <w:tcW w:w="1239" w:type="dxa"/>
            <w:tcBorders>
              <w:top w:val="nil"/>
              <w:left w:val="nil"/>
              <w:bottom w:val="single" w:sz="4" w:space="0" w:color="auto"/>
              <w:right w:val="single" w:sz="4" w:space="0" w:color="auto"/>
            </w:tcBorders>
            <w:shd w:val="clear" w:color="000000" w:fill="FFFFFF"/>
            <w:vAlign w:val="center"/>
            <w:hideMark/>
          </w:tcPr>
          <w:p w14:paraId="2A922BC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413</w:t>
            </w:r>
          </w:p>
        </w:tc>
        <w:tc>
          <w:tcPr>
            <w:tcW w:w="1087" w:type="dxa"/>
            <w:tcBorders>
              <w:top w:val="nil"/>
              <w:left w:val="nil"/>
              <w:bottom w:val="single" w:sz="4" w:space="0" w:color="auto"/>
              <w:right w:val="single" w:sz="4" w:space="0" w:color="auto"/>
            </w:tcBorders>
            <w:shd w:val="clear" w:color="000000" w:fill="FFFFFF"/>
            <w:vAlign w:val="center"/>
            <w:hideMark/>
          </w:tcPr>
          <w:p w14:paraId="44A5ACF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2E91A0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6398756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Dąbrowskiego nr 16a</w:t>
            </w:r>
          </w:p>
        </w:tc>
        <w:tc>
          <w:tcPr>
            <w:tcW w:w="790" w:type="dxa"/>
            <w:tcBorders>
              <w:top w:val="nil"/>
              <w:left w:val="nil"/>
              <w:bottom w:val="single" w:sz="4" w:space="0" w:color="auto"/>
              <w:right w:val="single" w:sz="4" w:space="0" w:color="auto"/>
            </w:tcBorders>
            <w:shd w:val="clear" w:color="000000" w:fill="FFFFFF"/>
            <w:vAlign w:val="center"/>
          </w:tcPr>
          <w:p w14:paraId="6ADBE73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67</w:t>
            </w:r>
          </w:p>
        </w:tc>
      </w:tr>
      <w:tr w:rsidR="00A8669C" w:rsidRPr="00A8669C" w14:paraId="60F7C882"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3A56C3F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17.</w:t>
            </w:r>
          </w:p>
        </w:tc>
        <w:tc>
          <w:tcPr>
            <w:tcW w:w="1239" w:type="dxa"/>
            <w:tcBorders>
              <w:top w:val="nil"/>
              <w:left w:val="nil"/>
              <w:bottom w:val="single" w:sz="4" w:space="0" w:color="auto"/>
              <w:right w:val="single" w:sz="4" w:space="0" w:color="auto"/>
            </w:tcBorders>
            <w:shd w:val="clear" w:color="000000" w:fill="FFFFFF"/>
            <w:vAlign w:val="center"/>
            <w:hideMark/>
          </w:tcPr>
          <w:p w14:paraId="2DA9788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414</w:t>
            </w:r>
          </w:p>
        </w:tc>
        <w:tc>
          <w:tcPr>
            <w:tcW w:w="1087" w:type="dxa"/>
            <w:tcBorders>
              <w:top w:val="nil"/>
              <w:left w:val="nil"/>
              <w:bottom w:val="single" w:sz="4" w:space="0" w:color="auto"/>
              <w:right w:val="single" w:sz="4" w:space="0" w:color="auto"/>
            </w:tcBorders>
            <w:shd w:val="clear" w:color="000000" w:fill="FFFFFF"/>
            <w:vAlign w:val="center"/>
            <w:hideMark/>
          </w:tcPr>
          <w:p w14:paraId="5980E48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0CBC59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646814A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Dąbrowskiego nr 26</w:t>
            </w:r>
          </w:p>
        </w:tc>
        <w:tc>
          <w:tcPr>
            <w:tcW w:w="790" w:type="dxa"/>
            <w:tcBorders>
              <w:top w:val="nil"/>
              <w:left w:val="nil"/>
              <w:bottom w:val="single" w:sz="4" w:space="0" w:color="auto"/>
              <w:right w:val="single" w:sz="4" w:space="0" w:color="auto"/>
            </w:tcBorders>
            <w:shd w:val="clear" w:color="000000" w:fill="FFFFFF"/>
            <w:vAlign w:val="center"/>
          </w:tcPr>
          <w:p w14:paraId="07EE6DD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63</w:t>
            </w:r>
          </w:p>
        </w:tc>
      </w:tr>
      <w:tr w:rsidR="00A8669C" w:rsidRPr="00A8669C" w14:paraId="330B93A4"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1CD41E6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18.</w:t>
            </w:r>
          </w:p>
        </w:tc>
        <w:tc>
          <w:tcPr>
            <w:tcW w:w="1239" w:type="dxa"/>
            <w:tcBorders>
              <w:top w:val="nil"/>
              <w:left w:val="nil"/>
              <w:bottom w:val="single" w:sz="4" w:space="0" w:color="auto"/>
              <w:right w:val="single" w:sz="4" w:space="0" w:color="auto"/>
            </w:tcBorders>
            <w:shd w:val="clear" w:color="000000" w:fill="FFFFFF"/>
            <w:vAlign w:val="center"/>
            <w:hideMark/>
          </w:tcPr>
          <w:p w14:paraId="109F6D4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426</w:t>
            </w:r>
          </w:p>
        </w:tc>
        <w:tc>
          <w:tcPr>
            <w:tcW w:w="1087" w:type="dxa"/>
            <w:tcBorders>
              <w:top w:val="nil"/>
              <w:left w:val="nil"/>
              <w:bottom w:val="single" w:sz="4" w:space="0" w:color="auto"/>
              <w:right w:val="single" w:sz="4" w:space="0" w:color="auto"/>
            </w:tcBorders>
            <w:shd w:val="clear" w:color="000000" w:fill="FFFFFF"/>
            <w:vAlign w:val="center"/>
            <w:hideMark/>
          </w:tcPr>
          <w:p w14:paraId="4F30DD9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0B0DF2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C6E1FC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Skalników nr 23</w:t>
            </w:r>
          </w:p>
        </w:tc>
        <w:tc>
          <w:tcPr>
            <w:tcW w:w="790" w:type="dxa"/>
            <w:tcBorders>
              <w:top w:val="nil"/>
              <w:left w:val="nil"/>
              <w:bottom w:val="single" w:sz="4" w:space="0" w:color="auto"/>
              <w:right w:val="single" w:sz="4" w:space="0" w:color="auto"/>
            </w:tcBorders>
            <w:shd w:val="clear" w:color="000000" w:fill="FFFFFF"/>
            <w:vAlign w:val="center"/>
          </w:tcPr>
          <w:p w14:paraId="67C6071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683EF7FB"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E2BC59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19.</w:t>
            </w:r>
          </w:p>
        </w:tc>
        <w:tc>
          <w:tcPr>
            <w:tcW w:w="1239" w:type="dxa"/>
            <w:tcBorders>
              <w:top w:val="nil"/>
              <w:left w:val="nil"/>
              <w:bottom w:val="single" w:sz="4" w:space="0" w:color="auto"/>
              <w:right w:val="single" w:sz="4" w:space="0" w:color="auto"/>
            </w:tcBorders>
            <w:shd w:val="clear" w:color="000000" w:fill="FFFFFF"/>
            <w:vAlign w:val="center"/>
            <w:hideMark/>
          </w:tcPr>
          <w:p w14:paraId="5047B82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427</w:t>
            </w:r>
          </w:p>
        </w:tc>
        <w:tc>
          <w:tcPr>
            <w:tcW w:w="1087" w:type="dxa"/>
            <w:tcBorders>
              <w:top w:val="nil"/>
              <w:left w:val="nil"/>
              <w:bottom w:val="single" w:sz="4" w:space="0" w:color="auto"/>
              <w:right w:val="single" w:sz="4" w:space="0" w:color="auto"/>
            </w:tcBorders>
            <w:shd w:val="clear" w:color="000000" w:fill="FFFFFF"/>
            <w:vAlign w:val="center"/>
            <w:hideMark/>
          </w:tcPr>
          <w:p w14:paraId="6A706D8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7626F18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4F0D33F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Skalników nr 13</w:t>
            </w:r>
          </w:p>
        </w:tc>
        <w:tc>
          <w:tcPr>
            <w:tcW w:w="790" w:type="dxa"/>
            <w:tcBorders>
              <w:top w:val="nil"/>
              <w:left w:val="nil"/>
              <w:bottom w:val="single" w:sz="4" w:space="0" w:color="auto"/>
              <w:right w:val="single" w:sz="4" w:space="0" w:color="auto"/>
            </w:tcBorders>
            <w:shd w:val="clear" w:color="000000" w:fill="FFFFFF"/>
            <w:vAlign w:val="center"/>
          </w:tcPr>
          <w:p w14:paraId="489070A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3439FCE0"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2BC4A4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20.</w:t>
            </w:r>
          </w:p>
        </w:tc>
        <w:tc>
          <w:tcPr>
            <w:tcW w:w="1239" w:type="dxa"/>
            <w:tcBorders>
              <w:top w:val="nil"/>
              <w:left w:val="nil"/>
              <w:bottom w:val="single" w:sz="4" w:space="0" w:color="auto"/>
              <w:right w:val="single" w:sz="4" w:space="0" w:color="auto"/>
            </w:tcBorders>
            <w:shd w:val="clear" w:color="000000" w:fill="FFFFFF"/>
            <w:vAlign w:val="center"/>
            <w:hideMark/>
          </w:tcPr>
          <w:p w14:paraId="1C7B37F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428</w:t>
            </w:r>
          </w:p>
        </w:tc>
        <w:tc>
          <w:tcPr>
            <w:tcW w:w="1087" w:type="dxa"/>
            <w:tcBorders>
              <w:top w:val="nil"/>
              <w:left w:val="nil"/>
              <w:bottom w:val="single" w:sz="4" w:space="0" w:color="auto"/>
              <w:right w:val="single" w:sz="4" w:space="0" w:color="auto"/>
            </w:tcBorders>
            <w:shd w:val="clear" w:color="000000" w:fill="FFFFFF"/>
            <w:vAlign w:val="center"/>
            <w:hideMark/>
          </w:tcPr>
          <w:p w14:paraId="3E1E462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A76676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B6A232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Skalników nr 63</w:t>
            </w:r>
          </w:p>
        </w:tc>
        <w:tc>
          <w:tcPr>
            <w:tcW w:w="790" w:type="dxa"/>
            <w:tcBorders>
              <w:top w:val="nil"/>
              <w:left w:val="nil"/>
              <w:bottom w:val="single" w:sz="4" w:space="0" w:color="auto"/>
              <w:right w:val="single" w:sz="4" w:space="0" w:color="auto"/>
            </w:tcBorders>
            <w:shd w:val="clear" w:color="000000" w:fill="FFFFFF"/>
            <w:vAlign w:val="center"/>
          </w:tcPr>
          <w:p w14:paraId="51D35A3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44CEA883"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FA6FCF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21.</w:t>
            </w:r>
          </w:p>
        </w:tc>
        <w:tc>
          <w:tcPr>
            <w:tcW w:w="1239" w:type="dxa"/>
            <w:tcBorders>
              <w:top w:val="nil"/>
              <w:left w:val="nil"/>
              <w:bottom w:val="single" w:sz="4" w:space="0" w:color="auto"/>
              <w:right w:val="single" w:sz="4" w:space="0" w:color="auto"/>
            </w:tcBorders>
            <w:shd w:val="clear" w:color="000000" w:fill="FFFFFF"/>
            <w:vAlign w:val="center"/>
            <w:hideMark/>
          </w:tcPr>
          <w:p w14:paraId="344420B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429</w:t>
            </w:r>
          </w:p>
        </w:tc>
        <w:tc>
          <w:tcPr>
            <w:tcW w:w="1087" w:type="dxa"/>
            <w:tcBorders>
              <w:top w:val="nil"/>
              <w:left w:val="nil"/>
              <w:bottom w:val="single" w:sz="4" w:space="0" w:color="auto"/>
              <w:right w:val="single" w:sz="4" w:space="0" w:color="auto"/>
            </w:tcBorders>
            <w:shd w:val="clear" w:color="000000" w:fill="FFFFFF"/>
            <w:vAlign w:val="center"/>
            <w:hideMark/>
          </w:tcPr>
          <w:p w14:paraId="34A71BA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09DC274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DDC0B0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Skalników nr 22</w:t>
            </w:r>
          </w:p>
        </w:tc>
        <w:tc>
          <w:tcPr>
            <w:tcW w:w="790" w:type="dxa"/>
            <w:tcBorders>
              <w:top w:val="nil"/>
              <w:left w:val="nil"/>
              <w:bottom w:val="single" w:sz="4" w:space="0" w:color="auto"/>
              <w:right w:val="single" w:sz="4" w:space="0" w:color="auto"/>
            </w:tcBorders>
            <w:shd w:val="clear" w:color="000000" w:fill="FFFFFF"/>
            <w:vAlign w:val="center"/>
          </w:tcPr>
          <w:p w14:paraId="5D9F56B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234997FE"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72370F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22.</w:t>
            </w:r>
          </w:p>
        </w:tc>
        <w:tc>
          <w:tcPr>
            <w:tcW w:w="1239" w:type="dxa"/>
            <w:tcBorders>
              <w:top w:val="nil"/>
              <w:left w:val="nil"/>
              <w:bottom w:val="single" w:sz="4" w:space="0" w:color="auto"/>
              <w:right w:val="single" w:sz="4" w:space="0" w:color="auto"/>
            </w:tcBorders>
            <w:shd w:val="clear" w:color="000000" w:fill="FFFFFF"/>
            <w:vAlign w:val="center"/>
            <w:hideMark/>
          </w:tcPr>
          <w:p w14:paraId="35B2C47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430</w:t>
            </w:r>
          </w:p>
        </w:tc>
        <w:tc>
          <w:tcPr>
            <w:tcW w:w="1087" w:type="dxa"/>
            <w:tcBorders>
              <w:top w:val="nil"/>
              <w:left w:val="nil"/>
              <w:bottom w:val="single" w:sz="4" w:space="0" w:color="auto"/>
              <w:right w:val="single" w:sz="4" w:space="0" w:color="auto"/>
            </w:tcBorders>
            <w:shd w:val="clear" w:color="000000" w:fill="FFFFFF"/>
            <w:vAlign w:val="center"/>
            <w:hideMark/>
          </w:tcPr>
          <w:p w14:paraId="2627332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8E1AAD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464E8B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Skalników nr 57</w:t>
            </w:r>
          </w:p>
        </w:tc>
        <w:tc>
          <w:tcPr>
            <w:tcW w:w="790" w:type="dxa"/>
            <w:tcBorders>
              <w:top w:val="nil"/>
              <w:left w:val="nil"/>
              <w:bottom w:val="single" w:sz="4" w:space="0" w:color="auto"/>
              <w:right w:val="single" w:sz="4" w:space="0" w:color="auto"/>
            </w:tcBorders>
            <w:shd w:val="clear" w:color="000000" w:fill="FFFFFF"/>
            <w:vAlign w:val="center"/>
          </w:tcPr>
          <w:p w14:paraId="7E411ED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444FC629"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958BC6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23.</w:t>
            </w:r>
          </w:p>
        </w:tc>
        <w:tc>
          <w:tcPr>
            <w:tcW w:w="1239" w:type="dxa"/>
            <w:tcBorders>
              <w:top w:val="nil"/>
              <w:left w:val="nil"/>
              <w:bottom w:val="single" w:sz="4" w:space="0" w:color="auto"/>
              <w:right w:val="single" w:sz="4" w:space="0" w:color="auto"/>
            </w:tcBorders>
            <w:shd w:val="clear" w:color="000000" w:fill="FFFFFF"/>
            <w:vAlign w:val="center"/>
            <w:hideMark/>
          </w:tcPr>
          <w:p w14:paraId="3C414A3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431</w:t>
            </w:r>
          </w:p>
        </w:tc>
        <w:tc>
          <w:tcPr>
            <w:tcW w:w="1087" w:type="dxa"/>
            <w:tcBorders>
              <w:top w:val="nil"/>
              <w:left w:val="nil"/>
              <w:bottom w:val="single" w:sz="4" w:space="0" w:color="auto"/>
              <w:right w:val="single" w:sz="4" w:space="0" w:color="auto"/>
            </w:tcBorders>
            <w:shd w:val="clear" w:color="000000" w:fill="FFFFFF"/>
            <w:vAlign w:val="center"/>
            <w:hideMark/>
          </w:tcPr>
          <w:p w14:paraId="2FC8BE5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33A65A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25A4F9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Skalników nr 4</w:t>
            </w:r>
          </w:p>
        </w:tc>
        <w:tc>
          <w:tcPr>
            <w:tcW w:w="790" w:type="dxa"/>
            <w:tcBorders>
              <w:top w:val="nil"/>
              <w:left w:val="nil"/>
              <w:bottom w:val="single" w:sz="4" w:space="0" w:color="auto"/>
              <w:right w:val="single" w:sz="4" w:space="0" w:color="auto"/>
            </w:tcBorders>
            <w:shd w:val="clear" w:color="000000" w:fill="FFFFFF"/>
            <w:vAlign w:val="center"/>
          </w:tcPr>
          <w:p w14:paraId="4DAB6BB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1B43AEDE"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371F0B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24.</w:t>
            </w:r>
          </w:p>
        </w:tc>
        <w:tc>
          <w:tcPr>
            <w:tcW w:w="1239" w:type="dxa"/>
            <w:tcBorders>
              <w:top w:val="nil"/>
              <w:left w:val="nil"/>
              <w:bottom w:val="single" w:sz="4" w:space="0" w:color="auto"/>
              <w:right w:val="single" w:sz="4" w:space="0" w:color="auto"/>
            </w:tcBorders>
            <w:shd w:val="clear" w:color="000000" w:fill="FFFFFF"/>
            <w:vAlign w:val="center"/>
            <w:hideMark/>
          </w:tcPr>
          <w:p w14:paraId="052C131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432</w:t>
            </w:r>
          </w:p>
        </w:tc>
        <w:tc>
          <w:tcPr>
            <w:tcW w:w="1087" w:type="dxa"/>
            <w:tcBorders>
              <w:top w:val="nil"/>
              <w:left w:val="nil"/>
              <w:bottom w:val="single" w:sz="4" w:space="0" w:color="auto"/>
              <w:right w:val="single" w:sz="4" w:space="0" w:color="auto"/>
            </w:tcBorders>
            <w:shd w:val="clear" w:color="000000" w:fill="FFFFFF"/>
            <w:vAlign w:val="center"/>
            <w:hideMark/>
          </w:tcPr>
          <w:p w14:paraId="06E624B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61A560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B62CEB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Skalników nr 37</w:t>
            </w:r>
          </w:p>
        </w:tc>
        <w:tc>
          <w:tcPr>
            <w:tcW w:w="790" w:type="dxa"/>
            <w:tcBorders>
              <w:top w:val="nil"/>
              <w:left w:val="nil"/>
              <w:bottom w:val="single" w:sz="4" w:space="0" w:color="auto"/>
              <w:right w:val="single" w:sz="4" w:space="0" w:color="auto"/>
            </w:tcBorders>
            <w:shd w:val="clear" w:color="000000" w:fill="FFFFFF"/>
            <w:vAlign w:val="center"/>
          </w:tcPr>
          <w:p w14:paraId="18A2091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65F9FE7D"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0E9849A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25.</w:t>
            </w:r>
          </w:p>
        </w:tc>
        <w:tc>
          <w:tcPr>
            <w:tcW w:w="1239" w:type="dxa"/>
            <w:tcBorders>
              <w:top w:val="nil"/>
              <w:left w:val="nil"/>
              <w:bottom w:val="single" w:sz="4" w:space="0" w:color="auto"/>
              <w:right w:val="single" w:sz="4" w:space="0" w:color="auto"/>
            </w:tcBorders>
            <w:shd w:val="clear" w:color="000000" w:fill="FFFFFF"/>
            <w:vAlign w:val="center"/>
            <w:hideMark/>
          </w:tcPr>
          <w:p w14:paraId="034D43D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433</w:t>
            </w:r>
          </w:p>
        </w:tc>
        <w:tc>
          <w:tcPr>
            <w:tcW w:w="1087" w:type="dxa"/>
            <w:tcBorders>
              <w:top w:val="nil"/>
              <w:left w:val="nil"/>
              <w:bottom w:val="single" w:sz="4" w:space="0" w:color="auto"/>
              <w:right w:val="single" w:sz="4" w:space="0" w:color="auto"/>
            </w:tcBorders>
            <w:shd w:val="clear" w:color="000000" w:fill="FFFFFF"/>
            <w:vAlign w:val="center"/>
            <w:hideMark/>
          </w:tcPr>
          <w:p w14:paraId="463031D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1F61CA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9B5AE4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Hubala nr 6</w:t>
            </w:r>
          </w:p>
        </w:tc>
        <w:tc>
          <w:tcPr>
            <w:tcW w:w="790" w:type="dxa"/>
            <w:tcBorders>
              <w:top w:val="nil"/>
              <w:left w:val="nil"/>
              <w:bottom w:val="single" w:sz="4" w:space="0" w:color="auto"/>
              <w:right w:val="single" w:sz="4" w:space="0" w:color="auto"/>
            </w:tcBorders>
            <w:shd w:val="clear" w:color="000000" w:fill="FFFFFF"/>
            <w:vAlign w:val="center"/>
          </w:tcPr>
          <w:p w14:paraId="69EA8B9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51</w:t>
            </w:r>
          </w:p>
        </w:tc>
      </w:tr>
      <w:tr w:rsidR="00A8669C" w:rsidRPr="00A8669C" w14:paraId="7A6AD215"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2A4EB0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26.</w:t>
            </w:r>
          </w:p>
        </w:tc>
        <w:tc>
          <w:tcPr>
            <w:tcW w:w="1239" w:type="dxa"/>
            <w:tcBorders>
              <w:top w:val="nil"/>
              <w:left w:val="nil"/>
              <w:bottom w:val="single" w:sz="4" w:space="0" w:color="auto"/>
              <w:right w:val="single" w:sz="4" w:space="0" w:color="auto"/>
            </w:tcBorders>
            <w:shd w:val="clear" w:color="000000" w:fill="FFFFFF"/>
            <w:vAlign w:val="center"/>
            <w:hideMark/>
          </w:tcPr>
          <w:p w14:paraId="4BDA7CA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434</w:t>
            </w:r>
          </w:p>
        </w:tc>
        <w:tc>
          <w:tcPr>
            <w:tcW w:w="1087" w:type="dxa"/>
            <w:tcBorders>
              <w:top w:val="nil"/>
              <w:left w:val="nil"/>
              <w:bottom w:val="single" w:sz="4" w:space="0" w:color="auto"/>
              <w:right w:val="single" w:sz="4" w:space="0" w:color="auto"/>
            </w:tcBorders>
            <w:shd w:val="clear" w:color="000000" w:fill="FFFFFF"/>
            <w:vAlign w:val="center"/>
            <w:hideMark/>
          </w:tcPr>
          <w:p w14:paraId="17EC390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5C559EA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BB390C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Hubala nr 2a</w:t>
            </w:r>
          </w:p>
        </w:tc>
        <w:tc>
          <w:tcPr>
            <w:tcW w:w="790" w:type="dxa"/>
            <w:tcBorders>
              <w:top w:val="nil"/>
              <w:left w:val="nil"/>
              <w:bottom w:val="single" w:sz="4" w:space="0" w:color="auto"/>
              <w:right w:val="single" w:sz="4" w:space="0" w:color="auto"/>
            </w:tcBorders>
            <w:shd w:val="clear" w:color="000000" w:fill="FFFFFF"/>
            <w:vAlign w:val="center"/>
          </w:tcPr>
          <w:p w14:paraId="12C7148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66</w:t>
            </w:r>
          </w:p>
        </w:tc>
      </w:tr>
      <w:tr w:rsidR="00A8669C" w:rsidRPr="00A8669C" w14:paraId="7F576FD5"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6F0A706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27.</w:t>
            </w:r>
          </w:p>
        </w:tc>
        <w:tc>
          <w:tcPr>
            <w:tcW w:w="1239" w:type="dxa"/>
            <w:tcBorders>
              <w:top w:val="nil"/>
              <w:left w:val="nil"/>
              <w:bottom w:val="single" w:sz="4" w:space="0" w:color="auto"/>
              <w:right w:val="single" w:sz="4" w:space="0" w:color="auto"/>
            </w:tcBorders>
            <w:shd w:val="clear" w:color="000000" w:fill="FFFFFF"/>
            <w:vAlign w:val="center"/>
            <w:hideMark/>
          </w:tcPr>
          <w:p w14:paraId="7E880F1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435</w:t>
            </w:r>
          </w:p>
        </w:tc>
        <w:tc>
          <w:tcPr>
            <w:tcW w:w="1087" w:type="dxa"/>
            <w:tcBorders>
              <w:top w:val="nil"/>
              <w:left w:val="nil"/>
              <w:bottom w:val="single" w:sz="4" w:space="0" w:color="auto"/>
              <w:right w:val="single" w:sz="4" w:space="0" w:color="auto"/>
            </w:tcBorders>
            <w:shd w:val="clear" w:color="000000" w:fill="FFFFFF"/>
            <w:vAlign w:val="center"/>
            <w:hideMark/>
          </w:tcPr>
          <w:p w14:paraId="44B7CB2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59FA9E3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E94A38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Hubala nr 22</w:t>
            </w:r>
          </w:p>
        </w:tc>
        <w:tc>
          <w:tcPr>
            <w:tcW w:w="790" w:type="dxa"/>
            <w:tcBorders>
              <w:top w:val="nil"/>
              <w:left w:val="nil"/>
              <w:bottom w:val="single" w:sz="4" w:space="0" w:color="auto"/>
              <w:right w:val="single" w:sz="4" w:space="0" w:color="auto"/>
            </w:tcBorders>
            <w:shd w:val="clear" w:color="000000" w:fill="FFFFFF"/>
            <w:vAlign w:val="center"/>
          </w:tcPr>
          <w:p w14:paraId="275191E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177</w:t>
            </w:r>
          </w:p>
        </w:tc>
      </w:tr>
      <w:tr w:rsidR="00A8669C" w:rsidRPr="00A8669C" w14:paraId="756184AC"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86A369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28.</w:t>
            </w:r>
          </w:p>
        </w:tc>
        <w:tc>
          <w:tcPr>
            <w:tcW w:w="1239" w:type="dxa"/>
            <w:tcBorders>
              <w:top w:val="nil"/>
              <w:left w:val="nil"/>
              <w:bottom w:val="single" w:sz="4" w:space="0" w:color="auto"/>
              <w:right w:val="single" w:sz="4" w:space="0" w:color="auto"/>
            </w:tcBorders>
            <w:shd w:val="clear" w:color="000000" w:fill="FFFFFF"/>
            <w:vAlign w:val="center"/>
            <w:hideMark/>
          </w:tcPr>
          <w:p w14:paraId="7DBC19A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436</w:t>
            </w:r>
          </w:p>
        </w:tc>
        <w:tc>
          <w:tcPr>
            <w:tcW w:w="1087" w:type="dxa"/>
            <w:tcBorders>
              <w:top w:val="nil"/>
              <w:left w:val="nil"/>
              <w:bottom w:val="single" w:sz="4" w:space="0" w:color="auto"/>
              <w:right w:val="single" w:sz="4" w:space="0" w:color="auto"/>
            </w:tcBorders>
            <w:shd w:val="clear" w:color="000000" w:fill="FFFFFF"/>
            <w:vAlign w:val="center"/>
            <w:hideMark/>
          </w:tcPr>
          <w:p w14:paraId="34306E9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10E56F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E2B149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Hubala nr 28</w:t>
            </w:r>
          </w:p>
        </w:tc>
        <w:tc>
          <w:tcPr>
            <w:tcW w:w="790" w:type="dxa"/>
            <w:tcBorders>
              <w:top w:val="nil"/>
              <w:left w:val="nil"/>
              <w:bottom w:val="single" w:sz="4" w:space="0" w:color="auto"/>
              <w:right w:val="single" w:sz="4" w:space="0" w:color="auto"/>
            </w:tcBorders>
            <w:shd w:val="clear" w:color="000000" w:fill="FFFFFF"/>
            <w:vAlign w:val="center"/>
          </w:tcPr>
          <w:p w14:paraId="35C22DB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179</w:t>
            </w:r>
          </w:p>
        </w:tc>
      </w:tr>
      <w:tr w:rsidR="00A8669C" w:rsidRPr="00A8669C" w14:paraId="61DC75A8"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392BB29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29.</w:t>
            </w:r>
          </w:p>
        </w:tc>
        <w:tc>
          <w:tcPr>
            <w:tcW w:w="1239" w:type="dxa"/>
            <w:tcBorders>
              <w:top w:val="nil"/>
              <w:left w:val="nil"/>
              <w:bottom w:val="single" w:sz="4" w:space="0" w:color="auto"/>
              <w:right w:val="single" w:sz="4" w:space="0" w:color="auto"/>
            </w:tcBorders>
            <w:shd w:val="clear" w:color="000000" w:fill="FFFFFF"/>
            <w:vAlign w:val="center"/>
            <w:hideMark/>
          </w:tcPr>
          <w:p w14:paraId="5C6F51A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437</w:t>
            </w:r>
          </w:p>
        </w:tc>
        <w:tc>
          <w:tcPr>
            <w:tcW w:w="1087" w:type="dxa"/>
            <w:tcBorders>
              <w:top w:val="nil"/>
              <w:left w:val="nil"/>
              <w:bottom w:val="single" w:sz="4" w:space="0" w:color="auto"/>
              <w:right w:val="single" w:sz="4" w:space="0" w:color="auto"/>
            </w:tcBorders>
            <w:shd w:val="clear" w:color="000000" w:fill="FFFFFF"/>
            <w:vAlign w:val="center"/>
            <w:hideMark/>
          </w:tcPr>
          <w:p w14:paraId="359C44B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705F50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4A95FCB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Hubala nr 30</w:t>
            </w:r>
          </w:p>
        </w:tc>
        <w:tc>
          <w:tcPr>
            <w:tcW w:w="790" w:type="dxa"/>
            <w:tcBorders>
              <w:top w:val="nil"/>
              <w:left w:val="nil"/>
              <w:bottom w:val="single" w:sz="4" w:space="0" w:color="auto"/>
              <w:right w:val="single" w:sz="4" w:space="0" w:color="auto"/>
            </w:tcBorders>
            <w:shd w:val="clear" w:color="000000" w:fill="FFFFFF"/>
            <w:vAlign w:val="center"/>
          </w:tcPr>
          <w:p w14:paraId="770DA76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41</w:t>
            </w:r>
          </w:p>
        </w:tc>
      </w:tr>
      <w:tr w:rsidR="00A8669C" w:rsidRPr="00A8669C" w14:paraId="07B59FC4"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619A9A7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30.</w:t>
            </w:r>
          </w:p>
        </w:tc>
        <w:tc>
          <w:tcPr>
            <w:tcW w:w="1239" w:type="dxa"/>
            <w:tcBorders>
              <w:top w:val="nil"/>
              <w:left w:val="nil"/>
              <w:bottom w:val="single" w:sz="4" w:space="0" w:color="auto"/>
              <w:right w:val="single" w:sz="4" w:space="0" w:color="auto"/>
            </w:tcBorders>
            <w:shd w:val="clear" w:color="000000" w:fill="FFFFFF"/>
            <w:vAlign w:val="center"/>
            <w:hideMark/>
          </w:tcPr>
          <w:p w14:paraId="0324279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438</w:t>
            </w:r>
          </w:p>
        </w:tc>
        <w:tc>
          <w:tcPr>
            <w:tcW w:w="1087" w:type="dxa"/>
            <w:tcBorders>
              <w:top w:val="nil"/>
              <w:left w:val="nil"/>
              <w:bottom w:val="single" w:sz="4" w:space="0" w:color="auto"/>
              <w:right w:val="single" w:sz="4" w:space="0" w:color="auto"/>
            </w:tcBorders>
            <w:shd w:val="clear" w:color="000000" w:fill="FFFFFF"/>
            <w:vAlign w:val="center"/>
            <w:hideMark/>
          </w:tcPr>
          <w:p w14:paraId="1D1072D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1B12CD3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B58AF4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Legnicka 3b</w:t>
            </w:r>
          </w:p>
        </w:tc>
        <w:tc>
          <w:tcPr>
            <w:tcW w:w="790" w:type="dxa"/>
            <w:tcBorders>
              <w:top w:val="nil"/>
              <w:left w:val="nil"/>
              <w:bottom w:val="single" w:sz="4" w:space="0" w:color="auto"/>
              <w:right w:val="single" w:sz="4" w:space="0" w:color="auto"/>
            </w:tcBorders>
            <w:shd w:val="clear" w:color="000000" w:fill="FFFFFF"/>
            <w:vAlign w:val="center"/>
          </w:tcPr>
          <w:p w14:paraId="5448CB8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411198E9"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DBED6E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31.</w:t>
            </w:r>
          </w:p>
        </w:tc>
        <w:tc>
          <w:tcPr>
            <w:tcW w:w="1239" w:type="dxa"/>
            <w:tcBorders>
              <w:top w:val="nil"/>
              <w:left w:val="nil"/>
              <w:bottom w:val="single" w:sz="4" w:space="0" w:color="auto"/>
              <w:right w:val="single" w:sz="4" w:space="0" w:color="auto"/>
            </w:tcBorders>
            <w:shd w:val="clear" w:color="000000" w:fill="FFFFFF"/>
            <w:vAlign w:val="center"/>
            <w:hideMark/>
          </w:tcPr>
          <w:p w14:paraId="7D4643C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439</w:t>
            </w:r>
          </w:p>
        </w:tc>
        <w:tc>
          <w:tcPr>
            <w:tcW w:w="1087" w:type="dxa"/>
            <w:tcBorders>
              <w:top w:val="nil"/>
              <w:left w:val="nil"/>
              <w:bottom w:val="single" w:sz="4" w:space="0" w:color="auto"/>
              <w:right w:val="single" w:sz="4" w:space="0" w:color="auto"/>
            </w:tcBorders>
            <w:shd w:val="clear" w:color="000000" w:fill="FFFFFF"/>
            <w:vAlign w:val="center"/>
            <w:hideMark/>
          </w:tcPr>
          <w:p w14:paraId="0BA466B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D065B5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7EA198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Hubala nr 20b</w:t>
            </w:r>
          </w:p>
        </w:tc>
        <w:tc>
          <w:tcPr>
            <w:tcW w:w="790" w:type="dxa"/>
            <w:tcBorders>
              <w:top w:val="nil"/>
              <w:left w:val="nil"/>
              <w:bottom w:val="single" w:sz="4" w:space="0" w:color="auto"/>
              <w:right w:val="single" w:sz="4" w:space="0" w:color="auto"/>
            </w:tcBorders>
            <w:shd w:val="clear" w:color="000000" w:fill="FFFFFF"/>
            <w:vAlign w:val="center"/>
          </w:tcPr>
          <w:p w14:paraId="2AE2277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1B95F1E6"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B240CD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32.</w:t>
            </w:r>
          </w:p>
        </w:tc>
        <w:tc>
          <w:tcPr>
            <w:tcW w:w="1239" w:type="dxa"/>
            <w:tcBorders>
              <w:top w:val="nil"/>
              <w:left w:val="nil"/>
              <w:bottom w:val="single" w:sz="4" w:space="0" w:color="auto"/>
              <w:right w:val="single" w:sz="4" w:space="0" w:color="auto"/>
            </w:tcBorders>
            <w:shd w:val="clear" w:color="000000" w:fill="FFFFFF"/>
            <w:vAlign w:val="center"/>
            <w:hideMark/>
          </w:tcPr>
          <w:p w14:paraId="110C968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440</w:t>
            </w:r>
          </w:p>
        </w:tc>
        <w:tc>
          <w:tcPr>
            <w:tcW w:w="1087" w:type="dxa"/>
            <w:tcBorders>
              <w:top w:val="nil"/>
              <w:left w:val="nil"/>
              <w:bottom w:val="single" w:sz="4" w:space="0" w:color="auto"/>
              <w:right w:val="single" w:sz="4" w:space="0" w:color="auto"/>
            </w:tcBorders>
            <w:shd w:val="clear" w:color="000000" w:fill="FFFFFF"/>
            <w:vAlign w:val="center"/>
            <w:hideMark/>
          </w:tcPr>
          <w:p w14:paraId="2AF7826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7452563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5C2BA6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Legnicka nr 7</w:t>
            </w:r>
          </w:p>
        </w:tc>
        <w:tc>
          <w:tcPr>
            <w:tcW w:w="790" w:type="dxa"/>
            <w:tcBorders>
              <w:top w:val="nil"/>
              <w:left w:val="nil"/>
              <w:bottom w:val="single" w:sz="4" w:space="0" w:color="auto"/>
              <w:right w:val="single" w:sz="4" w:space="0" w:color="auto"/>
            </w:tcBorders>
            <w:shd w:val="clear" w:color="000000" w:fill="FFFFFF"/>
            <w:vAlign w:val="center"/>
          </w:tcPr>
          <w:p w14:paraId="6A74BD7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90</w:t>
            </w:r>
          </w:p>
        </w:tc>
      </w:tr>
      <w:tr w:rsidR="00A8669C" w:rsidRPr="00A8669C" w14:paraId="1313B804"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626DD2B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33.</w:t>
            </w:r>
          </w:p>
        </w:tc>
        <w:tc>
          <w:tcPr>
            <w:tcW w:w="1239" w:type="dxa"/>
            <w:tcBorders>
              <w:top w:val="nil"/>
              <w:left w:val="nil"/>
              <w:bottom w:val="single" w:sz="4" w:space="0" w:color="auto"/>
              <w:right w:val="single" w:sz="4" w:space="0" w:color="auto"/>
            </w:tcBorders>
            <w:shd w:val="clear" w:color="000000" w:fill="FFFFFF"/>
            <w:vAlign w:val="center"/>
            <w:hideMark/>
          </w:tcPr>
          <w:p w14:paraId="2A392E8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441</w:t>
            </w:r>
          </w:p>
        </w:tc>
        <w:tc>
          <w:tcPr>
            <w:tcW w:w="1087" w:type="dxa"/>
            <w:tcBorders>
              <w:top w:val="nil"/>
              <w:left w:val="nil"/>
              <w:bottom w:val="single" w:sz="4" w:space="0" w:color="auto"/>
              <w:right w:val="single" w:sz="4" w:space="0" w:color="auto"/>
            </w:tcBorders>
            <w:shd w:val="clear" w:color="000000" w:fill="FFFFFF"/>
            <w:vAlign w:val="center"/>
            <w:hideMark/>
          </w:tcPr>
          <w:p w14:paraId="6EBB343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1ECF9BF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D9E449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Legnicka nr 13</w:t>
            </w:r>
          </w:p>
        </w:tc>
        <w:tc>
          <w:tcPr>
            <w:tcW w:w="790" w:type="dxa"/>
            <w:tcBorders>
              <w:top w:val="nil"/>
              <w:left w:val="nil"/>
              <w:bottom w:val="single" w:sz="4" w:space="0" w:color="auto"/>
              <w:right w:val="single" w:sz="4" w:space="0" w:color="auto"/>
            </w:tcBorders>
            <w:shd w:val="clear" w:color="000000" w:fill="FFFFFF"/>
            <w:vAlign w:val="center"/>
          </w:tcPr>
          <w:p w14:paraId="5BBA3F1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3A10933F"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768736A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34.</w:t>
            </w:r>
          </w:p>
        </w:tc>
        <w:tc>
          <w:tcPr>
            <w:tcW w:w="1239" w:type="dxa"/>
            <w:tcBorders>
              <w:top w:val="nil"/>
              <w:left w:val="nil"/>
              <w:bottom w:val="single" w:sz="4" w:space="0" w:color="auto"/>
              <w:right w:val="single" w:sz="4" w:space="0" w:color="auto"/>
            </w:tcBorders>
            <w:shd w:val="clear" w:color="000000" w:fill="FFFFFF"/>
            <w:vAlign w:val="center"/>
            <w:hideMark/>
          </w:tcPr>
          <w:p w14:paraId="3C49D17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442</w:t>
            </w:r>
          </w:p>
        </w:tc>
        <w:tc>
          <w:tcPr>
            <w:tcW w:w="1087" w:type="dxa"/>
            <w:tcBorders>
              <w:top w:val="nil"/>
              <w:left w:val="nil"/>
              <w:bottom w:val="single" w:sz="4" w:space="0" w:color="auto"/>
              <w:right w:val="single" w:sz="4" w:space="0" w:color="auto"/>
            </w:tcBorders>
            <w:shd w:val="clear" w:color="000000" w:fill="FFFFFF"/>
            <w:vAlign w:val="center"/>
            <w:hideMark/>
          </w:tcPr>
          <w:p w14:paraId="76F649E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17E042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A73037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Wojska Polskiego nr 6</w:t>
            </w:r>
          </w:p>
        </w:tc>
        <w:tc>
          <w:tcPr>
            <w:tcW w:w="790" w:type="dxa"/>
            <w:tcBorders>
              <w:top w:val="nil"/>
              <w:left w:val="nil"/>
              <w:bottom w:val="single" w:sz="4" w:space="0" w:color="auto"/>
              <w:right w:val="single" w:sz="4" w:space="0" w:color="auto"/>
            </w:tcBorders>
            <w:shd w:val="clear" w:color="000000" w:fill="FFFFFF"/>
            <w:vAlign w:val="center"/>
          </w:tcPr>
          <w:p w14:paraId="6959EE1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55</w:t>
            </w:r>
          </w:p>
        </w:tc>
      </w:tr>
      <w:tr w:rsidR="00A8669C" w:rsidRPr="00A8669C" w14:paraId="21FF210B"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8EDA10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35.</w:t>
            </w:r>
          </w:p>
        </w:tc>
        <w:tc>
          <w:tcPr>
            <w:tcW w:w="1239" w:type="dxa"/>
            <w:tcBorders>
              <w:top w:val="nil"/>
              <w:left w:val="nil"/>
              <w:bottom w:val="single" w:sz="4" w:space="0" w:color="auto"/>
              <w:right w:val="single" w:sz="4" w:space="0" w:color="auto"/>
            </w:tcBorders>
            <w:shd w:val="clear" w:color="000000" w:fill="FFFFFF"/>
            <w:vAlign w:val="center"/>
            <w:hideMark/>
          </w:tcPr>
          <w:p w14:paraId="3F46FB1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443</w:t>
            </w:r>
          </w:p>
        </w:tc>
        <w:tc>
          <w:tcPr>
            <w:tcW w:w="1087" w:type="dxa"/>
            <w:tcBorders>
              <w:top w:val="nil"/>
              <w:left w:val="nil"/>
              <w:bottom w:val="single" w:sz="4" w:space="0" w:color="auto"/>
              <w:right w:val="single" w:sz="4" w:space="0" w:color="auto"/>
            </w:tcBorders>
            <w:shd w:val="clear" w:color="000000" w:fill="FFFFFF"/>
            <w:vAlign w:val="center"/>
            <w:hideMark/>
          </w:tcPr>
          <w:p w14:paraId="211B2C4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A7F270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6B08A24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3-go Maja nr 3</w:t>
            </w:r>
          </w:p>
        </w:tc>
        <w:tc>
          <w:tcPr>
            <w:tcW w:w="790" w:type="dxa"/>
            <w:tcBorders>
              <w:top w:val="nil"/>
              <w:left w:val="nil"/>
              <w:bottom w:val="single" w:sz="4" w:space="0" w:color="auto"/>
              <w:right w:val="single" w:sz="4" w:space="0" w:color="auto"/>
            </w:tcBorders>
            <w:shd w:val="clear" w:color="000000" w:fill="FFFFFF"/>
            <w:vAlign w:val="center"/>
          </w:tcPr>
          <w:p w14:paraId="4545CE1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6DA0934E"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3A365A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36.</w:t>
            </w:r>
          </w:p>
        </w:tc>
        <w:tc>
          <w:tcPr>
            <w:tcW w:w="1239" w:type="dxa"/>
            <w:tcBorders>
              <w:top w:val="nil"/>
              <w:left w:val="nil"/>
              <w:bottom w:val="single" w:sz="4" w:space="0" w:color="auto"/>
              <w:right w:val="single" w:sz="4" w:space="0" w:color="auto"/>
            </w:tcBorders>
            <w:shd w:val="clear" w:color="000000" w:fill="FFFFFF"/>
            <w:vAlign w:val="center"/>
            <w:hideMark/>
          </w:tcPr>
          <w:p w14:paraId="3E80B76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444</w:t>
            </w:r>
          </w:p>
        </w:tc>
        <w:tc>
          <w:tcPr>
            <w:tcW w:w="1087" w:type="dxa"/>
            <w:tcBorders>
              <w:top w:val="nil"/>
              <w:left w:val="nil"/>
              <w:bottom w:val="single" w:sz="4" w:space="0" w:color="auto"/>
              <w:right w:val="single" w:sz="4" w:space="0" w:color="auto"/>
            </w:tcBorders>
            <w:shd w:val="clear" w:color="000000" w:fill="FFFFFF"/>
            <w:vAlign w:val="center"/>
            <w:hideMark/>
          </w:tcPr>
          <w:p w14:paraId="6B07BEA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32B0D2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45A35E7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3-go Maja nr 8</w:t>
            </w:r>
          </w:p>
        </w:tc>
        <w:tc>
          <w:tcPr>
            <w:tcW w:w="790" w:type="dxa"/>
            <w:tcBorders>
              <w:top w:val="nil"/>
              <w:left w:val="nil"/>
              <w:bottom w:val="single" w:sz="4" w:space="0" w:color="auto"/>
              <w:right w:val="single" w:sz="4" w:space="0" w:color="auto"/>
            </w:tcBorders>
            <w:shd w:val="clear" w:color="000000" w:fill="FFFFFF"/>
            <w:vAlign w:val="center"/>
          </w:tcPr>
          <w:p w14:paraId="276BCCE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16571CC9"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4400BE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37.</w:t>
            </w:r>
          </w:p>
        </w:tc>
        <w:tc>
          <w:tcPr>
            <w:tcW w:w="1239" w:type="dxa"/>
            <w:tcBorders>
              <w:top w:val="nil"/>
              <w:left w:val="nil"/>
              <w:bottom w:val="single" w:sz="4" w:space="0" w:color="auto"/>
              <w:right w:val="single" w:sz="4" w:space="0" w:color="auto"/>
            </w:tcBorders>
            <w:shd w:val="clear" w:color="000000" w:fill="FFFFFF"/>
            <w:vAlign w:val="center"/>
            <w:hideMark/>
          </w:tcPr>
          <w:p w14:paraId="68164ED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445</w:t>
            </w:r>
          </w:p>
        </w:tc>
        <w:tc>
          <w:tcPr>
            <w:tcW w:w="1087" w:type="dxa"/>
            <w:tcBorders>
              <w:top w:val="nil"/>
              <w:left w:val="nil"/>
              <w:bottom w:val="single" w:sz="4" w:space="0" w:color="auto"/>
              <w:right w:val="single" w:sz="4" w:space="0" w:color="auto"/>
            </w:tcBorders>
            <w:shd w:val="clear" w:color="000000" w:fill="FFFFFF"/>
            <w:vAlign w:val="center"/>
            <w:hideMark/>
          </w:tcPr>
          <w:p w14:paraId="3ADBCD2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1D5AF1D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44FDA62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3-go Maja nr 13</w:t>
            </w:r>
          </w:p>
        </w:tc>
        <w:tc>
          <w:tcPr>
            <w:tcW w:w="790" w:type="dxa"/>
            <w:tcBorders>
              <w:top w:val="nil"/>
              <w:left w:val="nil"/>
              <w:bottom w:val="single" w:sz="4" w:space="0" w:color="auto"/>
              <w:right w:val="single" w:sz="4" w:space="0" w:color="auto"/>
            </w:tcBorders>
            <w:shd w:val="clear" w:color="000000" w:fill="FFFFFF"/>
            <w:vAlign w:val="center"/>
          </w:tcPr>
          <w:p w14:paraId="51DC954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5AF692F5"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6F7FEA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38.</w:t>
            </w:r>
          </w:p>
        </w:tc>
        <w:tc>
          <w:tcPr>
            <w:tcW w:w="1239" w:type="dxa"/>
            <w:tcBorders>
              <w:top w:val="nil"/>
              <w:left w:val="nil"/>
              <w:bottom w:val="single" w:sz="4" w:space="0" w:color="auto"/>
              <w:right w:val="single" w:sz="4" w:space="0" w:color="auto"/>
            </w:tcBorders>
            <w:shd w:val="clear" w:color="000000" w:fill="FFFFFF"/>
            <w:vAlign w:val="center"/>
            <w:hideMark/>
          </w:tcPr>
          <w:p w14:paraId="12F0DF8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446</w:t>
            </w:r>
          </w:p>
        </w:tc>
        <w:tc>
          <w:tcPr>
            <w:tcW w:w="1087" w:type="dxa"/>
            <w:tcBorders>
              <w:top w:val="nil"/>
              <w:left w:val="nil"/>
              <w:bottom w:val="single" w:sz="4" w:space="0" w:color="auto"/>
              <w:right w:val="single" w:sz="4" w:space="0" w:color="auto"/>
            </w:tcBorders>
            <w:shd w:val="clear" w:color="000000" w:fill="FFFFFF"/>
            <w:vAlign w:val="center"/>
            <w:hideMark/>
          </w:tcPr>
          <w:p w14:paraId="3DBCF55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151E0C7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CD1DC1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Górników nr 24</w:t>
            </w:r>
          </w:p>
        </w:tc>
        <w:tc>
          <w:tcPr>
            <w:tcW w:w="790" w:type="dxa"/>
            <w:tcBorders>
              <w:top w:val="nil"/>
              <w:left w:val="nil"/>
              <w:bottom w:val="single" w:sz="4" w:space="0" w:color="auto"/>
              <w:right w:val="single" w:sz="4" w:space="0" w:color="auto"/>
            </w:tcBorders>
            <w:shd w:val="clear" w:color="000000" w:fill="FFFFFF"/>
            <w:vAlign w:val="center"/>
          </w:tcPr>
          <w:p w14:paraId="59F65A6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1585A29B"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07098A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39.</w:t>
            </w:r>
          </w:p>
        </w:tc>
        <w:tc>
          <w:tcPr>
            <w:tcW w:w="1239" w:type="dxa"/>
            <w:tcBorders>
              <w:top w:val="nil"/>
              <w:left w:val="nil"/>
              <w:bottom w:val="single" w:sz="4" w:space="0" w:color="auto"/>
              <w:right w:val="single" w:sz="4" w:space="0" w:color="auto"/>
            </w:tcBorders>
            <w:shd w:val="clear" w:color="000000" w:fill="FFFFFF"/>
            <w:vAlign w:val="center"/>
            <w:hideMark/>
          </w:tcPr>
          <w:p w14:paraId="3A9DC5E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447</w:t>
            </w:r>
          </w:p>
        </w:tc>
        <w:tc>
          <w:tcPr>
            <w:tcW w:w="1087" w:type="dxa"/>
            <w:tcBorders>
              <w:top w:val="nil"/>
              <w:left w:val="nil"/>
              <w:bottom w:val="single" w:sz="4" w:space="0" w:color="auto"/>
              <w:right w:val="single" w:sz="4" w:space="0" w:color="auto"/>
            </w:tcBorders>
            <w:shd w:val="clear" w:color="000000" w:fill="FFFFFF"/>
            <w:vAlign w:val="center"/>
            <w:hideMark/>
          </w:tcPr>
          <w:p w14:paraId="51BD99A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71BBEBF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1573B5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Górników nr 21</w:t>
            </w:r>
          </w:p>
        </w:tc>
        <w:tc>
          <w:tcPr>
            <w:tcW w:w="790" w:type="dxa"/>
            <w:tcBorders>
              <w:top w:val="nil"/>
              <w:left w:val="nil"/>
              <w:bottom w:val="single" w:sz="4" w:space="0" w:color="auto"/>
              <w:right w:val="single" w:sz="4" w:space="0" w:color="auto"/>
            </w:tcBorders>
            <w:shd w:val="clear" w:color="000000" w:fill="FFFFFF"/>
            <w:vAlign w:val="center"/>
          </w:tcPr>
          <w:p w14:paraId="1A8C5AD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2621577A"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2BBC62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w:t>
            </w:r>
          </w:p>
        </w:tc>
        <w:tc>
          <w:tcPr>
            <w:tcW w:w="1239" w:type="dxa"/>
            <w:tcBorders>
              <w:top w:val="nil"/>
              <w:left w:val="nil"/>
              <w:bottom w:val="single" w:sz="4" w:space="0" w:color="auto"/>
              <w:right w:val="single" w:sz="4" w:space="0" w:color="auto"/>
            </w:tcBorders>
            <w:shd w:val="clear" w:color="000000" w:fill="FFFFFF"/>
            <w:vAlign w:val="center"/>
            <w:hideMark/>
          </w:tcPr>
          <w:p w14:paraId="38ACFE8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448</w:t>
            </w:r>
          </w:p>
        </w:tc>
        <w:tc>
          <w:tcPr>
            <w:tcW w:w="1087" w:type="dxa"/>
            <w:tcBorders>
              <w:top w:val="nil"/>
              <w:left w:val="nil"/>
              <w:bottom w:val="single" w:sz="4" w:space="0" w:color="auto"/>
              <w:right w:val="single" w:sz="4" w:space="0" w:color="auto"/>
            </w:tcBorders>
            <w:shd w:val="clear" w:color="000000" w:fill="FFFFFF"/>
            <w:vAlign w:val="center"/>
            <w:hideMark/>
          </w:tcPr>
          <w:p w14:paraId="5FADB51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609461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4CD1C6A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Górników nr 17</w:t>
            </w:r>
          </w:p>
        </w:tc>
        <w:tc>
          <w:tcPr>
            <w:tcW w:w="790" w:type="dxa"/>
            <w:tcBorders>
              <w:top w:val="nil"/>
              <w:left w:val="nil"/>
              <w:bottom w:val="single" w:sz="4" w:space="0" w:color="auto"/>
              <w:right w:val="single" w:sz="4" w:space="0" w:color="auto"/>
            </w:tcBorders>
            <w:shd w:val="clear" w:color="000000" w:fill="FFFFFF"/>
            <w:vAlign w:val="center"/>
          </w:tcPr>
          <w:p w14:paraId="26BFC62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5ACD0E01"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6825BB9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41.</w:t>
            </w:r>
          </w:p>
        </w:tc>
        <w:tc>
          <w:tcPr>
            <w:tcW w:w="1239" w:type="dxa"/>
            <w:tcBorders>
              <w:top w:val="nil"/>
              <w:left w:val="nil"/>
              <w:bottom w:val="single" w:sz="4" w:space="0" w:color="auto"/>
              <w:right w:val="single" w:sz="4" w:space="0" w:color="auto"/>
            </w:tcBorders>
            <w:shd w:val="clear" w:color="000000" w:fill="FFFFFF"/>
            <w:vAlign w:val="center"/>
            <w:hideMark/>
          </w:tcPr>
          <w:p w14:paraId="0A9A424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449</w:t>
            </w:r>
          </w:p>
        </w:tc>
        <w:tc>
          <w:tcPr>
            <w:tcW w:w="1087" w:type="dxa"/>
            <w:tcBorders>
              <w:top w:val="nil"/>
              <w:left w:val="nil"/>
              <w:bottom w:val="single" w:sz="4" w:space="0" w:color="auto"/>
              <w:right w:val="single" w:sz="4" w:space="0" w:color="auto"/>
            </w:tcBorders>
            <w:shd w:val="clear" w:color="000000" w:fill="FFFFFF"/>
            <w:vAlign w:val="center"/>
            <w:hideMark/>
          </w:tcPr>
          <w:p w14:paraId="5AEDA75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A3A612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CAD916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Górników nr 12</w:t>
            </w:r>
          </w:p>
        </w:tc>
        <w:tc>
          <w:tcPr>
            <w:tcW w:w="790" w:type="dxa"/>
            <w:tcBorders>
              <w:top w:val="nil"/>
              <w:left w:val="nil"/>
              <w:bottom w:val="single" w:sz="4" w:space="0" w:color="auto"/>
              <w:right w:val="single" w:sz="4" w:space="0" w:color="auto"/>
            </w:tcBorders>
            <w:shd w:val="clear" w:color="000000" w:fill="FFFFFF"/>
            <w:vAlign w:val="center"/>
          </w:tcPr>
          <w:p w14:paraId="09B0B2E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33E87BC2"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079F296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42.</w:t>
            </w:r>
          </w:p>
        </w:tc>
        <w:tc>
          <w:tcPr>
            <w:tcW w:w="1239" w:type="dxa"/>
            <w:tcBorders>
              <w:top w:val="nil"/>
              <w:left w:val="nil"/>
              <w:bottom w:val="single" w:sz="4" w:space="0" w:color="auto"/>
              <w:right w:val="single" w:sz="4" w:space="0" w:color="auto"/>
            </w:tcBorders>
            <w:shd w:val="clear" w:color="000000" w:fill="FFFFFF"/>
            <w:vAlign w:val="center"/>
            <w:hideMark/>
          </w:tcPr>
          <w:p w14:paraId="0003797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450</w:t>
            </w:r>
          </w:p>
        </w:tc>
        <w:tc>
          <w:tcPr>
            <w:tcW w:w="1087" w:type="dxa"/>
            <w:tcBorders>
              <w:top w:val="nil"/>
              <w:left w:val="nil"/>
              <w:bottom w:val="single" w:sz="4" w:space="0" w:color="auto"/>
              <w:right w:val="single" w:sz="4" w:space="0" w:color="auto"/>
            </w:tcBorders>
            <w:shd w:val="clear" w:color="000000" w:fill="FFFFFF"/>
            <w:vAlign w:val="center"/>
            <w:hideMark/>
          </w:tcPr>
          <w:p w14:paraId="205743B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ECD7E8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C7BC77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Kolejowa nr 7</w:t>
            </w:r>
          </w:p>
        </w:tc>
        <w:tc>
          <w:tcPr>
            <w:tcW w:w="790" w:type="dxa"/>
            <w:tcBorders>
              <w:top w:val="nil"/>
              <w:left w:val="nil"/>
              <w:bottom w:val="single" w:sz="4" w:space="0" w:color="auto"/>
              <w:right w:val="single" w:sz="4" w:space="0" w:color="auto"/>
            </w:tcBorders>
            <w:shd w:val="clear" w:color="000000" w:fill="FFFFFF"/>
            <w:vAlign w:val="center"/>
          </w:tcPr>
          <w:p w14:paraId="739EF34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632B6F95"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78E0908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lastRenderedPageBreak/>
              <w:t>43.</w:t>
            </w:r>
          </w:p>
        </w:tc>
        <w:tc>
          <w:tcPr>
            <w:tcW w:w="1239" w:type="dxa"/>
            <w:tcBorders>
              <w:top w:val="nil"/>
              <w:left w:val="nil"/>
              <w:bottom w:val="single" w:sz="4" w:space="0" w:color="auto"/>
              <w:right w:val="single" w:sz="4" w:space="0" w:color="auto"/>
            </w:tcBorders>
            <w:shd w:val="clear" w:color="000000" w:fill="FFFFFF"/>
            <w:vAlign w:val="center"/>
            <w:hideMark/>
          </w:tcPr>
          <w:p w14:paraId="5A1556B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451</w:t>
            </w:r>
          </w:p>
        </w:tc>
        <w:tc>
          <w:tcPr>
            <w:tcW w:w="1087" w:type="dxa"/>
            <w:tcBorders>
              <w:top w:val="nil"/>
              <w:left w:val="nil"/>
              <w:bottom w:val="single" w:sz="4" w:space="0" w:color="auto"/>
              <w:right w:val="single" w:sz="4" w:space="0" w:color="auto"/>
            </w:tcBorders>
            <w:shd w:val="clear" w:color="000000" w:fill="FFFFFF"/>
            <w:vAlign w:val="center"/>
            <w:hideMark/>
          </w:tcPr>
          <w:p w14:paraId="7FACBC5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0C32EB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AE4619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Kolejowa nr 13</w:t>
            </w:r>
          </w:p>
        </w:tc>
        <w:tc>
          <w:tcPr>
            <w:tcW w:w="790" w:type="dxa"/>
            <w:tcBorders>
              <w:top w:val="nil"/>
              <w:left w:val="nil"/>
              <w:bottom w:val="single" w:sz="4" w:space="0" w:color="auto"/>
              <w:right w:val="single" w:sz="4" w:space="0" w:color="auto"/>
            </w:tcBorders>
            <w:shd w:val="clear" w:color="000000" w:fill="FFFFFF"/>
            <w:vAlign w:val="center"/>
          </w:tcPr>
          <w:p w14:paraId="2681F89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5B367551"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14648B1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44.</w:t>
            </w:r>
          </w:p>
        </w:tc>
        <w:tc>
          <w:tcPr>
            <w:tcW w:w="1239" w:type="dxa"/>
            <w:tcBorders>
              <w:top w:val="nil"/>
              <w:left w:val="nil"/>
              <w:bottom w:val="single" w:sz="4" w:space="0" w:color="auto"/>
              <w:right w:val="single" w:sz="4" w:space="0" w:color="auto"/>
            </w:tcBorders>
            <w:shd w:val="clear" w:color="000000" w:fill="FFFFFF"/>
            <w:vAlign w:val="center"/>
            <w:hideMark/>
          </w:tcPr>
          <w:p w14:paraId="70388A4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452</w:t>
            </w:r>
          </w:p>
        </w:tc>
        <w:tc>
          <w:tcPr>
            <w:tcW w:w="1087" w:type="dxa"/>
            <w:tcBorders>
              <w:top w:val="nil"/>
              <w:left w:val="nil"/>
              <w:bottom w:val="single" w:sz="4" w:space="0" w:color="auto"/>
              <w:right w:val="single" w:sz="4" w:space="0" w:color="auto"/>
            </w:tcBorders>
            <w:shd w:val="clear" w:color="000000" w:fill="FFFFFF"/>
            <w:vAlign w:val="center"/>
            <w:hideMark/>
          </w:tcPr>
          <w:p w14:paraId="441EBED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A8BCBD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016F3F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Kolejowa nr 19</w:t>
            </w:r>
          </w:p>
        </w:tc>
        <w:tc>
          <w:tcPr>
            <w:tcW w:w="790" w:type="dxa"/>
            <w:tcBorders>
              <w:top w:val="nil"/>
              <w:left w:val="nil"/>
              <w:bottom w:val="single" w:sz="4" w:space="0" w:color="auto"/>
              <w:right w:val="single" w:sz="4" w:space="0" w:color="auto"/>
            </w:tcBorders>
            <w:shd w:val="clear" w:color="000000" w:fill="FFFFFF"/>
            <w:vAlign w:val="center"/>
          </w:tcPr>
          <w:p w14:paraId="5B9AC2F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2CBA94DB"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33F7A5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w:t>
            </w:r>
          </w:p>
        </w:tc>
        <w:tc>
          <w:tcPr>
            <w:tcW w:w="1239" w:type="dxa"/>
            <w:tcBorders>
              <w:top w:val="nil"/>
              <w:left w:val="nil"/>
              <w:bottom w:val="single" w:sz="4" w:space="0" w:color="auto"/>
              <w:right w:val="single" w:sz="4" w:space="0" w:color="auto"/>
            </w:tcBorders>
            <w:shd w:val="clear" w:color="000000" w:fill="FFFFFF"/>
            <w:vAlign w:val="center"/>
            <w:hideMark/>
          </w:tcPr>
          <w:p w14:paraId="45464F1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453</w:t>
            </w:r>
          </w:p>
        </w:tc>
        <w:tc>
          <w:tcPr>
            <w:tcW w:w="1087" w:type="dxa"/>
            <w:tcBorders>
              <w:top w:val="nil"/>
              <w:left w:val="nil"/>
              <w:bottom w:val="single" w:sz="4" w:space="0" w:color="auto"/>
              <w:right w:val="single" w:sz="4" w:space="0" w:color="auto"/>
            </w:tcBorders>
            <w:shd w:val="clear" w:color="000000" w:fill="FFFFFF"/>
            <w:vAlign w:val="center"/>
            <w:hideMark/>
          </w:tcPr>
          <w:p w14:paraId="355561F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79B886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4CC010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Lipowa nr 12</w:t>
            </w:r>
          </w:p>
        </w:tc>
        <w:tc>
          <w:tcPr>
            <w:tcW w:w="790" w:type="dxa"/>
            <w:tcBorders>
              <w:top w:val="nil"/>
              <w:left w:val="nil"/>
              <w:bottom w:val="single" w:sz="4" w:space="0" w:color="auto"/>
              <w:right w:val="single" w:sz="4" w:space="0" w:color="auto"/>
            </w:tcBorders>
            <w:shd w:val="clear" w:color="000000" w:fill="FFFFFF"/>
            <w:vAlign w:val="center"/>
          </w:tcPr>
          <w:p w14:paraId="715032D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04E107AD"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0CED651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46.</w:t>
            </w:r>
          </w:p>
        </w:tc>
        <w:tc>
          <w:tcPr>
            <w:tcW w:w="1239" w:type="dxa"/>
            <w:tcBorders>
              <w:top w:val="nil"/>
              <w:left w:val="nil"/>
              <w:bottom w:val="single" w:sz="4" w:space="0" w:color="auto"/>
              <w:right w:val="single" w:sz="4" w:space="0" w:color="auto"/>
            </w:tcBorders>
            <w:shd w:val="clear" w:color="000000" w:fill="FFFFFF"/>
            <w:vAlign w:val="center"/>
            <w:hideMark/>
          </w:tcPr>
          <w:p w14:paraId="0A4ABF9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454</w:t>
            </w:r>
          </w:p>
        </w:tc>
        <w:tc>
          <w:tcPr>
            <w:tcW w:w="1087" w:type="dxa"/>
            <w:tcBorders>
              <w:top w:val="nil"/>
              <w:left w:val="nil"/>
              <w:bottom w:val="single" w:sz="4" w:space="0" w:color="auto"/>
              <w:right w:val="single" w:sz="4" w:space="0" w:color="auto"/>
            </w:tcBorders>
            <w:shd w:val="clear" w:color="000000" w:fill="FFFFFF"/>
            <w:vAlign w:val="center"/>
            <w:hideMark/>
          </w:tcPr>
          <w:p w14:paraId="70A43D0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7C6DC9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30A323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Lipowa nr 26</w:t>
            </w:r>
          </w:p>
        </w:tc>
        <w:tc>
          <w:tcPr>
            <w:tcW w:w="790" w:type="dxa"/>
            <w:tcBorders>
              <w:top w:val="nil"/>
              <w:left w:val="nil"/>
              <w:bottom w:val="single" w:sz="4" w:space="0" w:color="auto"/>
              <w:right w:val="single" w:sz="4" w:space="0" w:color="auto"/>
            </w:tcBorders>
            <w:shd w:val="clear" w:color="000000" w:fill="FFFFFF"/>
            <w:vAlign w:val="center"/>
          </w:tcPr>
          <w:p w14:paraId="4934AD1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4FC284CE"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7F033C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w:t>
            </w:r>
          </w:p>
        </w:tc>
        <w:tc>
          <w:tcPr>
            <w:tcW w:w="1239" w:type="dxa"/>
            <w:tcBorders>
              <w:top w:val="nil"/>
              <w:left w:val="nil"/>
              <w:bottom w:val="single" w:sz="4" w:space="0" w:color="auto"/>
              <w:right w:val="single" w:sz="4" w:space="0" w:color="auto"/>
            </w:tcBorders>
            <w:shd w:val="clear" w:color="000000" w:fill="FFFFFF"/>
            <w:vAlign w:val="center"/>
            <w:hideMark/>
          </w:tcPr>
          <w:p w14:paraId="64FFB23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455</w:t>
            </w:r>
          </w:p>
        </w:tc>
        <w:tc>
          <w:tcPr>
            <w:tcW w:w="1087" w:type="dxa"/>
            <w:tcBorders>
              <w:top w:val="nil"/>
              <w:left w:val="nil"/>
              <w:bottom w:val="single" w:sz="4" w:space="0" w:color="auto"/>
              <w:right w:val="single" w:sz="4" w:space="0" w:color="auto"/>
            </w:tcBorders>
            <w:shd w:val="clear" w:color="000000" w:fill="FFFFFF"/>
            <w:vAlign w:val="center"/>
            <w:hideMark/>
          </w:tcPr>
          <w:p w14:paraId="406495B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DCF532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45B5232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Lipowa nr 21</w:t>
            </w:r>
          </w:p>
        </w:tc>
        <w:tc>
          <w:tcPr>
            <w:tcW w:w="790" w:type="dxa"/>
            <w:tcBorders>
              <w:top w:val="nil"/>
              <w:left w:val="nil"/>
              <w:bottom w:val="single" w:sz="4" w:space="0" w:color="auto"/>
              <w:right w:val="single" w:sz="4" w:space="0" w:color="auto"/>
            </w:tcBorders>
            <w:shd w:val="clear" w:color="000000" w:fill="FFFFFF"/>
            <w:vAlign w:val="center"/>
          </w:tcPr>
          <w:p w14:paraId="51128D4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428CF4D5"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746DAC8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48.</w:t>
            </w:r>
          </w:p>
        </w:tc>
        <w:tc>
          <w:tcPr>
            <w:tcW w:w="1239" w:type="dxa"/>
            <w:tcBorders>
              <w:top w:val="nil"/>
              <w:left w:val="nil"/>
              <w:bottom w:val="single" w:sz="4" w:space="0" w:color="auto"/>
              <w:right w:val="single" w:sz="4" w:space="0" w:color="auto"/>
            </w:tcBorders>
            <w:shd w:val="clear" w:color="000000" w:fill="FFFFFF"/>
            <w:vAlign w:val="center"/>
            <w:hideMark/>
          </w:tcPr>
          <w:p w14:paraId="2E807AC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456</w:t>
            </w:r>
          </w:p>
        </w:tc>
        <w:tc>
          <w:tcPr>
            <w:tcW w:w="1087" w:type="dxa"/>
            <w:tcBorders>
              <w:top w:val="nil"/>
              <w:left w:val="nil"/>
              <w:bottom w:val="single" w:sz="4" w:space="0" w:color="auto"/>
              <w:right w:val="single" w:sz="4" w:space="0" w:color="auto"/>
            </w:tcBorders>
            <w:shd w:val="clear" w:color="000000" w:fill="FFFFFF"/>
            <w:vAlign w:val="center"/>
            <w:hideMark/>
          </w:tcPr>
          <w:p w14:paraId="11F305E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337229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6536343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Miedziana nr 3</w:t>
            </w:r>
          </w:p>
        </w:tc>
        <w:tc>
          <w:tcPr>
            <w:tcW w:w="790" w:type="dxa"/>
            <w:tcBorders>
              <w:top w:val="nil"/>
              <w:left w:val="nil"/>
              <w:bottom w:val="single" w:sz="4" w:space="0" w:color="auto"/>
              <w:right w:val="single" w:sz="4" w:space="0" w:color="auto"/>
            </w:tcBorders>
            <w:shd w:val="clear" w:color="000000" w:fill="FFFFFF"/>
            <w:vAlign w:val="center"/>
          </w:tcPr>
          <w:p w14:paraId="6B7D575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689C0D9E"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349960D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49.</w:t>
            </w:r>
          </w:p>
        </w:tc>
        <w:tc>
          <w:tcPr>
            <w:tcW w:w="1239" w:type="dxa"/>
            <w:tcBorders>
              <w:top w:val="nil"/>
              <w:left w:val="nil"/>
              <w:bottom w:val="single" w:sz="4" w:space="0" w:color="auto"/>
              <w:right w:val="single" w:sz="4" w:space="0" w:color="auto"/>
            </w:tcBorders>
            <w:shd w:val="clear" w:color="000000" w:fill="FFFFFF"/>
            <w:vAlign w:val="center"/>
            <w:hideMark/>
          </w:tcPr>
          <w:p w14:paraId="7B24697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457</w:t>
            </w:r>
          </w:p>
        </w:tc>
        <w:tc>
          <w:tcPr>
            <w:tcW w:w="1087" w:type="dxa"/>
            <w:tcBorders>
              <w:top w:val="nil"/>
              <w:left w:val="nil"/>
              <w:bottom w:val="single" w:sz="4" w:space="0" w:color="auto"/>
              <w:right w:val="single" w:sz="4" w:space="0" w:color="auto"/>
            </w:tcBorders>
            <w:shd w:val="clear" w:color="000000" w:fill="FFFFFF"/>
            <w:vAlign w:val="center"/>
            <w:hideMark/>
          </w:tcPr>
          <w:p w14:paraId="3EF02E1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1F24F31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678D63F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Miedziana nr 6</w:t>
            </w:r>
          </w:p>
        </w:tc>
        <w:tc>
          <w:tcPr>
            <w:tcW w:w="790" w:type="dxa"/>
            <w:tcBorders>
              <w:top w:val="nil"/>
              <w:left w:val="nil"/>
              <w:bottom w:val="single" w:sz="4" w:space="0" w:color="auto"/>
              <w:right w:val="single" w:sz="4" w:space="0" w:color="auto"/>
            </w:tcBorders>
            <w:shd w:val="clear" w:color="000000" w:fill="FFFFFF"/>
            <w:vAlign w:val="center"/>
          </w:tcPr>
          <w:p w14:paraId="3640A23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645EBC4E"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5C346F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50.</w:t>
            </w:r>
          </w:p>
        </w:tc>
        <w:tc>
          <w:tcPr>
            <w:tcW w:w="1239" w:type="dxa"/>
            <w:tcBorders>
              <w:top w:val="nil"/>
              <w:left w:val="nil"/>
              <w:bottom w:val="single" w:sz="4" w:space="0" w:color="auto"/>
              <w:right w:val="single" w:sz="4" w:space="0" w:color="auto"/>
            </w:tcBorders>
            <w:shd w:val="clear" w:color="000000" w:fill="FFFFFF"/>
            <w:vAlign w:val="center"/>
            <w:hideMark/>
          </w:tcPr>
          <w:p w14:paraId="6F86EA3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458</w:t>
            </w:r>
          </w:p>
        </w:tc>
        <w:tc>
          <w:tcPr>
            <w:tcW w:w="1087" w:type="dxa"/>
            <w:tcBorders>
              <w:top w:val="nil"/>
              <w:left w:val="nil"/>
              <w:bottom w:val="single" w:sz="4" w:space="0" w:color="auto"/>
              <w:right w:val="single" w:sz="4" w:space="0" w:color="auto"/>
            </w:tcBorders>
            <w:shd w:val="clear" w:color="000000" w:fill="FFFFFF"/>
            <w:vAlign w:val="center"/>
            <w:hideMark/>
          </w:tcPr>
          <w:p w14:paraId="25D33FE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448571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642E29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Miedziana nr 9</w:t>
            </w:r>
          </w:p>
        </w:tc>
        <w:tc>
          <w:tcPr>
            <w:tcW w:w="790" w:type="dxa"/>
            <w:tcBorders>
              <w:top w:val="nil"/>
              <w:left w:val="nil"/>
              <w:bottom w:val="single" w:sz="4" w:space="0" w:color="auto"/>
              <w:right w:val="single" w:sz="4" w:space="0" w:color="auto"/>
            </w:tcBorders>
            <w:shd w:val="clear" w:color="000000" w:fill="FFFFFF"/>
            <w:vAlign w:val="center"/>
          </w:tcPr>
          <w:p w14:paraId="5EFB28F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55C8A717"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16AE7D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51.</w:t>
            </w:r>
          </w:p>
        </w:tc>
        <w:tc>
          <w:tcPr>
            <w:tcW w:w="1239" w:type="dxa"/>
            <w:tcBorders>
              <w:top w:val="nil"/>
              <w:left w:val="nil"/>
              <w:bottom w:val="single" w:sz="4" w:space="0" w:color="auto"/>
              <w:right w:val="single" w:sz="4" w:space="0" w:color="auto"/>
            </w:tcBorders>
            <w:shd w:val="clear" w:color="000000" w:fill="FFFFFF"/>
            <w:vAlign w:val="center"/>
            <w:hideMark/>
          </w:tcPr>
          <w:p w14:paraId="1D4DAF8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459</w:t>
            </w:r>
          </w:p>
        </w:tc>
        <w:tc>
          <w:tcPr>
            <w:tcW w:w="1087" w:type="dxa"/>
            <w:tcBorders>
              <w:top w:val="nil"/>
              <w:left w:val="nil"/>
              <w:bottom w:val="single" w:sz="4" w:space="0" w:color="auto"/>
              <w:right w:val="single" w:sz="4" w:space="0" w:color="auto"/>
            </w:tcBorders>
            <w:shd w:val="clear" w:color="000000" w:fill="FFFFFF"/>
            <w:vAlign w:val="center"/>
            <w:hideMark/>
          </w:tcPr>
          <w:p w14:paraId="48528D6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207825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51FCF8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Miedziana nr 13</w:t>
            </w:r>
          </w:p>
        </w:tc>
        <w:tc>
          <w:tcPr>
            <w:tcW w:w="790" w:type="dxa"/>
            <w:tcBorders>
              <w:top w:val="nil"/>
              <w:left w:val="nil"/>
              <w:bottom w:val="single" w:sz="4" w:space="0" w:color="auto"/>
              <w:right w:val="single" w:sz="4" w:space="0" w:color="auto"/>
            </w:tcBorders>
            <w:shd w:val="clear" w:color="000000" w:fill="FFFFFF"/>
            <w:vAlign w:val="center"/>
          </w:tcPr>
          <w:p w14:paraId="0068F69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720A855B"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0DBF0BF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52.</w:t>
            </w:r>
          </w:p>
        </w:tc>
        <w:tc>
          <w:tcPr>
            <w:tcW w:w="1239" w:type="dxa"/>
            <w:tcBorders>
              <w:top w:val="nil"/>
              <w:left w:val="nil"/>
              <w:bottom w:val="single" w:sz="4" w:space="0" w:color="auto"/>
              <w:right w:val="single" w:sz="4" w:space="0" w:color="auto"/>
            </w:tcBorders>
            <w:shd w:val="clear" w:color="000000" w:fill="FFFFFF"/>
            <w:vAlign w:val="center"/>
            <w:hideMark/>
          </w:tcPr>
          <w:p w14:paraId="753A556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460</w:t>
            </w:r>
          </w:p>
        </w:tc>
        <w:tc>
          <w:tcPr>
            <w:tcW w:w="1087" w:type="dxa"/>
            <w:tcBorders>
              <w:top w:val="nil"/>
              <w:left w:val="nil"/>
              <w:bottom w:val="single" w:sz="4" w:space="0" w:color="auto"/>
              <w:right w:val="single" w:sz="4" w:space="0" w:color="auto"/>
            </w:tcBorders>
            <w:shd w:val="clear" w:color="000000" w:fill="FFFFFF"/>
            <w:vAlign w:val="center"/>
            <w:hideMark/>
          </w:tcPr>
          <w:p w14:paraId="59EB080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289F52E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033C2C6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Hubala 44</w:t>
            </w:r>
          </w:p>
        </w:tc>
        <w:tc>
          <w:tcPr>
            <w:tcW w:w="790" w:type="dxa"/>
            <w:tcBorders>
              <w:top w:val="nil"/>
              <w:left w:val="nil"/>
              <w:bottom w:val="single" w:sz="4" w:space="0" w:color="auto"/>
              <w:right w:val="single" w:sz="4" w:space="0" w:color="auto"/>
            </w:tcBorders>
            <w:shd w:val="clear" w:color="000000" w:fill="FFFFFF"/>
            <w:vAlign w:val="center"/>
          </w:tcPr>
          <w:p w14:paraId="3680460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51</w:t>
            </w:r>
          </w:p>
        </w:tc>
      </w:tr>
      <w:tr w:rsidR="00A8669C" w:rsidRPr="00A8669C" w14:paraId="2606524A"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18AAE19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53.</w:t>
            </w:r>
          </w:p>
        </w:tc>
        <w:tc>
          <w:tcPr>
            <w:tcW w:w="1239" w:type="dxa"/>
            <w:tcBorders>
              <w:top w:val="nil"/>
              <w:left w:val="nil"/>
              <w:bottom w:val="single" w:sz="4" w:space="0" w:color="auto"/>
              <w:right w:val="single" w:sz="4" w:space="0" w:color="auto"/>
            </w:tcBorders>
            <w:shd w:val="clear" w:color="000000" w:fill="FFFFFF"/>
            <w:vAlign w:val="center"/>
            <w:hideMark/>
          </w:tcPr>
          <w:p w14:paraId="6E9DC05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461</w:t>
            </w:r>
          </w:p>
        </w:tc>
        <w:tc>
          <w:tcPr>
            <w:tcW w:w="1087" w:type="dxa"/>
            <w:tcBorders>
              <w:top w:val="nil"/>
              <w:left w:val="nil"/>
              <w:bottom w:val="single" w:sz="4" w:space="0" w:color="auto"/>
              <w:right w:val="single" w:sz="4" w:space="0" w:color="auto"/>
            </w:tcBorders>
            <w:shd w:val="clear" w:color="000000" w:fill="FFFFFF"/>
            <w:vAlign w:val="center"/>
            <w:hideMark/>
          </w:tcPr>
          <w:p w14:paraId="34E98D7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7EE42A5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23993A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Ratowników nr 3</w:t>
            </w:r>
          </w:p>
        </w:tc>
        <w:tc>
          <w:tcPr>
            <w:tcW w:w="790" w:type="dxa"/>
            <w:tcBorders>
              <w:top w:val="nil"/>
              <w:left w:val="nil"/>
              <w:bottom w:val="single" w:sz="4" w:space="0" w:color="auto"/>
              <w:right w:val="single" w:sz="4" w:space="0" w:color="auto"/>
            </w:tcBorders>
            <w:shd w:val="clear" w:color="000000" w:fill="FFFFFF"/>
            <w:vAlign w:val="center"/>
          </w:tcPr>
          <w:p w14:paraId="45E2B9F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525FE822"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B8FB4E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54.</w:t>
            </w:r>
          </w:p>
        </w:tc>
        <w:tc>
          <w:tcPr>
            <w:tcW w:w="1239" w:type="dxa"/>
            <w:tcBorders>
              <w:top w:val="nil"/>
              <w:left w:val="nil"/>
              <w:bottom w:val="single" w:sz="4" w:space="0" w:color="auto"/>
              <w:right w:val="single" w:sz="4" w:space="0" w:color="auto"/>
            </w:tcBorders>
            <w:shd w:val="clear" w:color="000000" w:fill="FFFFFF"/>
            <w:vAlign w:val="center"/>
            <w:hideMark/>
          </w:tcPr>
          <w:p w14:paraId="331AE6F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462</w:t>
            </w:r>
          </w:p>
        </w:tc>
        <w:tc>
          <w:tcPr>
            <w:tcW w:w="1087" w:type="dxa"/>
            <w:tcBorders>
              <w:top w:val="nil"/>
              <w:left w:val="nil"/>
              <w:bottom w:val="single" w:sz="4" w:space="0" w:color="auto"/>
              <w:right w:val="single" w:sz="4" w:space="0" w:color="auto"/>
            </w:tcBorders>
            <w:shd w:val="clear" w:color="000000" w:fill="FFFFFF"/>
            <w:vAlign w:val="center"/>
            <w:hideMark/>
          </w:tcPr>
          <w:p w14:paraId="2A1B79A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7B16F96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B6A8FF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Ratowników nr 6</w:t>
            </w:r>
          </w:p>
        </w:tc>
        <w:tc>
          <w:tcPr>
            <w:tcW w:w="790" w:type="dxa"/>
            <w:tcBorders>
              <w:top w:val="nil"/>
              <w:left w:val="nil"/>
              <w:bottom w:val="single" w:sz="4" w:space="0" w:color="auto"/>
              <w:right w:val="single" w:sz="4" w:space="0" w:color="auto"/>
            </w:tcBorders>
            <w:shd w:val="clear" w:color="000000" w:fill="FFFFFF"/>
            <w:vAlign w:val="center"/>
          </w:tcPr>
          <w:p w14:paraId="02214BA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7CEDEF2C"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4594F7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55.</w:t>
            </w:r>
          </w:p>
        </w:tc>
        <w:tc>
          <w:tcPr>
            <w:tcW w:w="1239" w:type="dxa"/>
            <w:tcBorders>
              <w:top w:val="nil"/>
              <w:left w:val="nil"/>
              <w:bottom w:val="single" w:sz="4" w:space="0" w:color="auto"/>
              <w:right w:val="single" w:sz="4" w:space="0" w:color="auto"/>
            </w:tcBorders>
            <w:shd w:val="clear" w:color="000000" w:fill="FFFFFF"/>
            <w:vAlign w:val="center"/>
            <w:hideMark/>
          </w:tcPr>
          <w:p w14:paraId="314AADC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463</w:t>
            </w:r>
          </w:p>
        </w:tc>
        <w:tc>
          <w:tcPr>
            <w:tcW w:w="1087" w:type="dxa"/>
            <w:tcBorders>
              <w:top w:val="nil"/>
              <w:left w:val="nil"/>
              <w:bottom w:val="single" w:sz="4" w:space="0" w:color="auto"/>
              <w:right w:val="single" w:sz="4" w:space="0" w:color="auto"/>
            </w:tcBorders>
            <w:shd w:val="clear" w:color="000000" w:fill="FFFFFF"/>
            <w:vAlign w:val="center"/>
            <w:hideMark/>
          </w:tcPr>
          <w:p w14:paraId="18F85B9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0ADE9C9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929A2C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Ratowników nr 9</w:t>
            </w:r>
          </w:p>
        </w:tc>
        <w:tc>
          <w:tcPr>
            <w:tcW w:w="790" w:type="dxa"/>
            <w:tcBorders>
              <w:top w:val="nil"/>
              <w:left w:val="nil"/>
              <w:bottom w:val="single" w:sz="4" w:space="0" w:color="auto"/>
              <w:right w:val="single" w:sz="4" w:space="0" w:color="auto"/>
            </w:tcBorders>
            <w:shd w:val="clear" w:color="000000" w:fill="FFFFFF"/>
            <w:vAlign w:val="center"/>
          </w:tcPr>
          <w:p w14:paraId="6D55501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6D3F9B5F"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EFD580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56.</w:t>
            </w:r>
          </w:p>
        </w:tc>
        <w:tc>
          <w:tcPr>
            <w:tcW w:w="1239" w:type="dxa"/>
            <w:tcBorders>
              <w:top w:val="nil"/>
              <w:left w:val="nil"/>
              <w:bottom w:val="single" w:sz="4" w:space="0" w:color="auto"/>
              <w:right w:val="single" w:sz="4" w:space="0" w:color="auto"/>
            </w:tcBorders>
            <w:shd w:val="clear" w:color="000000" w:fill="FFFFFF"/>
            <w:vAlign w:val="center"/>
            <w:hideMark/>
          </w:tcPr>
          <w:p w14:paraId="6826034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464</w:t>
            </w:r>
          </w:p>
        </w:tc>
        <w:tc>
          <w:tcPr>
            <w:tcW w:w="1087" w:type="dxa"/>
            <w:tcBorders>
              <w:top w:val="nil"/>
              <w:left w:val="nil"/>
              <w:bottom w:val="single" w:sz="4" w:space="0" w:color="auto"/>
              <w:right w:val="single" w:sz="4" w:space="0" w:color="auto"/>
            </w:tcBorders>
            <w:shd w:val="clear" w:color="000000" w:fill="FFFFFF"/>
            <w:vAlign w:val="center"/>
            <w:hideMark/>
          </w:tcPr>
          <w:p w14:paraId="1559216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1764098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3CE129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Ratowników nr 12</w:t>
            </w:r>
          </w:p>
        </w:tc>
        <w:tc>
          <w:tcPr>
            <w:tcW w:w="790" w:type="dxa"/>
            <w:tcBorders>
              <w:top w:val="nil"/>
              <w:left w:val="nil"/>
              <w:bottom w:val="single" w:sz="4" w:space="0" w:color="auto"/>
              <w:right w:val="single" w:sz="4" w:space="0" w:color="auto"/>
            </w:tcBorders>
            <w:shd w:val="clear" w:color="000000" w:fill="FFFFFF"/>
            <w:vAlign w:val="center"/>
          </w:tcPr>
          <w:p w14:paraId="43AD5FC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7DCC02A5"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3C387C0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57.</w:t>
            </w:r>
          </w:p>
        </w:tc>
        <w:tc>
          <w:tcPr>
            <w:tcW w:w="1239" w:type="dxa"/>
            <w:tcBorders>
              <w:top w:val="nil"/>
              <w:left w:val="nil"/>
              <w:bottom w:val="single" w:sz="4" w:space="0" w:color="auto"/>
              <w:right w:val="single" w:sz="4" w:space="0" w:color="auto"/>
            </w:tcBorders>
            <w:shd w:val="clear" w:color="000000" w:fill="FFFFFF"/>
            <w:vAlign w:val="center"/>
            <w:hideMark/>
          </w:tcPr>
          <w:p w14:paraId="5DFBF85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465</w:t>
            </w:r>
          </w:p>
        </w:tc>
        <w:tc>
          <w:tcPr>
            <w:tcW w:w="1087" w:type="dxa"/>
            <w:tcBorders>
              <w:top w:val="nil"/>
              <w:left w:val="nil"/>
              <w:bottom w:val="single" w:sz="4" w:space="0" w:color="auto"/>
              <w:right w:val="single" w:sz="4" w:space="0" w:color="auto"/>
            </w:tcBorders>
            <w:shd w:val="clear" w:color="000000" w:fill="FFFFFF"/>
            <w:vAlign w:val="center"/>
            <w:hideMark/>
          </w:tcPr>
          <w:p w14:paraId="2672A72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1783479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225DCC6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Sztygarska nr 14</w:t>
            </w:r>
          </w:p>
        </w:tc>
        <w:tc>
          <w:tcPr>
            <w:tcW w:w="790" w:type="dxa"/>
            <w:tcBorders>
              <w:top w:val="nil"/>
              <w:left w:val="nil"/>
              <w:bottom w:val="single" w:sz="4" w:space="0" w:color="auto"/>
              <w:right w:val="single" w:sz="4" w:space="0" w:color="auto"/>
            </w:tcBorders>
            <w:shd w:val="clear" w:color="000000" w:fill="FFFFFF"/>
            <w:vAlign w:val="center"/>
          </w:tcPr>
          <w:p w14:paraId="0376C0B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570629E1"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168E6FC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58.</w:t>
            </w:r>
          </w:p>
        </w:tc>
        <w:tc>
          <w:tcPr>
            <w:tcW w:w="1239" w:type="dxa"/>
            <w:tcBorders>
              <w:top w:val="nil"/>
              <w:left w:val="nil"/>
              <w:bottom w:val="single" w:sz="4" w:space="0" w:color="auto"/>
              <w:right w:val="single" w:sz="4" w:space="0" w:color="auto"/>
            </w:tcBorders>
            <w:shd w:val="clear" w:color="000000" w:fill="FFFFFF"/>
            <w:vAlign w:val="center"/>
            <w:hideMark/>
          </w:tcPr>
          <w:p w14:paraId="7163C8B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469</w:t>
            </w:r>
          </w:p>
        </w:tc>
        <w:tc>
          <w:tcPr>
            <w:tcW w:w="1087" w:type="dxa"/>
            <w:tcBorders>
              <w:top w:val="nil"/>
              <w:left w:val="nil"/>
              <w:bottom w:val="single" w:sz="4" w:space="0" w:color="auto"/>
              <w:right w:val="single" w:sz="4" w:space="0" w:color="auto"/>
            </w:tcBorders>
            <w:shd w:val="clear" w:color="000000" w:fill="FFFFFF"/>
            <w:vAlign w:val="center"/>
            <w:hideMark/>
          </w:tcPr>
          <w:p w14:paraId="1C16F12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72DA67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6D5788B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11-Lutego nr 8</w:t>
            </w:r>
          </w:p>
        </w:tc>
        <w:tc>
          <w:tcPr>
            <w:tcW w:w="790" w:type="dxa"/>
            <w:tcBorders>
              <w:top w:val="nil"/>
              <w:left w:val="nil"/>
              <w:bottom w:val="single" w:sz="4" w:space="0" w:color="auto"/>
              <w:right w:val="single" w:sz="4" w:space="0" w:color="auto"/>
            </w:tcBorders>
            <w:shd w:val="clear" w:color="000000" w:fill="FFFFFF"/>
            <w:vAlign w:val="center"/>
          </w:tcPr>
          <w:p w14:paraId="5224560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4249D513"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28191E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59.</w:t>
            </w:r>
          </w:p>
        </w:tc>
        <w:tc>
          <w:tcPr>
            <w:tcW w:w="1239" w:type="dxa"/>
            <w:tcBorders>
              <w:top w:val="nil"/>
              <w:left w:val="nil"/>
              <w:bottom w:val="single" w:sz="4" w:space="0" w:color="auto"/>
              <w:right w:val="single" w:sz="4" w:space="0" w:color="auto"/>
            </w:tcBorders>
            <w:shd w:val="clear" w:color="000000" w:fill="FFFFFF"/>
            <w:vAlign w:val="center"/>
            <w:hideMark/>
          </w:tcPr>
          <w:p w14:paraId="5FC80E3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471</w:t>
            </w:r>
          </w:p>
        </w:tc>
        <w:tc>
          <w:tcPr>
            <w:tcW w:w="1087" w:type="dxa"/>
            <w:tcBorders>
              <w:top w:val="nil"/>
              <w:left w:val="nil"/>
              <w:bottom w:val="single" w:sz="4" w:space="0" w:color="auto"/>
              <w:right w:val="single" w:sz="4" w:space="0" w:color="auto"/>
            </w:tcBorders>
            <w:shd w:val="clear" w:color="000000" w:fill="FFFFFF"/>
            <w:vAlign w:val="center"/>
            <w:hideMark/>
          </w:tcPr>
          <w:p w14:paraId="18D6E52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0722868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28EBB3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11-Lutego nr 19</w:t>
            </w:r>
          </w:p>
        </w:tc>
        <w:tc>
          <w:tcPr>
            <w:tcW w:w="790" w:type="dxa"/>
            <w:tcBorders>
              <w:top w:val="nil"/>
              <w:left w:val="nil"/>
              <w:bottom w:val="single" w:sz="4" w:space="0" w:color="auto"/>
              <w:right w:val="single" w:sz="4" w:space="0" w:color="auto"/>
            </w:tcBorders>
            <w:shd w:val="clear" w:color="000000" w:fill="FFFFFF"/>
            <w:vAlign w:val="center"/>
          </w:tcPr>
          <w:p w14:paraId="48B0D0D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4C9A7C03"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580207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60.</w:t>
            </w:r>
          </w:p>
        </w:tc>
        <w:tc>
          <w:tcPr>
            <w:tcW w:w="1239" w:type="dxa"/>
            <w:tcBorders>
              <w:top w:val="nil"/>
              <w:left w:val="nil"/>
              <w:bottom w:val="single" w:sz="4" w:space="0" w:color="auto"/>
              <w:right w:val="single" w:sz="4" w:space="0" w:color="auto"/>
            </w:tcBorders>
            <w:shd w:val="clear" w:color="000000" w:fill="FFFFFF"/>
            <w:vAlign w:val="center"/>
            <w:hideMark/>
          </w:tcPr>
          <w:p w14:paraId="3F6ADBB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472</w:t>
            </w:r>
          </w:p>
        </w:tc>
        <w:tc>
          <w:tcPr>
            <w:tcW w:w="1087" w:type="dxa"/>
            <w:tcBorders>
              <w:top w:val="nil"/>
              <w:left w:val="nil"/>
              <w:bottom w:val="single" w:sz="4" w:space="0" w:color="auto"/>
              <w:right w:val="single" w:sz="4" w:space="0" w:color="auto"/>
            </w:tcBorders>
            <w:shd w:val="clear" w:color="000000" w:fill="FFFFFF"/>
            <w:vAlign w:val="center"/>
            <w:hideMark/>
          </w:tcPr>
          <w:p w14:paraId="017BA47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7F6150C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5364E38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11-Lutego nr 27</w:t>
            </w:r>
          </w:p>
        </w:tc>
        <w:tc>
          <w:tcPr>
            <w:tcW w:w="790" w:type="dxa"/>
            <w:tcBorders>
              <w:top w:val="nil"/>
              <w:left w:val="nil"/>
              <w:bottom w:val="single" w:sz="4" w:space="0" w:color="auto"/>
              <w:right w:val="single" w:sz="4" w:space="0" w:color="auto"/>
            </w:tcBorders>
            <w:shd w:val="clear" w:color="000000" w:fill="FFFFFF"/>
            <w:vAlign w:val="center"/>
          </w:tcPr>
          <w:p w14:paraId="607A3D9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64D5A601"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D945FF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61.</w:t>
            </w:r>
          </w:p>
        </w:tc>
        <w:tc>
          <w:tcPr>
            <w:tcW w:w="1239" w:type="dxa"/>
            <w:tcBorders>
              <w:top w:val="nil"/>
              <w:left w:val="nil"/>
              <w:bottom w:val="single" w:sz="4" w:space="0" w:color="auto"/>
              <w:right w:val="single" w:sz="4" w:space="0" w:color="auto"/>
            </w:tcBorders>
            <w:shd w:val="clear" w:color="000000" w:fill="FFFFFF"/>
            <w:vAlign w:val="center"/>
            <w:hideMark/>
          </w:tcPr>
          <w:p w14:paraId="2032A7F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473</w:t>
            </w:r>
          </w:p>
        </w:tc>
        <w:tc>
          <w:tcPr>
            <w:tcW w:w="1087" w:type="dxa"/>
            <w:tcBorders>
              <w:top w:val="nil"/>
              <w:left w:val="nil"/>
              <w:bottom w:val="single" w:sz="4" w:space="0" w:color="auto"/>
              <w:right w:val="single" w:sz="4" w:space="0" w:color="auto"/>
            </w:tcBorders>
            <w:shd w:val="clear" w:color="000000" w:fill="FFFFFF"/>
            <w:vAlign w:val="center"/>
            <w:hideMark/>
          </w:tcPr>
          <w:p w14:paraId="5262F77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9BC5B4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0A07BFB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11-Lutego nr 37</w:t>
            </w:r>
          </w:p>
        </w:tc>
        <w:tc>
          <w:tcPr>
            <w:tcW w:w="790" w:type="dxa"/>
            <w:tcBorders>
              <w:top w:val="nil"/>
              <w:left w:val="nil"/>
              <w:bottom w:val="single" w:sz="4" w:space="0" w:color="auto"/>
              <w:right w:val="single" w:sz="4" w:space="0" w:color="auto"/>
            </w:tcBorders>
            <w:shd w:val="clear" w:color="000000" w:fill="FFFFFF"/>
            <w:vAlign w:val="center"/>
          </w:tcPr>
          <w:p w14:paraId="6651A28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61</w:t>
            </w:r>
          </w:p>
        </w:tc>
      </w:tr>
      <w:tr w:rsidR="00A8669C" w:rsidRPr="00A8669C" w14:paraId="18673B88"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734E69B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62.</w:t>
            </w:r>
          </w:p>
        </w:tc>
        <w:tc>
          <w:tcPr>
            <w:tcW w:w="1239" w:type="dxa"/>
            <w:tcBorders>
              <w:top w:val="nil"/>
              <w:left w:val="nil"/>
              <w:bottom w:val="single" w:sz="4" w:space="0" w:color="auto"/>
              <w:right w:val="single" w:sz="4" w:space="0" w:color="auto"/>
            </w:tcBorders>
            <w:shd w:val="clear" w:color="000000" w:fill="FFFFFF"/>
            <w:vAlign w:val="center"/>
            <w:hideMark/>
          </w:tcPr>
          <w:p w14:paraId="2239E31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474</w:t>
            </w:r>
          </w:p>
        </w:tc>
        <w:tc>
          <w:tcPr>
            <w:tcW w:w="1087" w:type="dxa"/>
            <w:tcBorders>
              <w:top w:val="nil"/>
              <w:left w:val="nil"/>
              <w:bottom w:val="single" w:sz="4" w:space="0" w:color="auto"/>
              <w:right w:val="single" w:sz="4" w:space="0" w:color="auto"/>
            </w:tcBorders>
            <w:shd w:val="clear" w:color="000000" w:fill="FFFFFF"/>
            <w:vAlign w:val="center"/>
            <w:hideMark/>
          </w:tcPr>
          <w:p w14:paraId="21CA25A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3133CE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4143D7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11-Lutego nr 36</w:t>
            </w:r>
          </w:p>
        </w:tc>
        <w:tc>
          <w:tcPr>
            <w:tcW w:w="790" w:type="dxa"/>
            <w:tcBorders>
              <w:top w:val="nil"/>
              <w:left w:val="nil"/>
              <w:bottom w:val="single" w:sz="4" w:space="0" w:color="auto"/>
              <w:right w:val="single" w:sz="4" w:space="0" w:color="auto"/>
            </w:tcBorders>
            <w:shd w:val="clear" w:color="000000" w:fill="FFFFFF"/>
            <w:vAlign w:val="center"/>
          </w:tcPr>
          <w:p w14:paraId="4786C60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40</w:t>
            </w:r>
          </w:p>
        </w:tc>
      </w:tr>
      <w:tr w:rsidR="00A8669C" w:rsidRPr="00A8669C" w14:paraId="231A9C0F"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B638D1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63.</w:t>
            </w:r>
          </w:p>
        </w:tc>
        <w:tc>
          <w:tcPr>
            <w:tcW w:w="1239" w:type="dxa"/>
            <w:tcBorders>
              <w:top w:val="nil"/>
              <w:left w:val="nil"/>
              <w:bottom w:val="single" w:sz="4" w:space="0" w:color="auto"/>
              <w:right w:val="single" w:sz="4" w:space="0" w:color="auto"/>
            </w:tcBorders>
            <w:shd w:val="clear" w:color="000000" w:fill="FFFFFF"/>
            <w:vAlign w:val="center"/>
            <w:hideMark/>
          </w:tcPr>
          <w:p w14:paraId="4528D6D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475</w:t>
            </w:r>
          </w:p>
        </w:tc>
        <w:tc>
          <w:tcPr>
            <w:tcW w:w="1087" w:type="dxa"/>
            <w:tcBorders>
              <w:top w:val="nil"/>
              <w:left w:val="nil"/>
              <w:bottom w:val="single" w:sz="4" w:space="0" w:color="auto"/>
              <w:right w:val="single" w:sz="4" w:space="0" w:color="auto"/>
            </w:tcBorders>
            <w:shd w:val="clear" w:color="000000" w:fill="FFFFFF"/>
            <w:vAlign w:val="center"/>
            <w:hideMark/>
          </w:tcPr>
          <w:p w14:paraId="4AC7D3D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F17E7F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032A629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Kmicica nr 1</w:t>
            </w:r>
          </w:p>
        </w:tc>
        <w:tc>
          <w:tcPr>
            <w:tcW w:w="790" w:type="dxa"/>
            <w:tcBorders>
              <w:top w:val="nil"/>
              <w:left w:val="nil"/>
              <w:bottom w:val="single" w:sz="4" w:space="0" w:color="auto"/>
              <w:right w:val="single" w:sz="4" w:space="0" w:color="auto"/>
            </w:tcBorders>
            <w:shd w:val="clear" w:color="000000" w:fill="FFFFFF"/>
            <w:vAlign w:val="center"/>
          </w:tcPr>
          <w:p w14:paraId="0C152AE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1A914A7F"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EE1BD4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64.</w:t>
            </w:r>
          </w:p>
        </w:tc>
        <w:tc>
          <w:tcPr>
            <w:tcW w:w="1239" w:type="dxa"/>
            <w:tcBorders>
              <w:top w:val="nil"/>
              <w:left w:val="nil"/>
              <w:bottom w:val="single" w:sz="4" w:space="0" w:color="auto"/>
              <w:right w:val="single" w:sz="4" w:space="0" w:color="auto"/>
            </w:tcBorders>
            <w:shd w:val="clear" w:color="000000" w:fill="FFFFFF"/>
            <w:vAlign w:val="center"/>
            <w:hideMark/>
          </w:tcPr>
          <w:p w14:paraId="45268B6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476</w:t>
            </w:r>
          </w:p>
        </w:tc>
        <w:tc>
          <w:tcPr>
            <w:tcW w:w="1087" w:type="dxa"/>
            <w:tcBorders>
              <w:top w:val="nil"/>
              <w:left w:val="nil"/>
              <w:bottom w:val="single" w:sz="4" w:space="0" w:color="auto"/>
              <w:right w:val="single" w:sz="4" w:space="0" w:color="auto"/>
            </w:tcBorders>
            <w:shd w:val="clear" w:color="000000" w:fill="FFFFFF"/>
            <w:vAlign w:val="center"/>
            <w:hideMark/>
          </w:tcPr>
          <w:p w14:paraId="72BF626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32E33A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0E7F5BD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Kmicica nr 2</w:t>
            </w:r>
          </w:p>
        </w:tc>
        <w:tc>
          <w:tcPr>
            <w:tcW w:w="790" w:type="dxa"/>
            <w:tcBorders>
              <w:top w:val="nil"/>
              <w:left w:val="nil"/>
              <w:bottom w:val="single" w:sz="4" w:space="0" w:color="auto"/>
              <w:right w:val="single" w:sz="4" w:space="0" w:color="auto"/>
            </w:tcBorders>
            <w:shd w:val="clear" w:color="000000" w:fill="FFFFFF"/>
            <w:vAlign w:val="center"/>
          </w:tcPr>
          <w:p w14:paraId="46F405D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2F7AFCFD"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2E3BCD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65.</w:t>
            </w:r>
          </w:p>
        </w:tc>
        <w:tc>
          <w:tcPr>
            <w:tcW w:w="1239" w:type="dxa"/>
            <w:tcBorders>
              <w:top w:val="nil"/>
              <w:left w:val="nil"/>
              <w:bottom w:val="single" w:sz="4" w:space="0" w:color="auto"/>
              <w:right w:val="single" w:sz="4" w:space="0" w:color="auto"/>
            </w:tcBorders>
            <w:shd w:val="clear" w:color="000000" w:fill="FFFFFF"/>
            <w:vAlign w:val="center"/>
            <w:hideMark/>
          </w:tcPr>
          <w:p w14:paraId="05D10BC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477</w:t>
            </w:r>
          </w:p>
        </w:tc>
        <w:tc>
          <w:tcPr>
            <w:tcW w:w="1087" w:type="dxa"/>
            <w:tcBorders>
              <w:top w:val="nil"/>
              <w:left w:val="nil"/>
              <w:bottom w:val="single" w:sz="4" w:space="0" w:color="auto"/>
              <w:right w:val="single" w:sz="4" w:space="0" w:color="auto"/>
            </w:tcBorders>
            <w:shd w:val="clear" w:color="000000" w:fill="FFFFFF"/>
            <w:vAlign w:val="center"/>
            <w:hideMark/>
          </w:tcPr>
          <w:p w14:paraId="3FBDB28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B779C3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66B0F7B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Kmicica nr 28</w:t>
            </w:r>
          </w:p>
        </w:tc>
        <w:tc>
          <w:tcPr>
            <w:tcW w:w="790" w:type="dxa"/>
            <w:tcBorders>
              <w:top w:val="nil"/>
              <w:left w:val="nil"/>
              <w:bottom w:val="single" w:sz="4" w:space="0" w:color="auto"/>
              <w:right w:val="single" w:sz="4" w:space="0" w:color="auto"/>
            </w:tcBorders>
            <w:shd w:val="clear" w:color="000000" w:fill="FFFFFF"/>
            <w:vAlign w:val="center"/>
          </w:tcPr>
          <w:p w14:paraId="2E1D275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623927AC"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1C483B3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66.</w:t>
            </w:r>
          </w:p>
        </w:tc>
        <w:tc>
          <w:tcPr>
            <w:tcW w:w="1239" w:type="dxa"/>
            <w:tcBorders>
              <w:top w:val="nil"/>
              <w:left w:val="nil"/>
              <w:bottom w:val="single" w:sz="4" w:space="0" w:color="auto"/>
              <w:right w:val="single" w:sz="4" w:space="0" w:color="auto"/>
            </w:tcBorders>
            <w:shd w:val="clear" w:color="000000" w:fill="FFFFFF"/>
            <w:vAlign w:val="center"/>
            <w:hideMark/>
          </w:tcPr>
          <w:p w14:paraId="1A14ADD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478</w:t>
            </w:r>
          </w:p>
        </w:tc>
        <w:tc>
          <w:tcPr>
            <w:tcW w:w="1087" w:type="dxa"/>
            <w:tcBorders>
              <w:top w:val="nil"/>
              <w:left w:val="nil"/>
              <w:bottom w:val="single" w:sz="4" w:space="0" w:color="auto"/>
              <w:right w:val="single" w:sz="4" w:space="0" w:color="auto"/>
            </w:tcBorders>
            <w:shd w:val="clear" w:color="000000" w:fill="FFFFFF"/>
            <w:vAlign w:val="center"/>
            <w:hideMark/>
          </w:tcPr>
          <w:p w14:paraId="265E949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1576F2C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0F4D275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Kmicica nr 42</w:t>
            </w:r>
          </w:p>
        </w:tc>
        <w:tc>
          <w:tcPr>
            <w:tcW w:w="790" w:type="dxa"/>
            <w:tcBorders>
              <w:top w:val="nil"/>
              <w:left w:val="nil"/>
              <w:bottom w:val="single" w:sz="4" w:space="0" w:color="auto"/>
              <w:right w:val="single" w:sz="4" w:space="0" w:color="auto"/>
            </w:tcBorders>
            <w:shd w:val="clear" w:color="000000" w:fill="FFFFFF"/>
            <w:vAlign w:val="center"/>
          </w:tcPr>
          <w:p w14:paraId="1DEB2D6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73</w:t>
            </w:r>
          </w:p>
        </w:tc>
      </w:tr>
      <w:tr w:rsidR="00A8669C" w:rsidRPr="00A8669C" w14:paraId="348FC4B3"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5B3E33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67.</w:t>
            </w:r>
          </w:p>
        </w:tc>
        <w:tc>
          <w:tcPr>
            <w:tcW w:w="1239" w:type="dxa"/>
            <w:tcBorders>
              <w:top w:val="nil"/>
              <w:left w:val="nil"/>
              <w:bottom w:val="single" w:sz="4" w:space="0" w:color="auto"/>
              <w:right w:val="single" w:sz="4" w:space="0" w:color="auto"/>
            </w:tcBorders>
            <w:shd w:val="clear" w:color="000000" w:fill="FFFFFF"/>
            <w:vAlign w:val="center"/>
            <w:hideMark/>
          </w:tcPr>
          <w:p w14:paraId="2120F79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479</w:t>
            </w:r>
          </w:p>
        </w:tc>
        <w:tc>
          <w:tcPr>
            <w:tcW w:w="1087" w:type="dxa"/>
            <w:tcBorders>
              <w:top w:val="nil"/>
              <w:left w:val="nil"/>
              <w:bottom w:val="single" w:sz="4" w:space="0" w:color="auto"/>
              <w:right w:val="single" w:sz="4" w:space="0" w:color="auto"/>
            </w:tcBorders>
            <w:shd w:val="clear" w:color="000000" w:fill="FFFFFF"/>
            <w:vAlign w:val="center"/>
            <w:hideMark/>
          </w:tcPr>
          <w:p w14:paraId="08C66B2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F09FCE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D38112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Krótka nr 1</w:t>
            </w:r>
          </w:p>
        </w:tc>
        <w:tc>
          <w:tcPr>
            <w:tcW w:w="790" w:type="dxa"/>
            <w:tcBorders>
              <w:top w:val="nil"/>
              <w:left w:val="nil"/>
              <w:bottom w:val="single" w:sz="4" w:space="0" w:color="auto"/>
              <w:right w:val="single" w:sz="4" w:space="0" w:color="auto"/>
            </w:tcBorders>
            <w:shd w:val="clear" w:color="000000" w:fill="FFFFFF"/>
            <w:vAlign w:val="center"/>
          </w:tcPr>
          <w:p w14:paraId="6AF783F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1DAA10C9"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0A79D2A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68.</w:t>
            </w:r>
          </w:p>
        </w:tc>
        <w:tc>
          <w:tcPr>
            <w:tcW w:w="1239" w:type="dxa"/>
            <w:tcBorders>
              <w:top w:val="nil"/>
              <w:left w:val="nil"/>
              <w:bottom w:val="single" w:sz="4" w:space="0" w:color="auto"/>
              <w:right w:val="single" w:sz="4" w:space="0" w:color="auto"/>
            </w:tcBorders>
            <w:shd w:val="clear" w:color="000000" w:fill="FFFFFF"/>
            <w:vAlign w:val="center"/>
            <w:hideMark/>
          </w:tcPr>
          <w:p w14:paraId="7E924EE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480</w:t>
            </w:r>
          </w:p>
        </w:tc>
        <w:tc>
          <w:tcPr>
            <w:tcW w:w="1087" w:type="dxa"/>
            <w:tcBorders>
              <w:top w:val="nil"/>
              <w:left w:val="nil"/>
              <w:bottom w:val="single" w:sz="4" w:space="0" w:color="auto"/>
              <w:right w:val="single" w:sz="4" w:space="0" w:color="auto"/>
            </w:tcBorders>
            <w:shd w:val="clear" w:color="000000" w:fill="FFFFFF"/>
            <w:vAlign w:val="center"/>
            <w:hideMark/>
          </w:tcPr>
          <w:p w14:paraId="4DE969F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0E92897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26B13DB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Skrzetuskiego nr 25</w:t>
            </w:r>
          </w:p>
        </w:tc>
        <w:tc>
          <w:tcPr>
            <w:tcW w:w="790" w:type="dxa"/>
            <w:tcBorders>
              <w:top w:val="nil"/>
              <w:left w:val="nil"/>
              <w:bottom w:val="single" w:sz="4" w:space="0" w:color="auto"/>
              <w:right w:val="single" w:sz="4" w:space="0" w:color="auto"/>
            </w:tcBorders>
            <w:shd w:val="clear" w:color="000000" w:fill="FFFFFF"/>
            <w:vAlign w:val="center"/>
          </w:tcPr>
          <w:p w14:paraId="7898EC3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52EE14F2"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052A19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69.</w:t>
            </w:r>
          </w:p>
        </w:tc>
        <w:tc>
          <w:tcPr>
            <w:tcW w:w="1239" w:type="dxa"/>
            <w:tcBorders>
              <w:top w:val="nil"/>
              <w:left w:val="nil"/>
              <w:bottom w:val="single" w:sz="4" w:space="0" w:color="auto"/>
              <w:right w:val="single" w:sz="4" w:space="0" w:color="auto"/>
            </w:tcBorders>
            <w:shd w:val="clear" w:color="000000" w:fill="FFFFFF"/>
            <w:vAlign w:val="center"/>
            <w:hideMark/>
          </w:tcPr>
          <w:p w14:paraId="1D0E355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481</w:t>
            </w:r>
          </w:p>
        </w:tc>
        <w:tc>
          <w:tcPr>
            <w:tcW w:w="1087" w:type="dxa"/>
            <w:tcBorders>
              <w:top w:val="nil"/>
              <w:left w:val="nil"/>
              <w:bottom w:val="single" w:sz="4" w:space="0" w:color="auto"/>
              <w:right w:val="single" w:sz="4" w:space="0" w:color="auto"/>
            </w:tcBorders>
            <w:shd w:val="clear" w:color="000000" w:fill="FFFFFF"/>
            <w:vAlign w:val="center"/>
            <w:hideMark/>
          </w:tcPr>
          <w:p w14:paraId="4521EEE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1D6DDA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6B01F8F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Skrzetuskiego nr 26</w:t>
            </w:r>
          </w:p>
        </w:tc>
        <w:tc>
          <w:tcPr>
            <w:tcW w:w="790" w:type="dxa"/>
            <w:tcBorders>
              <w:top w:val="nil"/>
              <w:left w:val="nil"/>
              <w:bottom w:val="single" w:sz="4" w:space="0" w:color="auto"/>
              <w:right w:val="single" w:sz="4" w:space="0" w:color="auto"/>
            </w:tcBorders>
            <w:shd w:val="clear" w:color="000000" w:fill="FFFFFF"/>
            <w:vAlign w:val="center"/>
          </w:tcPr>
          <w:p w14:paraId="45B885B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6662CB31"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12A6577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70.</w:t>
            </w:r>
          </w:p>
        </w:tc>
        <w:tc>
          <w:tcPr>
            <w:tcW w:w="1239" w:type="dxa"/>
            <w:tcBorders>
              <w:top w:val="nil"/>
              <w:left w:val="nil"/>
              <w:bottom w:val="single" w:sz="4" w:space="0" w:color="auto"/>
              <w:right w:val="single" w:sz="4" w:space="0" w:color="auto"/>
            </w:tcBorders>
            <w:shd w:val="clear" w:color="000000" w:fill="FFFFFF"/>
            <w:vAlign w:val="center"/>
            <w:hideMark/>
          </w:tcPr>
          <w:p w14:paraId="12772C8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482</w:t>
            </w:r>
          </w:p>
        </w:tc>
        <w:tc>
          <w:tcPr>
            <w:tcW w:w="1087" w:type="dxa"/>
            <w:tcBorders>
              <w:top w:val="nil"/>
              <w:left w:val="nil"/>
              <w:bottom w:val="single" w:sz="4" w:space="0" w:color="auto"/>
              <w:right w:val="single" w:sz="4" w:space="0" w:color="auto"/>
            </w:tcBorders>
            <w:shd w:val="clear" w:color="000000" w:fill="FFFFFF"/>
            <w:vAlign w:val="center"/>
            <w:hideMark/>
          </w:tcPr>
          <w:p w14:paraId="00F31F6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0A08009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00B82B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Skrzetuskiego nr 1</w:t>
            </w:r>
          </w:p>
        </w:tc>
        <w:tc>
          <w:tcPr>
            <w:tcW w:w="790" w:type="dxa"/>
            <w:tcBorders>
              <w:top w:val="nil"/>
              <w:left w:val="nil"/>
              <w:bottom w:val="single" w:sz="4" w:space="0" w:color="auto"/>
              <w:right w:val="single" w:sz="4" w:space="0" w:color="auto"/>
            </w:tcBorders>
            <w:shd w:val="clear" w:color="000000" w:fill="FFFFFF"/>
            <w:vAlign w:val="center"/>
          </w:tcPr>
          <w:p w14:paraId="04A26E0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7186691F"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771A04C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71.</w:t>
            </w:r>
          </w:p>
        </w:tc>
        <w:tc>
          <w:tcPr>
            <w:tcW w:w="1239" w:type="dxa"/>
            <w:tcBorders>
              <w:top w:val="nil"/>
              <w:left w:val="nil"/>
              <w:bottom w:val="single" w:sz="4" w:space="0" w:color="auto"/>
              <w:right w:val="single" w:sz="4" w:space="0" w:color="auto"/>
            </w:tcBorders>
            <w:shd w:val="clear" w:color="000000" w:fill="FFFFFF"/>
            <w:vAlign w:val="center"/>
            <w:hideMark/>
          </w:tcPr>
          <w:p w14:paraId="3C36D27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483</w:t>
            </w:r>
          </w:p>
        </w:tc>
        <w:tc>
          <w:tcPr>
            <w:tcW w:w="1087" w:type="dxa"/>
            <w:tcBorders>
              <w:top w:val="nil"/>
              <w:left w:val="nil"/>
              <w:bottom w:val="single" w:sz="4" w:space="0" w:color="auto"/>
              <w:right w:val="single" w:sz="4" w:space="0" w:color="auto"/>
            </w:tcBorders>
            <w:shd w:val="clear" w:color="000000" w:fill="FFFFFF"/>
            <w:vAlign w:val="center"/>
            <w:hideMark/>
          </w:tcPr>
          <w:p w14:paraId="1E34D64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C0E353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81C78B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Skrzetuskiego nr 14</w:t>
            </w:r>
          </w:p>
        </w:tc>
        <w:tc>
          <w:tcPr>
            <w:tcW w:w="790" w:type="dxa"/>
            <w:tcBorders>
              <w:top w:val="nil"/>
              <w:left w:val="nil"/>
              <w:bottom w:val="single" w:sz="4" w:space="0" w:color="auto"/>
              <w:right w:val="single" w:sz="4" w:space="0" w:color="auto"/>
            </w:tcBorders>
            <w:shd w:val="clear" w:color="000000" w:fill="FFFFFF"/>
            <w:vAlign w:val="center"/>
          </w:tcPr>
          <w:p w14:paraId="7750CAF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2BE7FB44"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C7BC7E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72.</w:t>
            </w:r>
          </w:p>
        </w:tc>
        <w:tc>
          <w:tcPr>
            <w:tcW w:w="1239" w:type="dxa"/>
            <w:tcBorders>
              <w:top w:val="nil"/>
              <w:left w:val="nil"/>
              <w:bottom w:val="single" w:sz="4" w:space="0" w:color="auto"/>
              <w:right w:val="single" w:sz="4" w:space="0" w:color="auto"/>
            </w:tcBorders>
            <w:shd w:val="clear" w:color="000000" w:fill="FFFFFF"/>
            <w:vAlign w:val="center"/>
            <w:hideMark/>
          </w:tcPr>
          <w:p w14:paraId="43B14D6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484</w:t>
            </w:r>
          </w:p>
        </w:tc>
        <w:tc>
          <w:tcPr>
            <w:tcW w:w="1087" w:type="dxa"/>
            <w:tcBorders>
              <w:top w:val="nil"/>
              <w:left w:val="nil"/>
              <w:bottom w:val="single" w:sz="4" w:space="0" w:color="auto"/>
              <w:right w:val="single" w:sz="4" w:space="0" w:color="auto"/>
            </w:tcBorders>
            <w:shd w:val="clear" w:color="000000" w:fill="FFFFFF"/>
            <w:vAlign w:val="center"/>
            <w:hideMark/>
          </w:tcPr>
          <w:p w14:paraId="03F22EE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7CFDEAE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42A308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Spółdzielcza nr 4</w:t>
            </w:r>
          </w:p>
        </w:tc>
        <w:tc>
          <w:tcPr>
            <w:tcW w:w="790" w:type="dxa"/>
            <w:tcBorders>
              <w:top w:val="nil"/>
              <w:left w:val="nil"/>
              <w:bottom w:val="single" w:sz="4" w:space="0" w:color="auto"/>
              <w:right w:val="single" w:sz="4" w:space="0" w:color="auto"/>
            </w:tcBorders>
            <w:shd w:val="clear" w:color="000000" w:fill="FFFFFF"/>
            <w:vAlign w:val="center"/>
          </w:tcPr>
          <w:p w14:paraId="5193BDD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35DFB375"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7D9F1EB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73.</w:t>
            </w:r>
          </w:p>
        </w:tc>
        <w:tc>
          <w:tcPr>
            <w:tcW w:w="1239" w:type="dxa"/>
            <w:tcBorders>
              <w:top w:val="nil"/>
              <w:left w:val="nil"/>
              <w:bottom w:val="single" w:sz="4" w:space="0" w:color="auto"/>
              <w:right w:val="single" w:sz="4" w:space="0" w:color="auto"/>
            </w:tcBorders>
            <w:shd w:val="clear" w:color="000000" w:fill="FFFFFF"/>
            <w:vAlign w:val="center"/>
            <w:hideMark/>
          </w:tcPr>
          <w:p w14:paraId="5C6A497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485</w:t>
            </w:r>
          </w:p>
        </w:tc>
        <w:tc>
          <w:tcPr>
            <w:tcW w:w="1087" w:type="dxa"/>
            <w:tcBorders>
              <w:top w:val="nil"/>
              <w:left w:val="nil"/>
              <w:bottom w:val="single" w:sz="4" w:space="0" w:color="auto"/>
              <w:right w:val="single" w:sz="4" w:space="0" w:color="auto"/>
            </w:tcBorders>
            <w:shd w:val="clear" w:color="000000" w:fill="FFFFFF"/>
            <w:vAlign w:val="center"/>
            <w:hideMark/>
          </w:tcPr>
          <w:p w14:paraId="7491452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0416CAB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96C083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Wołodyjowskiego nr 13</w:t>
            </w:r>
          </w:p>
        </w:tc>
        <w:tc>
          <w:tcPr>
            <w:tcW w:w="790" w:type="dxa"/>
            <w:tcBorders>
              <w:top w:val="nil"/>
              <w:left w:val="nil"/>
              <w:bottom w:val="single" w:sz="4" w:space="0" w:color="auto"/>
              <w:right w:val="single" w:sz="4" w:space="0" w:color="auto"/>
            </w:tcBorders>
            <w:shd w:val="clear" w:color="000000" w:fill="FFFFFF"/>
            <w:vAlign w:val="center"/>
          </w:tcPr>
          <w:p w14:paraId="40847DE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7FC3EF15"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61F4587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74.</w:t>
            </w:r>
          </w:p>
        </w:tc>
        <w:tc>
          <w:tcPr>
            <w:tcW w:w="1239" w:type="dxa"/>
            <w:tcBorders>
              <w:top w:val="nil"/>
              <w:left w:val="nil"/>
              <w:bottom w:val="single" w:sz="4" w:space="0" w:color="auto"/>
              <w:right w:val="single" w:sz="4" w:space="0" w:color="auto"/>
            </w:tcBorders>
            <w:shd w:val="clear" w:color="000000" w:fill="FFFFFF"/>
            <w:vAlign w:val="center"/>
            <w:hideMark/>
          </w:tcPr>
          <w:p w14:paraId="75F363B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486</w:t>
            </w:r>
          </w:p>
        </w:tc>
        <w:tc>
          <w:tcPr>
            <w:tcW w:w="1087" w:type="dxa"/>
            <w:tcBorders>
              <w:top w:val="nil"/>
              <w:left w:val="nil"/>
              <w:bottom w:val="single" w:sz="4" w:space="0" w:color="auto"/>
              <w:right w:val="single" w:sz="4" w:space="0" w:color="auto"/>
            </w:tcBorders>
            <w:shd w:val="clear" w:color="000000" w:fill="FFFFFF"/>
            <w:vAlign w:val="center"/>
            <w:hideMark/>
          </w:tcPr>
          <w:p w14:paraId="1546299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3FB58CB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2E36D8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naprzeciwko ul. Wołodyjowskiego nr 1</w:t>
            </w:r>
          </w:p>
        </w:tc>
        <w:tc>
          <w:tcPr>
            <w:tcW w:w="790" w:type="dxa"/>
            <w:tcBorders>
              <w:top w:val="nil"/>
              <w:left w:val="nil"/>
              <w:bottom w:val="single" w:sz="4" w:space="0" w:color="auto"/>
              <w:right w:val="single" w:sz="4" w:space="0" w:color="auto"/>
            </w:tcBorders>
            <w:shd w:val="clear" w:color="000000" w:fill="FFFFFF"/>
            <w:vAlign w:val="center"/>
          </w:tcPr>
          <w:p w14:paraId="59ED4D8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91</w:t>
            </w:r>
          </w:p>
        </w:tc>
      </w:tr>
      <w:tr w:rsidR="00A8669C" w:rsidRPr="00A8669C" w14:paraId="3E89B275"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1AB7FDE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75.</w:t>
            </w:r>
          </w:p>
        </w:tc>
        <w:tc>
          <w:tcPr>
            <w:tcW w:w="1239" w:type="dxa"/>
            <w:tcBorders>
              <w:top w:val="nil"/>
              <w:left w:val="nil"/>
              <w:bottom w:val="single" w:sz="4" w:space="0" w:color="auto"/>
              <w:right w:val="single" w:sz="4" w:space="0" w:color="auto"/>
            </w:tcBorders>
            <w:shd w:val="clear" w:color="000000" w:fill="FFFFFF"/>
            <w:vAlign w:val="center"/>
            <w:hideMark/>
          </w:tcPr>
          <w:p w14:paraId="1F954C5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489</w:t>
            </w:r>
          </w:p>
        </w:tc>
        <w:tc>
          <w:tcPr>
            <w:tcW w:w="1087" w:type="dxa"/>
            <w:tcBorders>
              <w:top w:val="nil"/>
              <w:left w:val="nil"/>
              <w:bottom w:val="single" w:sz="4" w:space="0" w:color="auto"/>
              <w:right w:val="single" w:sz="4" w:space="0" w:color="auto"/>
            </w:tcBorders>
            <w:shd w:val="clear" w:color="000000" w:fill="FFFFFF"/>
            <w:vAlign w:val="center"/>
            <w:hideMark/>
          </w:tcPr>
          <w:p w14:paraId="3D9E2D8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7846377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8C9ACE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Borówkowa nr 11</w:t>
            </w:r>
          </w:p>
        </w:tc>
        <w:tc>
          <w:tcPr>
            <w:tcW w:w="790" w:type="dxa"/>
            <w:tcBorders>
              <w:top w:val="nil"/>
              <w:left w:val="nil"/>
              <w:bottom w:val="single" w:sz="4" w:space="0" w:color="auto"/>
              <w:right w:val="single" w:sz="4" w:space="0" w:color="auto"/>
            </w:tcBorders>
            <w:shd w:val="clear" w:color="000000" w:fill="FFFFFF"/>
            <w:vAlign w:val="center"/>
          </w:tcPr>
          <w:p w14:paraId="2BFA5B3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21</w:t>
            </w:r>
          </w:p>
        </w:tc>
      </w:tr>
      <w:tr w:rsidR="00A8669C" w:rsidRPr="00A8669C" w14:paraId="4E283C0E"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439000C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76.</w:t>
            </w:r>
          </w:p>
        </w:tc>
        <w:tc>
          <w:tcPr>
            <w:tcW w:w="1239" w:type="dxa"/>
            <w:tcBorders>
              <w:top w:val="nil"/>
              <w:left w:val="nil"/>
              <w:bottom w:val="single" w:sz="4" w:space="0" w:color="auto"/>
              <w:right w:val="single" w:sz="4" w:space="0" w:color="auto"/>
            </w:tcBorders>
            <w:shd w:val="clear" w:color="000000" w:fill="FFFFFF"/>
            <w:vAlign w:val="center"/>
            <w:hideMark/>
          </w:tcPr>
          <w:p w14:paraId="067BB19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490</w:t>
            </w:r>
          </w:p>
        </w:tc>
        <w:tc>
          <w:tcPr>
            <w:tcW w:w="1087" w:type="dxa"/>
            <w:tcBorders>
              <w:top w:val="nil"/>
              <w:left w:val="nil"/>
              <w:bottom w:val="single" w:sz="4" w:space="0" w:color="auto"/>
              <w:right w:val="single" w:sz="4" w:space="0" w:color="auto"/>
            </w:tcBorders>
            <w:shd w:val="clear" w:color="000000" w:fill="FFFFFF"/>
            <w:vAlign w:val="center"/>
            <w:hideMark/>
          </w:tcPr>
          <w:p w14:paraId="525782C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0241FA1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38243BB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Borówkowa nr 15</w:t>
            </w:r>
          </w:p>
        </w:tc>
        <w:tc>
          <w:tcPr>
            <w:tcW w:w="790" w:type="dxa"/>
            <w:tcBorders>
              <w:top w:val="nil"/>
              <w:left w:val="nil"/>
              <w:bottom w:val="single" w:sz="4" w:space="0" w:color="auto"/>
              <w:right w:val="single" w:sz="4" w:space="0" w:color="auto"/>
            </w:tcBorders>
            <w:shd w:val="clear" w:color="000000" w:fill="FFFFFF"/>
            <w:vAlign w:val="center"/>
          </w:tcPr>
          <w:p w14:paraId="6113C2E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21</w:t>
            </w:r>
          </w:p>
        </w:tc>
      </w:tr>
      <w:tr w:rsidR="00A8669C" w:rsidRPr="00A8669C" w14:paraId="42FC8FE3"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7894CAC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77.</w:t>
            </w:r>
          </w:p>
        </w:tc>
        <w:tc>
          <w:tcPr>
            <w:tcW w:w="1239" w:type="dxa"/>
            <w:tcBorders>
              <w:top w:val="nil"/>
              <w:left w:val="nil"/>
              <w:bottom w:val="single" w:sz="4" w:space="0" w:color="auto"/>
              <w:right w:val="single" w:sz="4" w:space="0" w:color="auto"/>
            </w:tcBorders>
            <w:shd w:val="clear" w:color="000000" w:fill="FFFFFF"/>
            <w:vAlign w:val="center"/>
            <w:hideMark/>
          </w:tcPr>
          <w:p w14:paraId="7F33875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491</w:t>
            </w:r>
          </w:p>
        </w:tc>
        <w:tc>
          <w:tcPr>
            <w:tcW w:w="1087" w:type="dxa"/>
            <w:tcBorders>
              <w:top w:val="nil"/>
              <w:left w:val="nil"/>
              <w:bottom w:val="single" w:sz="4" w:space="0" w:color="auto"/>
              <w:right w:val="single" w:sz="4" w:space="0" w:color="auto"/>
            </w:tcBorders>
            <w:shd w:val="clear" w:color="000000" w:fill="FFFFFF"/>
            <w:vAlign w:val="center"/>
            <w:hideMark/>
          </w:tcPr>
          <w:p w14:paraId="76DBC8A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68AE9E57"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0DFD557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Borówkowa nr 19</w:t>
            </w:r>
          </w:p>
        </w:tc>
        <w:tc>
          <w:tcPr>
            <w:tcW w:w="790" w:type="dxa"/>
            <w:tcBorders>
              <w:top w:val="nil"/>
              <w:left w:val="nil"/>
              <w:bottom w:val="single" w:sz="4" w:space="0" w:color="auto"/>
              <w:right w:val="single" w:sz="4" w:space="0" w:color="auto"/>
            </w:tcBorders>
            <w:shd w:val="clear" w:color="000000" w:fill="FFFFFF"/>
            <w:vAlign w:val="center"/>
          </w:tcPr>
          <w:p w14:paraId="4AC3576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21</w:t>
            </w:r>
          </w:p>
        </w:tc>
      </w:tr>
      <w:tr w:rsidR="00A8669C" w:rsidRPr="00A8669C" w14:paraId="525A58B4"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6E28DB4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78.</w:t>
            </w:r>
          </w:p>
        </w:tc>
        <w:tc>
          <w:tcPr>
            <w:tcW w:w="1239" w:type="dxa"/>
            <w:tcBorders>
              <w:top w:val="nil"/>
              <w:left w:val="nil"/>
              <w:bottom w:val="single" w:sz="4" w:space="0" w:color="auto"/>
              <w:right w:val="single" w:sz="4" w:space="0" w:color="auto"/>
            </w:tcBorders>
            <w:shd w:val="clear" w:color="000000" w:fill="FFFFFF"/>
            <w:vAlign w:val="center"/>
            <w:hideMark/>
          </w:tcPr>
          <w:p w14:paraId="3070BDC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492</w:t>
            </w:r>
          </w:p>
        </w:tc>
        <w:tc>
          <w:tcPr>
            <w:tcW w:w="1087" w:type="dxa"/>
            <w:tcBorders>
              <w:top w:val="nil"/>
              <w:left w:val="nil"/>
              <w:bottom w:val="single" w:sz="4" w:space="0" w:color="auto"/>
              <w:right w:val="single" w:sz="4" w:space="0" w:color="auto"/>
            </w:tcBorders>
            <w:shd w:val="clear" w:color="000000" w:fill="FFFFFF"/>
            <w:vAlign w:val="center"/>
            <w:hideMark/>
          </w:tcPr>
          <w:p w14:paraId="702E7CA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270CCF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C73DF7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Fiołkowa nr 14</w:t>
            </w:r>
          </w:p>
        </w:tc>
        <w:tc>
          <w:tcPr>
            <w:tcW w:w="790" w:type="dxa"/>
            <w:tcBorders>
              <w:top w:val="nil"/>
              <w:left w:val="nil"/>
              <w:bottom w:val="single" w:sz="4" w:space="0" w:color="auto"/>
              <w:right w:val="single" w:sz="4" w:space="0" w:color="auto"/>
            </w:tcBorders>
            <w:shd w:val="clear" w:color="000000" w:fill="FFFFFF"/>
            <w:vAlign w:val="center"/>
          </w:tcPr>
          <w:p w14:paraId="0451D4B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39</w:t>
            </w:r>
          </w:p>
        </w:tc>
      </w:tr>
      <w:tr w:rsidR="00A8669C" w:rsidRPr="00A8669C" w14:paraId="15AA1CE4"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6F09E4A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79.</w:t>
            </w:r>
          </w:p>
        </w:tc>
        <w:tc>
          <w:tcPr>
            <w:tcW w:w="1239" w:type="dxa"/>
            <w:tcBorders>
              <w:top w:val="nil"/>
              <w:left w:val="nil"/>
              <w:bottom w:val="single" w:sz="4" w:space="0" w:color="auto"/>
              <w:right w:val="single" w:sz="4" w:space="0" w:color="auto"/>
            </w:tcBorders>
            <w:shd w:val="clear" w:color="000000" w:fill="FFFFFF"/>
            <w:vAlign w:val="center"/>
            <w:hideMark/>
          </w:tcPr>
          <w:p w14:paraId="6994DC4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502</w:t>
            </w:r>
          </w:p>
        </w:tc>
        <w:tc>
          <w:tcPr>
            <w:tcW w:w="1087" w:type="dxa"/>
            <w:tcBorders>
              <w:top w:val="nil"/>
              <w:left w:val="nil"/>
              <w:bottom w:val="single" w:sz="4" w:space="0" w:color="auto"/>
              <w:right w:val="single" w:sz="4" w:space="0" w:color="auto"/>
            </w:tcBorders>
            <w:shd w:val="clear" w:color="000000" w:fill="FFFFFF"/>
            <w:vAlign w:val="center"/>
            <w:hideMark/>
          </w:tcPr>
          <w:p w14:paraId="0ED2E63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BD6605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A3B92D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Górna nr 3</w:t>
            </w:r>
          </w:p>
        </w:tc>
        <w:tc>
          <w:tcPr>
            <w:tcW w:w="790" w:type="dxa"/>
            <w:tcBorders>
              <w:top w:val="nil"/>
              <w:left w:val="nil"/>
              <w:bottom w:val="single" w:sz="4" w:space="0" w:color="auto"/>
              <w:right w:val="single" w:sz="4" w:space="0" w:color="auto"/>
            </w:tcBorders>
            <w:shd w:val="clear" w:color="000000" w:fill="FFFFFF"/>
            <w:vAlign w:val="center"/>
          </w:tcPr>
          <w:p w14:paraId="5A7D581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33</w:t>
            </w:r>
          </w:p>
        </w:tc>
      </w:tr>
      <w:tr w:rsidR="00A8669C" w:rsidRPr="00A8669C" w14:paraId="6CF3B11F"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3A230DD4"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80.</w:t>
            </w:r>
          </w:p>
        </w:tc>
        <w:tc>
          <w:tcPr>
            <w:tcW w:w="1239" w:type="dxa"/>
            <w:tcBorders>
              <w:top w:val="nil"/>
              <w:left w:val="nil"/>
              <w:bottom w:val="single" w:sz="4" w:space="0" w:color="auto"/>
              <w:right w:val="single" w:sz="4" w:space="0" w:color="auto"/>
            </w:tcBorders>
            <w:shd w:val="clear" w:color="000000" w:fill="FFFFFF"/>
            <w:vAlign w:val="center"/>
            <w:hideMark/>
          </w:tcPr>
          <w:p w14:paraId="6DD63DE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505</w:t>
            </w:r>
          </w:p>
        </w:tc>
        <w:tc>
          <w:tcPr>
            <w:tcW w:w="1087" w:type="dxa"/>
            <w:tcBorders>
              <w:top w:val="nil"/>
              <w:left w:val="nil"/>
              <w:bottom w:val="single" w:sz="4" w:space="0" w:color="auto"/>
              <w:right w:val="single" w:sz="4" w:space="0" w:color="auto"/>
            </w:tcBorders>
            <w:shd w:val="clear" w:color="000000" w:fill="FFFFFF"/>
            <w:vAlign w:val="center"/>
            <w:hideMark/>
          </w:tcPr>
          <w:p w14:paraId="4F12AAF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1A3618A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285CA4B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Legnicka nr 11</w:t>
            </w:r>
          </w:p>
        </w:tc>
        <w:tc>
          <w:tcPr>
            <w:tcW w:w="790" w:type="dxa"/>
            <w:tcBorders>
              <w:top w:val="nil"/>
              <w:left w:val="nil"/>
              <w:bottom w:val="single" w:sz="4" w:space="0" w:color="auto"/>
              <w:right w:val="single" w:sz="4" w:space="0" w:color="auto"/>
            </w:tcBorders>
            <w:shd w:val="clear" w:color="000000" w:fill="FFFFFF"/>
            <w:vAlign w:val="center"/>
          </w:tcPr>
          <w:p w14:paraId="05280FD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93</w:t>
            </w:r>
          </w:p>
        </w:tc>
      </w:tr>
      <w:tr w:rsidR="00A8669C" w:rsidRPr="00A8669C" w14:paraId="4A9ABA50"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5BDED73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81.</w:t>
            </w:r>
          </w:p>
        </w:tc>
        <w:tc>
          <w:tcPr>
            <w:tcW w:w="1239" w:type="dxa"/>
            <w:tcBorders>
              <w:top w:val="nil"/>
              <w:left w:val="nil"/>
              <w:bottom w:val="single" w:sz="4" w:space="0" w:color="auto"/>
              <w:right w:val="single" w:sz="4" w:space="0" w:color="auto"/>
            </w:tcBorders>
            <w:shd w:val="clear" w:color="000000" w:fill="FFFFFF"/>
            <w:vAlign w:val="center"/>
            <w:hideMark/>
          </w:tcPr>
          <w:p w14:paraId="0EF2400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w:t>
            </w:r>
          </w:p>
        </w:tc>
        <w:tc>
          <w:tcPr>
            <w:tcW w:w="1087" w:type="dxa"/>
            <w:tcBorders>
              <w:top w:val="nil"/>
              <w:left w:val="nil"/>
              <w:bottom w:val="single" w:sz="4" w:space="0" w:color="auto"/>
              <w:right w:val="single" w:sz="4" w:space="0" w:color="auto"/>
            </w:tcBorders>
            <w:shd w:val="clear" w:color="000000" w:fill="FFFFFF"/>
            <w:vAlign w:val="center"/>
            <w:hideMark/>
          </w:tcPr>
          <w:p w14:paraId="7E9016F9"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78CE500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1DE038D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Targowa , przy ul. Chopina 34</w:t>
            </w:r>
          </w:p>
        </w:tc>
        <w:tc>
          <w:tcPr>
            <w:tcW w:w="790" w:type="dxa"/>
            <w:tcBorders>
              <w:top w:val="nil"/>
              <w:left w:val="nil"/>
              <w:bottom w:val="single" w:sz="4" w:space="0" w:color="auto"/>
              <w:right w:val="single" w:sz="4" w:space="0" w:color="auto"/>
            </w:tcBorders>
            <w:shd w:val="clear" w:color="000000" w:fill="FFFFFF"/>
            <w:vAlign w:val="center"/>
          </w:tcPr>
          <w:p w14:paraId="3DF0668B"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72</w:t>
            </w:r>
          </w:p>
        </w:tc>
      </w:tr>
      <w:tr w:rsidR="00A8669C" w:rsidRPr="00A8669C" w14:paraId="3F18ED8A"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CEA646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82.</w:t>
            </w:r>
          </w:p>
        </w:tc>
        <w:tc>
          <w:tcPr>
            <w:tcW w:w="1239" w:type="dxa"/>
            <w:tcBorders>
              <w:top w:val="nil"/>
              <w:left w:val="nil"/>
              <w:bottom w:val="single" w:sz="4" w:space="0" w:color="auto"/>
              <w:right w:val="single" w:sz="4" w:space="0" w:color="auto"/>
            </w:tcBorders>
            <w:shd w:val="clear" w:color="000000" w:fill="FFFFFF"/>
            <w:vAlign w:val="center"/>
            <w:hideMark/>
          </w:tcPr>
          <w:p w14:paraId="371ABF5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w:t>
            </w:r>
          </w:p>
        </w:tc>
        <w:tc>
          <w:tcPr>
            <w:tcW w:w="1087" w:type="dxa"/>
            <w:tcBorders>
              <w:top w:val="nil"/>
              <w:left w:val="nil"/>
              <w:bottom w:val="single" w:sz="4" w:space="0" w:color="auto"/>
              <w:right w:val="single" w:sz="4" w:space="0" w:color="auto"/>
            </w:tcBorders>
            <w:shd w:val="clear" w:color="000000" w:fill="FFFFFF"/>
            <w:vAlign w:val="center"/>
            <w:hideMark/>
          </w:tcPr>
          <w:p w14:paraId="182BA3CF"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5D37F3F2"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46966A2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przy ul. Żarska 18-24</w:t>
            </w:r>
          </w:p>
        </w:tc>
        <w:tc>
          <w:tcPr>
            <w:tcW w:w="790" w:type="dxa"/>
            <w:tcBorders>
              <w:top w:val="nil"/>
              <w:left w:val="nil"/>
              <w:bottom w:val="single" w:sz="4" w:space="0" w:color="auto"/>
              <w:right w:val="single" w:sz="4" w:space="0" w:color="auto"/>
            </w:tcBorders>
            <w:shd w:val="clear" w:color="000000" w:fill="FFFFFF"/>
            <w:vAlign w:val="center"/>
          </w:tcPr>
          <w:p w14:paraId="1373087A"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93</w:t>
            </w:r>
          </w:p>
        </w:tc>
      </w:tr>
      <w:tr w:rsidR="00A8669C" w:rsidRPr="00A8669C" w14:paraId="66F5AF66" w14:textId="77777777" w:rsidTr="00E245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3A5D89F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83.</w:t>
            </w:r>
          </w:p>
        </w:tc>
        <w:tc>
          <w:tcPr>
            <w:tcW w:w="1239" w:type="dxa"/>
            <w:tcBorders>
              <w:top w:val="nil"/>
              <w:left w:val="nil"/>
              <w:bottom w:val="single" w:sz="4" w:space="0" w:color="auto"/>
              <w:right w:val="single" w:sz="4" w:space="0" w:color="auto"/>
            </w:tcBorders>
            <w:shd w:val="clear" w:color="000000" w:fill="FFFFFF"/>
            <w:vAlign w:val="center"/>
            <w:hideMark/>
          </w:tcPr>
          <w:p w14:paraId="3182C9D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w:t>
            </w:r>
          </w:p>
        </w:tc>
        <w:tc>
          <w:tcPr>
            <w:tcW w:w="1087" w:type="dxa"/>
            <w:tcBorders>
              <w:top w:val="nil"/>
              <w:left w:val="nil"/>
              <w:bottom w:val="single" w:sz="4" w:space="0" w:color="auto"/>
              <w:right w:val="single" w:sz="4" w:space="0" w:color="auto"/>
            </w:tcBorders>
            <w:shd w:val="clear" w:color="000000" w:fill="FFFFFF"/>
            <w:vAlign w:val="center"/>
            <w:hideMark/>
          </w:tcPr>
          <w:p w14:paraId="0185C8F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047ABA38"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7346A2B3"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ul. Wojska Polskiego 5A-E</w:t>
            </w:r>
          </w:p>
        </w:tc>
        <w:tc>
          <w:tcPr>
            <w:tcW w:w="790" w:type="dxa"/>
            <w:tcBorders>
              <w:top w:val="nil"/>
              <w:left w:val="nil"/>
              <w:bottom w:val="single" w:sz="4" w:space="0" w:color="auto"/>
              <w:right w:val="single" w:sz="4" w:space="0" w:color="auto"/>
            </w:tcBorders>
            <w:shd w:val="clear" w:color="000000" w:fill="FFFFFF"/>
            <w:vAlign w:val="center"/>
          </w:tcPr>
          <w:p w14:paraId="77DCA6BE"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99</w:t>
            </w:r>
          </w:p>
        </w:tc>
      </w:tr>
      <w:tr w:rsidR="00A8669C" w:rsidRPr="00A8669C" w14:paraId="4C7CADF9" w14:textId="77777777" w:rsidTr="00A866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jc w:val="center"/>
        </w:trPr>
        <w:tc>
          <w:tcPr>
            <w:tcW w:w="700" w:type="dxa"/>
            <w:tcBorders>
              <w:top w:val="nil"/>
              <w:left w:val="single" w:sz="4" w:space="0" w:color="auto"/>
              <w:bottom w:val="single" w:sz="4" w:space="0" w:color="auto"/>
              <w:right w:val="single" w:sz="4" w:space="0" w:color="auto"/>
            </w:tcBorders>
            <w:shd w:val="clear" w:color="auto" w:fill="auto"/>
            <w:noWrap/>
            <w:vAlign w:val="center"/>
          </w:tcPr>
          <w:p w14:paraId="7A56B6F1"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84.</w:t>
            </w:r>
          </w:p>
        </w:tc>
        <w:tc>
          <w:tcPr>
            <w:tcW w:w="1239" w:type="dxa"/>
            <w:tcBorders>
              <w:top w:val="nil"/>
              <w:left w:val="nil"/>
              <w:bottom w:val="single" w:sz="4" w:space="0" w:color="auto"/>
              <w:right w:val="single" w:sz="4" w:space="0" w:color="auto"/>
            </w:tcBorders>
            <w:shd w:val="clear" w:color="000000" w:fill="FFFFFF"/>
            <w:vAlign w:val="center"/>
            <w:hideMark/>
          </w:tcPr>
          <w:p w14:paraId="6BB5220D"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w:t>
            </w:r>
          </w:p>
        </w:tc>
        <w:tc>
          <w:tcPr>
            <w:tcW w:w="1087" w:type="dxa"/>
            <w:tcBorders>
              <w:top w:val="nil"/>
              <w:left w:val="nil"/>
              <w:bottom w:val="single" w:sz="4" w:space="0" w:color="auto"/>
              <w:right w:val="single" w:sz="4" w:space="0" w:color="auto"/>
            </w:tcBorders>
            <w:shd w:val="clear" w:color="000000" w:fill="FFFFFF"/>
            <w:vAlign w:val="center"/>
            <w:hideMark/>
          </w:tcPr>
          <w:p w14:paraId="1EE83925"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1165" w:type="dxa"/>
            <w:tcBorders>
              <w:top w:val="nil"/>
              <w:left w:val="nil"/>
              <w:bottom w:val="single" w:sz="4" w:space="0" w:color="auto"/>
              <w:right w:val="single" w:sz="4" w:space="0" w:color="auto"/>
            </w:tcBorders>
            <w:shd w:val="clear" w:color="000000" w:fill="FFFFFF"/>
            <w:vAlign w:val="center"/>
            <w:hideMark/>
          </w:tcPr>
          <w:p w14:paraId="4DE513FC"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Polkowice</w:t>
            </w:r>
          </w:p>
        </w:tc>
        <w:tc>
          <w:tcPr>
            <w:tcW w:w="3264" w:type="dxa"/>
            <w:tcBorders>
              <w:top w:val="nil"/>
              <w:left w:val="nil"/>
              <w:bottom w:val="single" w:sz="4" w:space="0" w:color="auto"/>
              <w:right w:val="single" w:sz="4" w:space="0" w:color="auto"/>
            </w:tcBorders>
            <w:shd w:val="clear" w:color="000000" w:fill="FFFFFF"/>
            <w:vAlign w:val="center"/>
            <w:hideMark/>
          </w:tcPr>
          <w:p w14:paraId="683C98B0"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ul. Pomarańczowa/ Jana Pawła II (przy pojemnikach na odpady zmieszane dz. nr geod. 825/231 obręb 4 Polkowice</w:t>
            </w:r>
          </w:p>
        </w:tc>
        <w:tc>
          <w:tcPr>
            <w:tcW w:w="790" w:type="dxa"/>
            <w:tcBorders>
              <w:top w:val="nil"/>
              <w:left w:val="nil"/>
              <w:bottom w:val="single" w:sz="4" w:space="0" w:color="auto"/>
              <w:right w:val="single" w:sz="4" w:space="0" w:color="auto"/>
            </w:tcBorders>
            <w:shd w:val="clear" w:color="000000" w:fill="FFFFFF"/>
            <w:vAlign w:val="center"/>
          </w:tcPr>
          <w:p w14:paraId="77BA9896" w14:textId="77777777" w:rsidR="00A8669C" w:rsidRPr="00A8669C" w:rsidRDefault="00A8669C" w:rsidP="00A8669C">
            <w:pPr>
              <w:jc w:val="center"/>
              <w:rPr>
                <w:rFonts w:asciiTheme="minorHAnsi" w:eastAsia="Times New Roman" w:hAnsiTheme="minorHAnsi" w:cs="Times New Roman"/>
                <w:color w:val="000000" w:themeColor="text1"/>
                <w:sz w:val="16"/>
                <w:szCs w:val="16"/>
                <w:lang w:eastAsia="pl-PL"/>
              </w:rPr>
            </w:pPr>
            <w:r w:rsidRPr="00A8669C">
              <w:rPr>
                <w:rFonts w:asciiTheme="minorHAnsi" w:eastAsia="Times New Roman" w:hAnsiTheme="minorHAnsi" w:cs="Times New Roman"/>
                <w:color w:val="000000" w:themeColor="text1"/>
                <w:sz w:val="16"/>
                <w:szCs w:val="16"/>
                <w:lang w:eastAsia="pl-PL"/>
              </w:rPr>
              <w:t>77</w:t>
            </w:r>
          </w:p>
        </w:tc>
      </w:tr>
    </w:tbl>
    <w:p w14:paraId="662B107B" w14:textId="77777777" w:rsidR="00A8669C" w:rsidRDefault="00A8669C" w:rsidP="00A8669C">
      <w:pPr>
        <w:jc w:val="both"/>
        <w:rPr>
          <w:rFonts w:asciiTheme="minorHAnsi" w:eastAsia="Times New Roman" w:hAnsiTheme="minorHAnsi" w:cstheme="minorHAnsi"/>
          <w:color w:val="FF0000"/>
          <w:sz w:val="22"/>
          <w:szCs w:val="22"/>
          <w:lang w:eastAsia="pl-PL"/>
        </w:rPr>
      </w:pPr>
    </w:p>
    <w:p w14:paraId="1D243586" w14:textId="4ABCBA3D" w:rsidR="00A8669C" w:rsidRPr="005D7738" w:rsidRDefault="003529DF" w:rsidP="005456B8">
      <w:pPr>
        <w:pStyle w:val="Akapitzlist"/>
        <w:numPr>
          <w:ilvl w:val="1"/>
          <w:numId w:val="161"/>
        </w:numPr>
        <w:ind w:left="1134" w:hanging="425"/>
        <w:jc w:val="both"/>
        <w:rPr>
          <w:rFonts w:asciiTheme="minorHAnsi" w:eastAsia="Times New Roman" w:hAnsiTheme="minorHAnsi" w:cstheme="minorHAnsi"/>
          <w:color w:val="000000" w:themeColor="text1"/>
          <w:sz w:val="22"/>
          <w:szCs w:val="22"/>
          <w:lang w:val="pl-PL" w:eastAsia="pl-PL"/>
        </w:rPr>
      </w:pPr>
      <w:r>
        <w:rPr>
          <w:rFonts w:asciiTheme="minorHAnsi" w:eastAsia="Times New Roman" w:hAnsiTheme="minorHAnsi" w:cstheme="minorHAnsi"/>
          <w:color w:val="000000" w:themeColor="text1"/>
          <w:sz w:val="22"/>
          <w:szCs w:val="22"/>
          <w:lang w:val="pl-PL" w:eastAsia="pl-PL"/>
        </w:rPr>
        <w:t>Pojemniki i wkład</w:t>
      </w:r>
      <w:r w:rsidR="00A8669C" w:rsidRPr="005D7738">
        <w:rPr>
          <w:rFonts w:asciiTheme="minorHAnsi" w:eastAsia="Times New Roman" w:hAnsiTheme="minorHAnsi" w:cstheme="minorHAnsi"/>
          <w:color w:val="000000" w:themeColor="text1"/>
          <w:sz w:val="22"/>
          <w:szCs w:val="22"/>
          <w:lang w:val="pl-PL" w:eastAsia="pl-PL"/>
        </w:rPr>
        <w:t xml:space="preserve"> musi posiadać certyfikaty zgodności z normą PN-EN 13071, atesty PZH, deklaracje zgodności CE oraz musi spełniać wszystkie wymogi wynikające z innych </w:t>
      </w:r>
      <w:r w:rsidR="00A8669C" w:rsidRPr="005D7738">
        <w:rPr>
          <w:rFonts w:asciiTheme="minorHAnsi" w:eastAsia="Times New Roman" w:hAnsiTheme="minorHAnsi" w:cstheme="minorHAnsi"/>
          <w:color w:val="000000" w:themeColor="text1"/>
          <w:sz w:val="22"/>
          <w:szCs w:val="22"/>
          <w:lang w:val="pl-PL" w:eastAsia="pl-PL"/>
        </w:rPr>
        <w:lastRenderedPageBreak/>
        <w:t xml:space="preserve">przepisów regulujących w tym zakresie. </w:t>
      </w:r>
      <w:r w:rsidR="00A8669C" w:rsidRPr="005D7738">
        <w:rPr>
          <w:rFonts w:asciiTheme="minorHAnsi" w:eastAsia="Times New Roman" w:hAnsiTheme="minorHAnsi" w:cstheme="minorHAnsi"/>
          <w:b/>
          <w:color w:val="000000" w:themeColor="text1"/>
          <w:sz w:val="22"/>
          <w:szCs w:val="22"/>
          <w:lang w:val="pl-PL" w:eastAsia="pl-PL"/>
        </w:rPr>
        <w:t>UWAGA: przy podpisaniu umowy wykonawca zobowiązany jest złożyć potwierdzone za zgodność z oryginałem wszystkie ww dokumenty</w:t>
      </w:r>
      <w:r w:rsidR="00A8669C" w:rsidRPr="005D7738">
        <w:rPr>
          <w:rFonts w:asciiTheme="minorHAnsi" w:eastAsia="Times New Roman" w:hAnsiTheme="minorHAnsi" w:cstheme="minorHAnsi"/>
          <w:color w:val="000000" w:themeColor="text1"/>
          <w:sz w:val="22"/>
          <w:szCs w:val="22"/>
          <w:lang w:val="pl-PL" w:eastAsia="pl-PL"/>
        </w:rPr>
        <w:t>.</w:t>
      </w:r>
    </w:p>
    <w:p w14:paraId="11260C4E" w14:textId="77777777" w:rsidR="00A8669C" w:rsidRDefault="00A8669C" w:rsidP="00A8669C">
      <w:pPr>
        <w:jc w:val="both"/>
        <w:rPr>
          <w:rFonts w:asciiTheme="minorHAnsi" w:eastAsia="Times New Roman" w:hAnsiTheme="minorHAnsi" w:cstheme="minorHAnsi"/>
          <w:color w:val="FF0000"/>
          <w:sz w:val="22"/>
          <w:szCs w:val="22"/>
          <w:lang w:eastAsia="pl-PL"/>
        </w:rPr>
      </w:pPr>
    </w:p>
    <w:p w14:paraId="7D7715B8" w14:textId="77777777" w:rsidR="00C05EB2" w:rsidRPr="00E24562" w:rsidRDefault="00C05EB2" w:rsidP="00C05EB2">
      <w:pPr>
        <w:ind w:left="720"/>
        <w:contextualSpacing/>
        <w:jc w:val="both"/>
        <w:rPr>
          <w:rFonts w:asciiTheme="minorHAnsi" w:eastAsia="Times New Roman" w:hAnsiTheme="minorHAnsi" w:cstheme="minorHAnsi"/>
          <w:b/>
          <w:bCs/>
          <w:color w:val="000000" w:themeColor="text1"/>
          <w:sz w:val="22"/>
          <w:szCs w:val="22"/>
          <w:u w:val="single"/>
          <w:lang w:eastAsia="pl-PL"/>
        </w:rPr>
      </w:pPr>
      <w:r w:rsidRPr="00E24562">
        <w:rPr>
          <w:rFonts w:asciiTheme="minorHAnsi" w:eastAsia="Times New Roman" w:hAnsiTheme="minorHAnsi" w:cstheme="minorHAnsi"/>
          <w:b/>
          <w:bCs/>
          <w:color w:val="000000" w:themeColor="text1"/>
          <w:sz w:val="22"/>
          <w:szCs w:val="22"/>
          <w:u w:val="single"/>
          <w:lang w:eastAsia="pl-PL"/>
        </w:rPr>
        <w:t>UWAGA:</w:t>
      </w:r>
    </w:p>
    <w:p w14:paraId="5C8932FF" w14:textId="7DCCA212" w:rsidR="00C05EB2" w:rsidRPr="00E24562" w:rsidRDefault="00C05EB2" w:rsidP="00C05EB2">
      <w:pPr>
        <w:ind w:left="720"/>
        <w:contextualSpacing/>
        <w:jc w:val="both"/>
        <w:rPr>
          <w:rFonts w:asciiTheme="minorHAnsi" w:eastAsia="Times New Roman" w:hAnsiTheme="minorHAnsi" w:cstheme="minorHAnsi"/>
          <w:b/>
          <w:bCs/>
          <w:color w:val="000000" w:themeColor="text1"/>
          <w:sz w:val="22"/>
          <w:szCs w:val="22"/>
          <w:u w:val="single"/>
          <w:lang w:eastAsia="pl-PL"/>
        </w:rPr>
      </w:pPr>
      <w:r w:rsidRPr="00E24562">
        <w:rPr>
          <w:rFonts w:asciiTheme="minorHAnsi" w:eastAsia="Times New Roman" w:hAnsiTheme="minorHAnsi" w:cstheme="minorHAnsi"/>
          <w:b/>
          <w:bCs/>
          <w:color w:val="000000" w:themeColor="text1"/>
          <w:sz w:val="22"/>
          <w:szCs w:val="22"/>
          <w:u w:val="single"/>
          <w:lang w:eastAsia="pl-PL"/>
        </w:rPr>
        <w:t xml:space="preserve">Wykonawca określi w formularzu oferty, </w:t>
      </w:r>
      <w:r w:rsidRPr="0017062D">
        <w:rPr>
          <w:rFonts w:asciiTheme="minorHAnsi" w:eastAsia="Times New Roman" w:hAnsiTheme="minorHAnsi" w:cstheme="minorHAnsi"/>
          <w:b/>
          <w:bCs/>
          <w:color w:val="000000" w:themeColor="text1"/>
          <w:sz w:val="22"/>
          <w:szCs w:val="22"/>
          <w:u w:val="single"/>
          <w:lang w:eastAsia="pl-PL"/>
        </w:rPr>
        <w:t xml:space="preserve">stanowiącym załącznik nr </w:t>
      </w:r>
      <w:r w:rsidR="0017062D" w:rsidRPr="0017062D">
        <w:rPr>
          <w:rFonts w:asciiTheme="minorHAnsi" w:eastAsia="Times New Roman" w:hAnsiTheme="minorHAnsi" w:cstheme="minorHAnsi"/>
          <w:b/>
          <w:bCs/>
          <w:color w:val="000000" w:themeColor="text1"/>
          <w:sz w:val="22"/>
          <w:szCs w:val="22"/>
          <w:u w:val="single"/>
          <w:lang w:eastAsia="pl-PL"/>
        </w:rPr>
        <w:t>4</w:t>
      </w:r>
      <w:r w:rsidRPr="0017062D">
        <w:rPr>
          <w:rFonts w:asciiTheme="minorHAnsi" w:eastAsia="Times New Roman" w:hAnsiTheme="minorHAnsi" w:cstheme="minorHAnsi"/>
          <w:b/>
          <w:bCs/>
          <w:color w:val="000000" w:themeColor="text1"/>
          <w:sz w:val="22"/>
          <w:szCs w:val="22"/>
          <w:u w:val="single"/>
          <w:lang w:eastAsia="pl-PL"/>
        </w:rPr>
        <w:t>,</w:t>
      </w:r>
      <w:r w:rsidRPr="00152718">
        <w:rPr>
          <w:rFonts w:asciiTheme="minorHAnsi" w:eastAsia="Times New Roman" w:hAnsiTheme="minorHAnsi" w:cstheme="minorHAnsi"/>
          <w:b/>
          <w:bCs/>
          <w:color w:val="FF0000"/>
          <w:sz w:val="22"/>
          <w:szCs w:val="22"/>
          <w:u w:val="single"/>
          <w:lang w:eastAsia="pl-PL"/>
        </w:rPr>
        <w:t xml:space="preserve"> </w:t>
      </w:r>
      <w:r w:rsidRPr="00E24562">
        <w:rPr>
          <w:rFonts w:asciiTheme="minorHAnsi" w:eastAsia="Times New Roman" w:hAnsiTheme="minorHAnsi" w:cstheme="minorHAnsi"/>
          <w:b/>
          <w:bCs/>
          <w:color w:val="000000" w:themeColor="text1"/>
          <w:sz w:val="22"/>
          <w:szCs w:val="22"/>
          <w:u w:val="single"/>
          <w:lang w:eastAsia="pl-PL"/>
        </w:rPr>
        <w:t>pełną specyfikację</w:t>
      </w:r>
      <w:r w:rsidR="00D64362">
        <w:rPr>
          <w:rFonts w:asciiTheme="minorHAnsi" w:eastAsia="Times New Roman" w:hAnsiTheme="minorHAnsi" w:cstheme="minorHAnsi"/>
          <w:b/>
          <w:bCs/>
          <w:color w:val="000000" w:themeColor="text1"/>
          <w:sz w:val="22"/>
          <w:szCs w:val="22"/>
          <w:u w:val="single"/>
          <w:lang w:eastAsia="pl-PL"/>
        </w:rPr>
        <w:t xml:space="preserve"> techniczną</w:t>
      </w:r>
      <w:r w:rsidRPr="00E24562">
        <w:rPr>
          <w:rFonts w:asciiTheme="minorHAnsi" w:eastAsia="Times New Roman" w:hAnsiTheme="minorHAnsi" w:cstheme="minorHAnsi"/>
          <w:b/>
          <w:bCs/>
          <w:color w:val="000000" w:themeColor="text1"/>
          <w:sz w:val="22"/>
          <w:szCs w:val="22"/>
          <w:u w:val="single"/>
          <w:lang w:eastAsia="pl-PL"/>
        </w:rPr>
        <w:t xml:space="preserve"> proponowanych pojemników uwzględniającą  spełnienie wszystkich kryteriów narzuconych </w:t>
      </w:r>
      <w:r w:rsidR="0017062D">
        <w:rPr>
          <w:rFonts w:asciiTheme="minorHAnsi" w:eastAsia="Times New Roman" w:hAnsiTheme="minorHAnsi" w:cstheme="minorHAnsi"/>
          <w:b/>
          <w:bCs/>
          <w:color w:val="000000" w:themeColor="text1"/>
          <w:sz w:val="22"/>
          <w:szCs w:val="22"/>
          <w:u w:val="single"/>
          <w:lang w:eastAsia="pl-PL"/>
        </w:rPr>
        <w:t xml:space="preserve">przez Zamawiającego  w pkt. 3.3 </w:t>
      </w:r>
      <w:r w:rsidRPr="00E24562">
        <w:rPr>
          <w:rFonts w:asciiTheme="minorHAnsi" w:eastAsia="Times New Roman" w:hAnsiTheme="minorHAnsi" w:cstheme="minorHAnsi"/>
          <w:b/>
          <w:bCs/>
          <w:color w:val="000000" w:themeColor="text1"/>
          <w:sz w:val="22"/>
          <w:szCs w:val="22"/>
          <w:u w:val="single"/>
          <w:lang w:eastAsia="pl-PL"/>
        </w:rPr>
        <w:t xml:space="preserve">SIWZ. </w:t>
      </w:r>
    </w:p>
    <w:p w14:paraId="167643EB" w14:textId="77777777" w:rsidR="00C05EB2" w:rsidRPr="00152718" w:rsidRDefault="00C05EB2" w:rsidP="00C05EB2">
      <w:pPr>
        <w:ind w:left="720"/>
        <w:contextualSpacing/>
        <w:jc w:val="both"/>
        <w:rPr>
          <w:rFonts w:asciiTheme="minorHAnsi" w:eastAsia="Times New Roman" w:hAnsiTheme="minorHAnsi" w:cstheme="minorHAnsi"/>
          <w:b/>
          <w:bCs/>
          <w:color w:val="FF0000"/>
          <w:sz w:val="22"/>
          <w:szCs w:val="22"/>
          <w:u w:val="single"/>
          <w:lang w:eastAsia="pl-PL"/>
        </w:rPr>
      </w:pPr>
    </w:p>
    <w:p w14:paraId="0B82A6E4" w14:textId="6AF6A629" w:rsidR="00597795" w:rsidRPr="003728C2" w:rsidRDefault="00073807" w:rsidP="003728C2">
      <w:pPr>
        <w:ind w:left="720"/>
        <w:contextualSpacing/>
        <w:jc w:val="both"/>
        <w:rPr>
          <w:rFonts w:asciiTheme="minorHAnsi" w:eastAsia="Times New Roman" w:hAnsiTheme="minorHAnsi" w:cstheme="minorHAnsi"/>
          <w:b/>
          <w:bCs/>
          <w:color w:val="000000" w:themeColor="text1"/>
          <w:sz w:val="22"/>
          <w:szCs w:val="22"/>
          <w:lang w:eastAsia="pl-PL"/>
        </w:rPr>
      </w:pPr>
      <w:r w:rsidRPr="003728C2">
        <w:rPr>
          <w:rFonts w:asciiTheme="minorHAnsi" w:eastAsia="Times New Roman" w:hAnsiTheme="minorHAnsi" w:cstheme="minorHAnsi"/>
          <w:b/>
          <w:bCs/>
          <w:color w:val="000000" w:themeColor="text1"/>
          <w:sz w:val="22"/>
          <w:szCs w:val="22"/>
          <w:lang w:eastAsia="pl-PL"/>
        </w:rPr>
        <w:t xml:space="preserve">Zamawiający przed podpisaniem umowy wymaga dostarczenia przez wykonawcę, którego oferta została wybrana jako </w:t>
      </w:r>
      <w:r w:rsidR="003728C2" w:rsidRPr="003728C2">
        <w:rPr>
          <w:rFonts w:asciiTheme="minorHAnsi" w:eastAsia="Times New Roman" w:hAnsiTheme="minorHAnsi" w:cstheme="minorHAnsi"/>
          <w:b/>
          <w:bCs/>
          <w:color w:val="000000" w:themeColor="text1"/>
          <w:sz w:val="22"/>
          <w:szCs w:val="22"/>
          <w:lang w:eastAsia="pl-PL"/>
        </w:rPr>
        <w:t>najkorzystniejsza</w:t>
      </w:r>
      <w:r w:rsidRPr="003728C2">
        <w:rPr>
          <w:rFonts w:asciiTheme="minorHAnsi" w:eastAsia="Times New Roman" w:hAnsiTheme="minorHAnsi" w:cstheme="minorHAnsi"/>
          <w:b/>
          <w:bCs/>
          <w:color w:val="000000" w:themeColor="text1"/>
          <w:sz w:val="22"/>
          <w:szCs w:val="22"/>
          <w:lang w:eastAsia="pl-PL"/>
        </w:rPr>
        <w:t xml:space="preserve"> 1 szt. wkładu twardego, sztywnego do pojemnika na bio do Centralnego Punktu Selektywnego Zbierania Odpadów Komunalnych zlokalizowanego przy ul. Działkowej 18 w Polkowicach w terminie ustalonym przez Zamawiającego. W sytuacji, gdy zaproponowany produkt nie spełni wymagań określonych przez zamawiającego lub</w:t>
      </w:r>
      <w:r w:rsidR="003728C2" w:rsidRPr="003728C2">
        <w:rPr>
          <w:rFonts w:asciiTheme="minorHAnsi" w:eastAsia="Times New Roman" w:hAnsiTheme="minorHAnsi" w:cstheme="minorHAnsi"/>
          <w:b/>
          <w:bCs/>
          <w:color w:val="000000" w:themeColor="text1"/>
          <w:sz w:val="22"/>
          <w:szCs w:val="22"/>
          <w:lang w:eastAsia="pl-PL"/>
        </w:rPr>
        <w:t>/i</w:t>
      </w:r>
      <w:r w:rsidRPr="003728C2">
        <w:rPr>
          <w:rFonts w:asciiTheme="minorHAnsi" w:eastAsia="Times New Roman" w:hAnsiTheme="minorHAnsi" w:cstheme="minorHAnsi"/>
          <w:b/>
          <w:bCs/>
          <w:color w:val="000000" w:themeColor="text1"/>
          <w:sz w:val="22"/>
          <w:szCs w:val="22"/>
          <w:lang w:eastAsia="pl-PL"/>
        </w:rPr>
        <w:t xml:space="preserve"> </w:t>
      </w:r>
      <w:r w:rsidR="007805A3">
        <w:rPr>
          <w:rFonts w:asciiTheme="minorHAnsi" w:eastAsia="Times New Roman" w:hAnsiTheme="minorHAnsi" w:cstheme="minorHAnsi"/>
          <w:b/>
          <w:bCs/>
          <w:color w:val="000000" w:themeColor="text1"/>
          <w:sz w:val="22"/>
          <w:szCs w:val="22"/>
          <w:lang w:eastAsia="pl-PL"/>
        </w:rPr>
        <w:t>będzie</w:t>
      </w:r>
      <w:r w:rsidRPr="003728C2">
        <w:rPr>
          <w:rFonts w:asciiTheme="minorHAnsi" w:eastAsia="Times New Roman" w:hAnsiTheme="minorHAnsi" w:cstheme="minorHAnsi"/>
          <w:b/>
          <w:bCs/>
          <w:color w:val="000000" w:themeColor="text1"/>
          <w:sz w:val="22"/>
          <w:szCs w:val="22"/>
          <w:lang w:eastAsia="pl-PL"/>
        </w:rPr>
        <w:t xml:space="preserve"> niezgodny ze specyfikacją </w:t>
      </w:r>
      <w:r w:rsidR="007805A3">
        <w:rPr>
          <w:rFonts w:asciiTheme="minorHAnsi" w:eastAsia="Times New Roman" w:hAnsiTheme="minorHAnsi" w:cstheme="minorHAnsi"/>
          <w:b/>
          <w:bCs/>
          <w:color w:val="000000" w:themeColor="text1"/>
          <w:sz w:val="22"/>
          <w:szCs w:val="22"/>
          <w:lang w:eastAsia="pl-PL"/>
        </w:rPr>
        <w:t xml:space="preserve">techniczną </w:t>
      </w:r>
      <w:r w:rsidRPr="003728C2">
        <w:rPr>
          <w:rFonts w:asciiTheme="minorHAnsi" w:eastAsia="Times New Roman" w:hAnsiTheme="minorHAnsi" w:cstheme="minorHAnsi"/>
          <w:b/>
          <w:bCs/>
          <w:color w:val="000000" w:themeColor="text1"/>
          <w:sz w:val="22"/>
          <w:szCs w:val="22"/>
          <w:lang w:eastAsia="pl-PL"/>
        </w:rPr>
        <w:t xml:space="preserve">pojemnika wskazaną w ofercie wykonawcy </w:t>
      </w:r>
      <w:r w:rsidR="003728C2" w:rsidRPr="003728C2">
        <w:rPr>
          <w:rFonts w:asciiTheme="minorHAnsi" w:hAnsiTheme="minorHAnsi" w:cstheme="minorHAnsi"/>
          <w:b/>
          <w:bCs/>
          <w:color w:val="000000" w:themeColor="text1"/>
          <w:sz w:val="22"/>
          <w:szCs w:val="22"/>
        </w:rPr>
        <w:t>umowa nie zostanie podpisana z winy wykonawcy</w:t>
      </w:r>
      <w:r w:rsidR="003728C2" w:rsidRPr="003728C2">
        <w:rPr>
          <w:rFonts w:asciiTheme="minorHAnsi" w:eastAsia="Times New Roman" w:hAnsiTheme="minorHAnsi" w:cstheme="minorHAnsi"/>
          <w:b/>
          <w:bCs/>
          <w:color w:val="000000" w:themeColor="text1"/>
          <w:sz w:val="22"/>
          <w:szCs w:val="22"/>
          <w:lang w:eastAsia="pl-PL"/>
        </w:rPr>
        <w:t xml:space="preserve"> a oferta </w:t>
      </w:r>
      <w:r w:rsidRPr="003728C2">
        <w:rPr>
          <w:rFonts w:asciiTheme="minorHAnsi" w:hAnsiTheme="minorHAnsi" w:cs="Tahoma"/>
          <w:b/>
          <w:bCs/>
          <w:color w:val="000000" w:themeColor="text1"/>
          <w:sz w:val="22"/>
          <w:szCs w:val="22"/>
        </w:rPr>
        <w:t xml:space="preserve">wykonawcy  </w:t>
      </w:r>
      <w:r w:rsidR="003728C2" w:rsidRPr="003728C2">
        <w:rPr>
          <w:rFonts w:asciiTheme="minorHAnsi" w:hAnsiTheme="minorHAnsi" w:cs="Tahoma"/>
          <w:b/>
          <w:bCs/>
          <w:color w:val="000000" w:themeColor="text1"/>
          <w:sz w:val="22"/>
          <w:szCs w:val="22"/>
        </w:rPr>
        <w:t>zostanie uznana</w:t>
      </w:r>
      <w:r w:rsidR="007805A3">
        <w:rPr>
          <w:rFonts w:asciiTheme="minorHAnsi" w:hAnsiTheme="minorHAnsi" w:cs="Tahoma"/>
          <w:b/>
          <w:bCs/>
          <w:color w:val="000000" w:themeColor="text1"/>
          <w:sz w:val="22"/>
          <w:szCs w:val="22"/>
        </w:rPr>
        <w:t xml:space="preserve"> przez zamawiającego</w:t>
      </w:r>
      <w:r w:rsidR="003728C2" w:rsidRPr="003728C2">
        <w:rPr>
          <w:rFonts w:asciiTheme="minorHAnsi" w:hAnsiTheme="minorHAnsi" w:cs="Tahoma"/>
          <w:b/>
          <w:bCs/>
          <w:color w:val="000000" w:themeColor="text1"/>
          <w:sz w:val="22"/>
          <w:szCs w:val="22"/>
        </w:rPr>
        <w:t xml:space="preserve"> </w:t>
      </w:r>
      <w:r w:rsidRPr="003728C2">
        <w:rPr>
          <w:rFonts w:asciiTheme="minorHAnsi" w:hAnsiTheme="minorHAnsi" w:cs="Tahoma"/>
          <w:b/>
          <w:bCs/>
          <w:color w:val="000000" w:themeColor="text1"/>
          <w:sz w:val="22"/>
          <w:szCs w:val="22"/>
        </w:rPr>
        <w:t>za odrzuconą.</w:t>
      </w:r>
    </w:p>
    <w:p w14:paraId="69E56CE1" w14:textId="77777777" w:rsidR="003728C2" w:rsidRPr="00E464A9" w:rsidRDefault="003728C2" w:rsidP="003728C2">
      <w:pPr>
        <w:ind w:left="720"/>
        <w:contextualSpacing/>
        <w:jc w:val="both"/>
        <w:rPr>
          <w:rFonts w:asciiTheme="minorHAnsi" w:eastAsia="Times New Roman" w:hAnsiTheme="minorHAnsi" w:cstheme="minorHAnsi"/>
          <w:b/>
          <w:bCs/>
          <w:color w:val="FF0000"/>
          <w:sz w:val="22"/>
          <w:szCs w:val="22"/>
          <w:lang w:eastAsia="pl-PL"/>
        </w:rPr>
      </w:pPr>
    </w:p>
    <w:p w14:paraId="2E492988" w14:textId="77777777" w:rsidR="00C05EB2" w:rsidRPr="00E24562" w:rsidRDefault="00C05EB2" w:rsidP="00E24562">
      <w:pPr>
        <w:pStyle w:val="pkt"/>
        <w:numPr>
          <w:ilvl w:val="1"/>
          <w:numId w:val="27"/>
        </w:numPr>
        <w:spacing w:before="0" w:after="0" w:line="240" w:lineRule="auto"/>
        <w:rPr>
          <w:rFonts w:ascii="Calibri" w:hAnsi="Calibri" w:cs="Calibri"/>
          <w:color w:val="000000" w:themeColor="text1"/>
          <w:sz w:val="22"/>
          <w:szCs w:val="22"/>
          <w:lang w:val="pl-PL"/>
        </w:rPr>
      </w:pPr>
      <w:r w:rsidRPr="00E24562">
        <w:rPr>
          <w:rFonts w:ascii="Calibri" w:hAnsi="Calibri" w:cs="Calibri"/>
          <w:color w:val="000000" w:themeColor="text1"/>
          <w:sz w:val="22"/>
          <w:szCs w:val="22"/>
          <w:lang w:val="pl-PL"/>
        </w:rPr>
        <w:t xml:space="preserve">Pojemniki należy </w:t>
      </w:r>
      <w:r w:rsidR="00E24562">
        <w:rPr>
          <w:rFonts w:ascii="Calibri" w:hAnsi="Calibri" w:cs="Calibri"/>
          <w:color w:val="000000" w:themeColor="text1"/>
          <w:sz w:val="22"/>
          <w:szCs w:val="22"/>
          <w:lang w:val="pl-PL"/>
        </w:rPr>
        <w:t xml:space="preserve">dostarczyć </w:t>
      </w:r>
      <w:r w:rsidRPr="00E24562">
        <w:rPr>
          <w:rFonts w:ascii="Calibri" w:hAnsi="Calibri" w:cs="Calibri"/>
          <w:color w:val="000000" w:themeColor="text1"/>
          <w:sz w:val="22"/>
          <w:szCs w:val="22"/>
          <w:lang w:val="pl-PL"/>
        </w:rPr>
        <w:t>na</w:t>
      </w:r>
      <w:r w:rsidR="00E24562">
        <w:rPr>
          <w:rFonts w:ascii="Calibri" w:hAnsi="Calibri" w:cs="Calibri"/>
          <w:color w:val="000000" w:themeColor="text1"/>
          <w:sz w:val="22"/>
          <w:szCs w:val="22"/>
          <w:lang w:val="pl-PL"/>
        </w:rPr>
        <w:t xml:space="preserve"> plac </w:t>
      </w:r>
      <w:r w:rsidRPr="00E24562">
        <w:rPr>
          <w:rFonts w:ascii="Calibri" w:hAnsi="Calibri" w:cs="Calibri"/>
          <w:color w:val="000000" w:themeColor="text1"/>
          <w:sz w:val="22"/>
          <w:szCs w:val="22"/>
          <w:lang w:val="pl-PL"/>
        </w:rPr>
        <w:t>Centraln</w:t>
      </w:r>
      <w:r w:rsidR="00E24562">
        <w:rPr>
          <w:rFonts w:ascii="Calibri" w:hAnsi="Calibri" w:cs="Calibri"/>
          <w:color w:val="000000" w:themeColor="text1"/>
          <w:sz w:val="22"/>
          <w:szCs w:val="22"/>
          <w:lang w:val="pl-PL"/>
        </w:rPr>
        <w:t>ego</w:t>
      </w:r>
      <w:r w:rsidRPr="00E24562">
        <w:rPr>
          <w:rFonts w:ascii="Calibri" w:hAnsi="Calibri" w:cs="Calibri"/>
          <w:color w:val="000000" w:themeColor="text1"/>
          <w:sz w:val="22"/>
          <w:szCs w:val="22"/>
          <w:lang w:val="pl-PL"/>
        </w:rPr>
        <w:t xml:space="preserve"> Punkt</w:t>
      </w:r>
      <w:r w:rsidR="00E24562">
        <w:rPr>
          <w:rFonts w:ascii="Calibri" w:hAnsi="Calibri" w:cs="Calibri"/>
          <w:color w:val="000000" w:themeColor="text1"/>
          <w:sz w:val="22"/>
          <w:szCs w:val="22"/>
          <w:lang w:val="pl-PL"/>
        </w:rPr>
        <w:t>u</w:t>
      </w:r>
      <w:r w:rsidRPr="00E24562">
        <w:rPr>
          <w:rFonts w:ascii="Calibri" w:hAnsi="Calibri" w:cs="Calibri"/>
          <w:color w:val="000000" w:themeColor="text1"/>
          <w:sz w:val="22"/>
          <w:szCs w:val="22"/>
          <w:lang w:val="pl-PL"/>
        </w:rPr>
        <w:t xml:space="preserve"> Selektywnego Zbierania Odpadów Komunalnych zlokalizowan</w:t>
      </w:r>
      <w:r w:rsidR="00E24562">
        <w:rPr>
          <w:rFonts w:ascii="Calibri" w:hAnsi="Calibri" w:cs="Calibri"/>
          <w:color w:val="000000" w:themeColor="text1"/>
          <w:sz w:val="22"/>
          <w:szCs w:val="22"/>
          <w:lang w:val="pl-PL"/>
        </w:rPr>
        <w:t>ego</w:t>
      </w:r>
      <w:r w:rsidRPr="00E24562">
        <w:rPr>
          <w:rFonts w:ascii="Calibri" w:hAnsi="Calibri" w:cs="Calibri"/>
          <w:color w:val="000000" w:themeColor="text1"/>
          <w:sz w:val="22"/>
          <w:szCs w:val="22"/>
          <w:lang w:val="pl-PL"/>
        </w:rPr>
        <w:t xml:space="preserve"> przy ul. Działkowej  18  w Polkowicach</w:t>
      </w:r>
      <w:r w:rsidR="00E24562">
        <w:rPr>
          <w:rFonts w:ascii="Calibri" w:hAnsi="Calibri" w:cs="Calibri"/>
          <w:color w:val="000000" w:themeColor="text1"/>
          <w:sz w:val="22"/>
          <w:szCs w:val="22"/>
          <w:lang w:val="pl-PL"/>
        </w:rPr>
        <w:t>,</w:t>
      </w:r>
      <w:r w:rsidRPr="00E24562">
        <w:rPr>
          <w:rFonts w:ascii="Calibri" w:hAnsi="Calibri" w:cs="Calibri"/>
          <w:color w:val="000000" w:themeColor="text1"/>
          <w:sz w:val="22"/>
          <w:szCs w:val="22"/>
          <w:lang w:val="pl-PL"/>
        </w:rPr>
        <w:t xml:space="preserve"> po</w:t>
      </w:r>
      <w:r w:rsidR="00E24562">
        <w:rPr>
          <w:rFonts w:ascii="Calibri" w:hAnsi="Calibri" w:cs="Calibri"/>
          <w:color w:val="000000" w:themeColor="text1"/>
          <w:sz w:val="22"/>
          <w:szCs w:val="22"/>
          <w:lang w:val="pl-PL"/>
        </w:rPr>
        <w:t xml:space="preserve"> wcześniejszym</w:t>
      </w:r>
      <w:r w:rsidRPr="00E24562">
        <w:rPr>
          <w:rFonts w:ascii="Calibri" w:hAnsi="Calibri" w:cs="Calibri"/>
          <w:color w:val="000000" w:themeColor="text1"/>
          <w:sz w:val="22"/>
          <w:szCs w:val="22"/>
          <w:lang w:val="pl-PL"/>
        </w:rPr>
        <w:t xml:space="preserve"> uzgodnieniu z Zamawiającym</w:t>
      </w:r>
      <w:r w:rsidR="00E24562">
        <w:rPr>
          <w:rFonts w:ascii="Calibri" w:hAnsi="Calibri" w:cs="Calibri"/>
          <w:color w:val="000000" w:themeColor="text1"/>
          <w:sz w:val="22"/>
          <w:szCs w:val="22"/>
          <w:lang w:val="pl-PL"/>
        </w:rPr>
        <w:t xml:space="preserve"> </w:t>
      </w:r>
      <w:r w:rsidRPr="00E24562">
        <w:rPr>
          <w:rFonts w:ascii="Calibri" w:hAnsi="Calibri" w:cs="Calibri"/>
          <w:color w:val="000000" w:themeColor="text1"/>
          <w:sz w:val="22"/>
          <w:szCs w:val="22"/>
          <w:lang w:val="pl-PL"/>
        </w:rPr>
        <w:t>terminu i godziny dostawy.</w:t>
      </w:r>
    </w:p>
    <w:p w14:paraId="47CB22CB" w14:textId="77777777" w:rsidR="001D1515" w:rsidRPr="001D1515" w:rsidRDefault="001D1515" w:rsidP="001D1515">
      <w:pPr>
        <w:pStyle w:val="pkt"/>
        <w:numPr>
          <w:ilvl w:val="1"/>
          <w:numId w:val="27"/>
        </w:numPr>
        <w:spacing w:before="0" w:after="0" w:line="240" w:lineRule="auto"/>
        <w:rPr>
          <w:rFonts w:ascii="Calibri" w:hAnsi="Calibri" w:cs="Calibri"/>
          <w:color w:val="000000" w:themeColor="text1"/>
          <w:sz w:val="22"/>
          <w:szCs w:val="22"/>
          <w:lang w:val="pl-PL"/>
        </w:rPr>
      </w:pPr>
      <w:r w:rsidRPr="001D1515">
        <w:rPr>
          <w:rFonts w:ascii="Calibri" w:hAnsi="Calibri" w:cs="Calibri"/>
          <w:color w:val="000000" w:themeColor="text1"/>
          <w:sz w:val="22"/>
          <w:szCs w:val="22"/>
          <w:lang w:val="pl-PL"/>
        </w:rPr>
        <w:t xml:space="preserve">Wykonawca jest zobowiązany dokonać na własny koszt wywozu i utylizacji opakowań innych odpadów powstałych przy realizacji umowy. </w:t>
      </w:r>
    </w:p>
    <w:p w14:paraId="57029E29" w14:textId="5194FC4C" w:rsidR="00D74533" w:rsidRPr="00FA68F4" w:rsidRDefault="00D74533" w:rsidP="005A49F9">
      <w:pPr>
        <w:pStyle w:val="pkt"/>
        <w:numPr>
          <w:ilvl w:val="1"/>
          <w:numId w:val="27"/>
        </w:numPr>
        <w:spacing w:before="0" w:after="0" w:line="240" w:lineRule="auto"/>
        <w:rPr>
          <w:rFonts w:ascii="Calibri" w:hAnsi="Calibri" w:cs="Calibri"/>
          <w:color w:val="000000" w:themeColor="text1"/>
          <w:sz w:val="22"/>
          <w:szCs w:val="22"/>
          <w:lang w:val="pl-PL"/>
        </w:rPr>
      </w:pPr>
      <w:r w:rsidRPr="00FA68F4">
        <w:rPr>
          <w:rFonts w:ascii="Calibri" w:hAnsi="Calibri" w:cs="Calibri"/>
          <w:color w:val="000000" w:themeColor="text1"/>
          <w:sz w:val="22"/>
          <w:szCs w:val="22"/>
          <w:lang w:val="pl-PL"/>
        </w:rPr>
        <w:t xml:space="preserve">Koszty załadunku, transportu oraz rozładunku w miejscu wskazanym przez </w:t>
      </w:r>
      <w:r w:rsidR="003728C2" w:rsidRPr="00FA68F4">
        <w:rPr>
          <w:rFonts w:ascii="Calibri" w:hAnsi="Calibri" w:cs="Calibri"/>
          <w:color w:val="000000" w:themeColor="text1"/>
          <w:sz w:val="22"/>
          <w:szCs w:val="22"/>
          <w:lang w:val="pl-PL"/>
        </w:rPr>
        <w:t>zamawiającego</w:t>
      </w:r>
      <w:r w:rsidRPr="00FA68F4">
        <w:rPr>
          <w:rFonts w:ascii="Calibri" w:hAnsi="Calibri" w:cs="Calibri"/>
          <w:color w:val="000000" w:themeColor="text1"/>
          <w:sz w:val="22"/>
          <w:szCs w:val="22"/>
          <w:lang w:val="pl-PL"/>
        </w:rPr>
        <w:t xml:space="preserve"> ponosi Wykonawca. W cenie oferty Wykonawca winien skalkulować wszelkie koszty jakie poniesie w związku z realizacją zamówienia np. załadunku, transportu, rozładunku, ubezpieczenia itp.</w:t>
      </w:r>
    </w:p>
    <w:p w14:paraId="1A7A71A0"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
          <w:color w:val="000000" w:themeColor="text1"/>
          <w:sz w:val="22"/>
          <w:szCs w:val="22"/>
          <w:lang w:val="pl-PL"/>
        </w:rPr>
        <w:t>Szczegółowe wymagania dotyczące realizacji przedmiotu zamówienia zawiera rozdział II SIWZ Istotne dla stron postanowienia, które zostaną wprowadzone do treści umowy.</w:t>
      </w:r>
    </w:p>
    <w:p w14:paraId="6665BBB9" w14:textId="77777777" w:rsidR="00667B76" w:rsidRPr="00C12710" w:rsidRDefault="00667B76">
      <w:pPr>
        <w:pStyle w:val="Standard"/>
        <w:jc w:val="both"/>
        <w:rPr>
          <w:rFonts w:ascii="Calibri" w:hAnsi="Calibri" w:cs="Tahoma"/>
          <w:color w:val="FF0000"/>
        </w:rPr>
      </w:pPr>
    </w:p>
    <w:p w14:paraId="67DF95AD" w14:textId="77777777" w:rsidR="00667B76" w:rsidRPr="00C12710" w:rsidRDefault="00667B76">
      <w:pPr>
        <w:pStyle w:val="Standard"/>
        <w:spacing w:line="3" w:lineRule="exact"/>
        <w:rPr>
          <w:rFonts w:ascii="Tahoma" w:eastAsia="Tahoma" w:hAnsi="Tahoma" w:cs="Arial"/>
          <w:color w:val="FF0000"/>
          <w:szCs w:val="20"/>
        </w:rPr>
      </w:pPr>
    </w:p>
    <w:p w14:paraId="077DF627" w14:textId="77777777" w:rsidR="00667B76" w:rsidRPr="00C12710" w:rsidRDefault="00667B76">
      <w:pPr>
        <w:pStyle w:val="Standard"/>
        <w:spacing w:line="16" w:lineRule="exact"/>
        <w:rPr>
          <w:rFonts w:ascii="Tahoma" w:eastAsia="Tahoma" w:hAnsi="Tahoma" w:cs="Arial"/>
          <w:color w:val="FF0000"/>
          <w:szCs w:val="20"/>
        </w:rPr>
      </w:pPr>
    </w:p>
    <w:p w14:paraId="0658E3A7" w14:textId="77777777" w:rsidR="00667B76" w:rsidRPr="00C12710" w:rsidRDefault="00667B76">
      <w:pPr>
        <w:pStyle w:val="Standard"/>
        <w:spacing w:line="6" w:lineRule="exact"/>
        <w:rPr>
          <w:rFonts w:ascii="Tahoma" w:eastAsia="Tahoma" w:hAnsi="Tahoma" w:cs="Arial"/>
          <w:color w:val="FF0000"/>
          <w:szCs w:val="20"/>
        </w:rPr>
      </w:pPr>
    </w:p>
    <w:p w14:paraId="1B223AF6" w14:textId="77777777" w:rsidR="00667B76" w:rsidRPr="00C12710" w:rsidRDefault="00667B76">
      <w:pPr>
        <w:pStyle w:val="Standard"/>
        <w:spacing w:line="2" w:lineRule="exact"/>
        <w:rPr>
          <w:rFonts w:ascii="Tahoma" w:eastAsia="Tahoma" w:hAnsi="Tahoma" w:cs="Arial"/>
          <w:color w:val="FF0000"/>
          <w:szCs w:val="20"/>
        </w:rPr>
      </w:pPr>
    </w:p>
    <w:p w14:paraId="0B3CB92D" w14:textId="77777777" w:rsidR="00667B76" w:rsidRPr="003E31F5" w:rsidRDefault="008655B7">
      <w:pPr>
        <w:pStyle w:val="Standard"/>
        <w:jc w:val="both"/>
        <w:rPr>
          <w:rFonts w:ascii="Calibri" w:eastAsia="Univers-PL" w:hAnsi="Calibri"/>
          <w:b/>
          <w:color w:val="000000" w:themeColor="text1"/>
          <w:sz w:val="22"/>
          <w:szCs w:val="22"/>
          <w:lang w:eastAsia="en-US"/>
        </w:rPr>
      </w:pPr>
      <w:r w:rsidRPr="003E31F5">
        <w:rPr>
          <w:rFonts w:ascii="Calibri" w:eastAsia="Univers-PL" w:hAnsi="Calibri"/>
          <w:b/>
          <w:color w:val="000000" w:themeColor="text1"/>
          <w:sz w:val="22"/>
          <w:szCs w:val="22"/>
          <w:lang w:eastAsia="en-US"/>
        </w:rPr>
        <w:t>Podwykonawstwo.</w:t>
      </w:r>
    </w:p>
    <w:p w14:paraId="3398A39A" w14:textId="77777777" w:rsidR="00667B76" w:rsidRPr="00C12710" w:rsidRDefault="00667B76" w:rsidP="003C0CD1">
      <w:pPr>
        <w:pStyle w:val="Standard"/>
        <w:numPr>
          <w:ilvl w:val="0"/>
          <w:numId w:val="129"/>
        </w:numPr>
        <w:jc w:val="both"/>
        <w:rPr>
          <w:rFonts w:ascii="Calibri" w:eastAsia="Univers-PL" w:hAnsi="Calibri"/>
          <w:vanish/>
          <w:color w:val="FF0000"/>
          <w:sz w:val="22"/>
          <w:szCs w:val="22"/>
          <w:lang w:val="en-US" w:eastAsia="en-US"/>
        </w:rPr>
      </w:pPr>
    </w:p>
    <w:p w14:paraId="01C923E4" w14:textId="77777777" w:rsidR="00667B76" w:rsidRPr="00C12710" w:rsidRDefault="00667B76">
      <w:pPr>
        <w:pStyle w:val="Standard"/>
        <w:numPr>
          <w:ilvl w:val="0"/>
          <w:numId w:val="11"/>
        </w:numPr>
        <w:jc w:val="both"/>
        <w:rPr>
          <w:rFonts w:ascii="Calibri" w:eastAsia="Univers-PL" w:hAnsi="Calibri"/>
          <w:vanish/>
          <w:color w:val="FF0000"/>
          <w:sz w:val="22"/>
          <w:szCs w:val="22"/>
          <w:lang w:val="en-US" w:eastAsia="en-US"/>
        </w:rPr>
      </w:pPr>
    </w:p>
    <w:p w14:paraId="1C72863F" w14:textId="77777777" w:rsidR="00667B76" w:rsidRPr="00C12710" w:rsidRDefault="00667B76">
      <w:pPr>
        <w:pStyle w:val="Standard"/>
        <w:numPr>
          <w:ilvl w:val="0"/>
          <w:numId w:val="11"/>
        </w:numPr>
        <w:jc w:val="both"/>
        <w:rPr>
          <w:rFonts w:ascii="Calibri" w:eastAsia="Univers-PL" w:hAnsi="Calibri"/>
          <w:vanish/>
          <w:color w:val="FF0000"/>
          <w:sz w:val="22"/>
          <w:szCs w:val="22"/>
          <w:lang w:val="en-US" w:eastAsia="en-US"/>
        </w:rPr>
      </w:pPr>
    </w:p>
    <w:p w14:paraId="7094DD01" w14:textId="77777777" w:rsidR="00FE46F0" w:rsidRPr="00FE46F0" w:rsidRDefault="00FE46F0" w:rsidP="00FE46F0">
      <w:pPr>
        <w:pStyle w:val="pkt"/>
        <w:numPr>
          <w:ilvl w:val="1"/>
          <w:numId w:val="27"/>
        </w:numPr>
        <w:spacing w:before="0" w:after="0" w:line="240" w:lineRule="auto"/>
        <w:rPr>
          <w:rFonts w:ascii="Calibri" w:hAnsi="Calibri" w:cs="Calibri"/>
          <w:color w:val="000000" w:themeColor="text1"/>
          <w:sz w:val="22"/>
          <w:szCs w:val="22"/>
          <w:lang w:val="pl-PL"/>
        </w:rPr>
      </w:pPr>
      <w:r w:rsidRPr="00FE46F0">
        <w:rPr>
          <w:rFonts w:ascii="Calibri" w:hAnsi="Calibri" w:cs="Calibri"/>
          <w:color w:val="000000" w:themeColor="text1"/>
          <w:sz w:val="22"/>
          <w:szCs w:val="22"/>
          <w:lang w:val="pl-PL"/>
        </w:rPr>
        <w:t>Wykonawca może powierzyć wykonanie części zamówienia podwykonawcy. W takim przypadku wykonawca zobowiązany jest do wskazania w ofercie części zamówienia, których wykonanie zamierza powierzyć podwykonawcom oraz podania firm podwykonawców (o ile są znane).</w:t>
      </w:r>
    </w:p>
    <w:p w14:paraId="19EF5019" w14:textId="77777777" w:rsidR="00FE46F0" w:rsidRPr="00FE46F0" w:rsidRDefault="00FE46F0" w:rsidP="00FE46F0">
      <w:pPr>
        <w:pStyle w:val="pkt"/>
        <w:numPr>
          <w:ilvl w:val="1"/>
          <w:numId w:val="27"/>
        </w:numPr>
        <w:spacing w:before="0" w:after="0" w:line="240" w:lineRule="auto"/>
        <w:rPr>
          <w:rFonts w:ascii="Calibri" w:hAnsi="Calibri" w:cs="Calibri"/>
          <w:color w:val="000000" w:themeColor="text1"/>
          <w:sz w:val="22"/>
          <w:szCs w:val="22"/>
          <w:lang w:val="pl-PL"/>
        </w:rPr>
      </w:pPr>
      <w:r w:rsidRPr="00FE46F0">
        <w:rPr>
          <w:rFonts w:ascii="Calibri" w:hAnsi="Calibri" w:cs="Calibri"/>
          <w:color w:val="000000" w:themeColor="text1"/>
          <w:sz w:val="22"/>
          <w:szCs w:val="22"/>
          <w:lang w:val="pl-PL"/>
        </w:rPr>
        <w:t xml:space="preserve">Każdy podwykonawca nie może podlegać wykluczeniu z postępowania na podstawie art. 24 ust. 1 pkt 13-22 ustawy Prawo zamówień publicznych. Wykonawca, który zamierza powierzyć wykonanie części zamówienia podwykonawcom, w celu wykazania braku istnienia wobec nich podstaw wykluczenia z udziału w postępowaniu zamieszcza informacje o podwykonawcach </w:t>
      </w:r>
      <w:r>
        <w:rPr>
          <w:rFonts w:ascii="Calibri" w:hAnsi="Calibri" w:cs="Calibri"/>
          <w:color w:val="000000" w:themeColor="text1"/>
          <w:sz w:val="22"/>
          <w:szCs w:val="22"/>
          <w:lang w:val="pl-PL"/>
        </w:rPr>
        <w:br/>
      </w:r>
      <w:r w:rsidRPr="00FE46F0">
        <w:rPr>
          <w:rFonts w:ascii="Calibri" w:hAnsi="Calibri" w:cs="Calibri"/>
          <w:color w:val="000000" w:themeColor="text1"/>
          <w:sz w:val="22"/>
          <w:szCs w:val="22"/>
          <w:lang w:val="pl-PL"/>
        </w:rPr>
        <w:t>w oświadczeniu wykonawcy dotyczącym przesłanek wykluczenia z postępowania.</w:t>
      </w:r>
    </w:p>
    <w:p w14:paraId="0CE095BE" w14:textId="77777777" w:rsidR="00667B76" w:rsidRPr="00C12710" w:rsidRDefault="00667B76">
      <w:pPr>
        <w:pStyle w:val="Standard"/>
        <w:jc w:val="both"/>
        <w:rPr>
          <w:rFonts w:ascii="Calibri" w:eastAsia="Univers-PL" w:hAnsi="Calibri"/>
          <w:b/>
          <w:color w:val="FF0000"/>
          <w:sz w:val="22"/>
          <w:szCs w:val="22"/>
          <w:lang w:eastAsia="en-US"/>
        </w:rPr>
      </w:pPr>
    </w:p>
    <w:p w14:paraId="1EDD5884" w14:textId="77777777" w:rsidR="00667B76" w:rsidRPr="003E31F5" w:rsidRDefault="008655B7">
      <w:pPr>
        <w:pStyle w:val="Standard"/>
        <w:jc w:val="both"/>
        <w:rPr>
          <w:rFonts w:ascii="Calibri" w:eastAsia="Univers-PL" w:hAnsi="Calibri"/>
          <w:b/>
          <w:color w:val="000000" w:themeColor="text1"/>
          <w:sz w:val="22"/>
          <w:szCs w:val="22"/>
          <w:lang w:eastAsia="en-US"/>
        </w:rPr>
      </w:pPr>
      <w:r w:rsidRPr="003E31F5">
        <w:rPr>
          <w:rFonts w:ascii="Calibri" w:eastAsia="Univers-PL" w:hAnsi="Calibri"/>
          <w:b/>
          <w:color w:val="000000" w:themeColor="text1"/>
          <w:sz w:val="22"/>
          <w:szCs w:val="22"/>
          <w:lang w:eastAsia="en-US"/>
        </w:rPr>
        <w:t>Okres gwarancji jakości i rękojmi za wady.</w:t>
      </w:r>
    </w:p>
    <w:p w14:paraId="2C99862A" w14:textId="77777777" w:rsidR="00667B76" w:rsidRPr="00C12710" w:rsidRDefault="00667B76" w:rsidP="003C0CD1">
      <w:pPr>
        <w:pStyle w:val="Standard"/>
        <w:numPr>
          <w:ilvl w:val="0"/>
          <w:numId w:val="130"/>
        </w:numPr>
        <w:jc w:val="both"/>
        <w:rPr>
          <w:rFonts w:ascii="Calibri" w:eastAsia="Univers-PL" w:hAnsi="Calibri"/>
          <w:vanish/>
          <w:color w:val="FF0000"/>
          <w:sz w:val="22"/>
          <w:szCs w:val="22"/>
          <w:lang w:val="en-US" w:eastAsia="en-US"/>
        </w:rPr>
      </w:pPr>
    </w:p>
    <w:p w14:paraId="18BCB44E" w14:textId="77777777" w:rsidR="00667B76" w:rsidRPr="00C12710" w:rsidRDefault="00667B76" w:rsidP="003C0CD1">
      <w:pPr>
        <w:pStyle w:val="Standard"/>
        <w:numPr>
          <w:ilvl w:val="0"/>
          <w:numId w:val="36"/>
        </w:numPr>
        <w:jc w:val="both"/>
        <w:rPr>
          <w:rFonts w:ascii="Calibri" w:eastAsia="Univers-PL" w:hAnsi="Calibri"/>
          <w:vanish/>
          <w:color w:val="FF0000"/>
          <w:sz w:val="22"/>
          <w:szCs w:val="22"/>
          <w:lang w:val="en-US" w:eastAsia="en-US"/>
        </w:rPr>
      </w:pPr>
    </w:p>
    <w:p w14:paraId="1A5DCCE9" w14:textId="77777777" w:rsidR="00FE46F0" w:rsidRDefault="008655B7" w:rsidP="00505077">
      <w:pPr>
        <w:pStyle w:val="pkt"/>
        <w:numPr>
          <w:ilvl w:val="1"/>
          <w:numId w:val="27"/>
        </w:numPr>
        <w:spacing w:before="0" w:after="0" w:line="240" w:lineRule="auto"/>
        <w:rPr>
          <w:rFonts w:ascii="Calibri" w:hAnsi="Calibri" w:cs="Calibri"/>
          <w:color w:val="000000" w:themeColor="text1"/>
          <w:sz w:val="22"/>
          <w:szCs w:val="22"/>
          <w:lang w:val="pl-PL"/>
        </w:rPr>
      </w:pPr>
      <w:bookmarkStart w:id="1" w:name="_Hlk52547434"/>
      <w:r w:rsidRPr="00FE46F0">
        <w:rPr>
          <w:rFonts w:ascii="Calibri" w:hAnsi="Calibri" w:cs="Calibri"/>
          <w:color w:val="000000" w:themeColor="text1"/>
          <w:sz w:val="22"/>
          <w:szCs w:val="22"/>
          <w:lang w:val="pl-PL"/>
        </w:rPr>
        <w:t>Wymagany okres gwarancji jakości i rękojmi za wady na przedmiot zamówienia wynosi</w:t>
      </w:r>
      <w:r w:rsidR="00FE46F0">
        <w:rPr>
          <w:rFonts w:ascii="Calibri" w:hAnsi="Calibri" w:cs="Calibri"/>
          <w:color w:val="000000" w:themeColor="text1"/>
          <w:sz w:val="22"/>
          <w:szCs w:val="22"/>
          <w:lang w:val="pl-PL"/>
        </w:rPr>
        <w:t xml:space="preserve">: </w:t>
      </w:r>
    </w:p>
    <w:bookmarkEnd w:id="1"/>
    <w:p w14:paraId="6C5D5386" w14:textId="1A496A64" w:rsidR="008058D9" w:rsidRDefault="008058D9" w:rsidP="008058D9">
      <w:pPr>
        <w:pStyle w:val="pkt"/>
        <w:numPr>
          <w:ilvl w:val="0"/>
          <w:numId w:val="180"/>
        </w:numPr>
        <w:spacing w:before="0" w:after="0" w:line="240" w:lineRule="auto"/>
        <w:ind w:left="1134" w:hanging="425"/>
        <w:rPr>
          <w:rFonts w:ascii="Calibri" w:hAnsi="Calibri" w:cs="Calibri"/>
          <w:color w:val="000000" w:themeColor="text1"/>
          <w:sz w:val="22"/>
          <w:szCs w:val="22"/>
          <w:lang w:val="pl-PL"/>
        </w:rPr>
      </w:pPr>
      <w:r w:rsidRPr="00FE46F0">
        <w:rPr>
          <w:rFonts w:ascii="Calibri" w:hAnsi="Calibri" w:cs="Calibri"/>
          <w:color w:val="000000" w:themeColor="text1"/>
          <w:sz w:val="22"/>
          <w:szCs w:val="22"/>
          <w:lang w:val="pl-PL"/>
        </w:rPr>
        <w:t xml:space="preserve">na </w:t>
      </w:r>
      <w:r>
        <w:rPr>
          <w:rFonts w:ascii="Calibri" w:hAnsi="Calibri" w:cs="Calibri"/>
          <w:color w:val="000000" w:themeColor="text1"/>
          <w:sz w:val="22"/>
          <w:szCs w:val="22"/>
          <w:lang w:val="pl-PL"/>
        </w:rPr>
        <w:t>pokrywę</w:t>
      </w:r>
      <w:r w:rsidRPr="00FE46F0">
        <w:rPr>
          <w:rFonts w:ascii="Calibri" w:hAnsi="Calibri" w:cs="Calibri"/>
          <w:color w:val="000000" w:themeColor="text1"/>
          <w:sz w:val="22"/>
          <w:szCs w:val="22"/>
          <w:lang w:val="pl-PL"/>
        </w:rPr>
        <w:t xml:space="preserve"> i korpus </w:t>
      </w:r>
      <w:r w:rsidRPr="00FE46F0">
        <w:rPr>
          <w:rFonts w:ascii="Calibri" w:hAnsi="Calibri" w:cs="Calibri"/>
          <w:b/>
          <w:color w:val="000000" w:themeColor="text1"/>
          <w:sz w:val="22"/>
          <w:szCs w:val="22"/>
          <w:lang w:val="pl-PL"/>
        </w:rPr>
        <w:t xml:space="preserve">10 letni </w:t>
      </w:r>
      <w:r w:rsidRPr="00FE46F0">
        <w:rPr>
          <w:rFonts w:ascii="Calibri" w:hAnsi="Calibri" w:cs="Calibri"/>
          <w:color w:val="000000" w:themeColor="text1"/>
          <w:sz w:val="22"/>
          <w:szCs w:val="22"/>
          <w:lang w:val="pl-PL"/>
        </w:rPr>
        <w:t>okres gwarancji jakości i rękojmi za wady</w:t>
      </w:r>
      <w:r>
        <w:rPr>
          <w:rFonts w:ascii="Calibri" w:hAnsi="Calibri" w:cs="Calibri"/>
          <w:color w:val="000000" w:themeColor="text1"/>
          <w:sz w:val="22"/>
          <w:szCs w:val="22"/>
          <w:lang w:val="pl-PL"/>
        </w:rPr>
        <w:t>;</w:t>
      </w:r>
    </w:p>
    <w:p w14:paraId="535A1BF6" w14:textId="7B5BFE79" w:rsidR="008058D9" w:rsidRPr="00A513A6" w:rsidRDefault="008058D9" w:rsidP="008058D9">
      <w:pPr>
        <w:pStyle w:val="pkt"/>
        <w:numPr>
          <w:ilvl w:val="0"/>
          <w:numId w:val="180"/>
        </w:numPr>
        <w:spacing w:before="0" w:after="0" w:line="240" w:lineRule="auto"/>
        <w:ind w:left="1134" w:hanging="425"/>
        <w:rPr>
          <w:rFonts w:ascii="Calibri" w:hAnsi="Calibri" w:cs="Calibri"/>
          <w:color w:val="000000" w:themeColor="text1"/>
          <w:sz w:val="22"/>
          <w:szCs w:val="22"/>
          <w:lang w:val="pl-PL"/>
        </w:rPr>
      </w:pPr>
      <w:r>
        <w:rPr>
          <w:rFonts w:ascii="Calibri" w:hAnsi="Calibri" w:cs="Calibri"/>
          <w:color w:val="000000" w:themeColor="text1"/>
          <w:sz w:val="22"/>
          <w:szCs w:val="22"/>
          <w:lang w:val="pl-PL"/>
        </w:rPr>
        <w:t xml:space="preserve">na </w:t>
      </w:r>
      <w:r>
        <w:rPr>
          <w:rFonts w:asciiTheme="minorHAnsi" w:hAnsiTheme="minorHAnsi" w:cstheme="minorHAnsi"/>
          <w:color w:val="000000" w:themeColor="text1"/>
          <w:sz w:val="22"/>
          <w:szCs w:val="22"/>
          <w:lang w:val="pl-PL"/>
        </w:rPr>
        <w:t xml:space="preserve">wkłady workowe, zamki i klucze </w:t>
      </w:r>
      <w:r w:rsidRPr="00FE46F0">
        <w:rPr>
          <w:rFonts w:asciiTheme="minorHAnsi" w:hAnsiTheme="minorHAnsi" w:cstheme="minorHAnsi"/>
          <w:b/>
          <w:bCs/>
          <w:sz w:val="22"/>
          <w:szCs w:val="22"/>
          <w:lang w:val="pl-PL"/>
        </w:rPr>
        <w:t>24 miesięczny</w:t>
      </w:r>
      <w:r w:rsidRPr="00FE46F0">
        <w:rPr>
          <w:rFonts w:asciiTheme="minorHAnsi" w:hAnsiTheme="minorHAnsi" w:cstheme="minorHAnsi"/>
          <w:color w:val="000000" w:themeColor="text1"/>
          <w:sz w:val="22"/>
          <w:szCs w:val="22"/>
          <w:lang w:val="pl-PL"/>
        </w:rPr>
        <w:t xml:space="preserve"> okres gwarancji jakości i rękojmi za wady</w:t>
      </w:r>
      <w:r>
        <w:rPr>
          <w:rFonts w:asciiTheme="minorHAnsi" w:hAnsiTheme="minorHAnsi" w:cstheme="minorHAnsi"/>
          <w:color w:val="000000" w:themeColor="text1"/>
          <w:sz w:val="22"/>
          <w:szCs w:val="22"/>
          <w:lang w:val="pl-PL"/>
        </w:rPr>
        <w:t>;</w:t>
      </w:r>
    </w:p>
    <w:p w14:paraId="42EF95F1" w14:textId="05071276" w:rsidR="008058D9" w:rsidRPr="00FE46F0" w:rsidRDefault="008058D9" w:rsidP="008058D9">
      <w:pPr>
        <w:pStyle w:val="pkt"/>
        <w:numPr>
          <w:ilvl w:val="0"/>
          <w:numId w:val="180"/>
        </w:numPr>
        <w:spacing w:before="0" w:after="0" w:line="240" w:lineRule="auto"/>
        <w:ind w:left="1134" w:hanging="425"/>
        <w:rPr>
          <w:rFonts w:ascii="Calibri" w:hAnsi="Calibri" w:cs="Calibri"/>
          <w:color w:val="000000" w:themeColor="text1"/>
          <w:sz w:val="22"/>
          <w:szCs w:val="22"/>
          <w:lang w:val="pl-PL"/>
        </w:rPr>
      </w:pPr>
      <w:r>
        <w:rPr>
          <w:rFonts w:ascii="Calibri" w:hAnsi="Calibri" w:cs="Calibri"/>
          <w:color w:val="000000" w:themeColor="text1"/>
          <w:sz w:val="22"/>
          <w:szCs w:val="22"/>
          <w:lang w:val="pl-PL"/>
        </w:rPr>
        <w:t xml:space="preserve">wkład sztywny do pojemnika BIO </w:t>
      </w:r>
      <w:r>
        <w:rPr>
          <w:rFonts w:asciiTheme="minorHAnsi" w:hAnsiTheme="minorHAnsi" w:cstheme="minorHAnsi"/>
          <w:b/>
          <w:bCs/>
          <w:sz w:val="22"/>
          <w:szCs w:val="22"/>
          <w:lang w:val="pl-PL"/>
        </w:rPr>
        <w:t>48</w:t>
      </w:r>
      <w:r w:rsidRPr="00FE46F0">
        <w:rPr>
          <w:rFonts w:asciiTheme="minorHAnsi" w:hAnsiTheme="minorHAnsi" w:cstheme="minorHAnsi"/>
          <w:b/>
          <w:bCs/>
          <w:sz w:val="22"/>
          <w:szCs w:val="22"/>
          <w:lang w:val="pl-PL"/>
        </w:rPr>
        <w:t xml:space="preserve"> miesięczny</w:t>
      </w:r>
      <w:r w:rsidRPr="00FE46F0">
        <w:rPr>
          <w:rFonts w:asciiTheme="minorHAnsi" w:hAnsiTheme="minorHAnsi" w:cstheme="minorHAnsi"/>
          <w:color w:val="000000" w:themeColor="text1"/>
          <w:sz w:val="22"/>
          <w:szCs w:val="22"/>
          <w:lang w:val="pl-PL"/>
        </w:rPr>
        <w:t xml:space="preserve"> okres gwarancji jakości i rękojmi za wady</w:t>
      </w:r>
      <w:r>
        <w:rPr>
          <w:rFonts w:asciiTheme="minorHAnsi" w:hAnsiTheme="minorHAnsi" w:cstheme="minorHAnsi"/>
          <w:color w:val="000000" w:themeColor="text1"/>
          <w:sz w:val="22"/>
          <w:szCs w:val="22"/>
          <w:lang w:val="pl-PL"/>
        </w:rPr>
        <w:t>.</w:t>
      </w:r>
    </w:p>
    <w:p w14:paraId="6ED1F073" w14:textId="77777777" w:rsidR="00667B76" w:rsidRPr="00681E54" w:rsidRDefault="008655B7" w:rsidP="00505077">
      <w:pPr>
        <w:pStyle w:val="pkt"/>
        <w:numPr>
          <w:ilvl w:val="1"/>
          <w:numId w:val="27"/>
        </w:numPr>
        <w:spacing w:before="0" w:after="0" w:line="240" w:lineRule="auto"/>
        <w:rPr>
          <w:rFonts w:ascii="Calibri" w:hAnsi="Calibri" w:cs="Calibri"/>
          <w:bCs/>
          <w:color w:val="000000" w:themeColor="text1"/>
          <w:sz w:val="22"/>
          <w:szCs w:val="22"/>
          <w:lang w:val="pl-PL"/>
        </w:rPr>
      </w:pPr>
      <w:r w:rsidRPr="00681E54">
        <w:rPr>
          <w:rFonts w:ascii="Calibri" w:hAnsi="Calibri" w:cs="Calibri"/>
          <w:bCs/>
          <w:color w:val="000000" w:themeColor="text1"/>
          <w:sz w:val="22"/>
          <w:szCs w:val="22"/>
          <w:lang w:val="pl-PL"/>
        </w:rPr>
        <w:t>Termin gwarancji jakości oraz rękojmi za wady rozpoczyna bieg z dniem odbioru końcowego.</w:t>
      </w:r>
    </w:p>
    <w:p w14:paraId="0702549B" w14:textId="77777777" w:rsidR="00667B76" w:rsidRPr="00681E54" w:rsidRDefault="008655B7" w:rsidP="00505077">
      <w:pPr>
        <w:pStyle w:val="pkt"/>
        <w:numPr>
          <w:ilvl w:val="1"/>
          <w:numId w:val="27"/>
        </w:numPr>
        <w:spacing w:before="0" w:after="0" w:line="240" w:lineRule="auto"/>
        <w:rPr>
          <w:rFonts w:ascii="Calibri" w:hAnsi="Calibri" w:cs="Calibri"/>
          <w:bCs/>
          <w:color w:val="000000" w:themeColor="text1"/>
          <w:sz w:val="22"/>
          <w:szCs w:val="22"/>
          <w:lang w:val="pl-PL"/>
        </w:rPr>
      </w:pPr>
      <w:r w:rsidRPr="00681E54">
        <w:rPr>
          <w:rFonts w:ascii="Calibri" w:hAnsi="Calibri" w:cs="Calibri"/>
          <w:bCs/>
          <w:color w:val="000000" w:themeColor="text1"/>
          <w:sz w:val="22"/>
          <w:szCs w:val="22"/>
          <w:lang w:val="pl-PL"/>
        </w:rPr>
        <w:t>Szczegółowe warunki realizacji uprawnień z tytułu gwarancji jakości i rękojmi za wady zawiera rozdział II Istotne dla stron postanowienia, które zostaną wprowadzone do treści umowy.</w:t>
      </w:r>
    </w:p>
    <w:p w14:paraId="7F747647" w14:textId="77777777" w:rsidR="00667B76" w:rsidRPr="00673146" w:rsidRDefault="00667B76">
      <w:pPr>
        <w:pStyle w:val="Standard"/>
        <w:ind w:left="720"/>
        <w:jc w:val="both"/>
        <w:rPr>
          <w:rFonts w:ascii="Calibri" w:eastAsia="Univers-PL" w:hAnsi="Calibri"/>
          <w:color w:val="000000" w:themeColor="text1"/>
          <w:sz w:val="22"/>
          <w:szCs w:val="22"/>
          <w:lang w:eastAsia="en-US"/>
        </w:rPr>
      </w:pPr>
    </w:p>
    <w:p w14:paraId="31EA75EF" w14:textId="77777777" w:rsidR="00667B76" w:rsidRPr="00673146" w:rsidRDefault="008655B7">
      <w:pPr>
        <w:pStyle w:val="pkt"/>
        <w:spacing w:before="0" w:after="0" w:line="240" w:lineRule="auto"/>
        <w:ind w:left="0" w:firstLine="0"/>
        <w:rPr>
          <w:rFonts w:ascii="Calibri" w:hAnsi="Calibri"/>
          <w:b/>
          <w:color w:val="000000" w:themeColor="text1"/>
          <w:sz w:val="22"/>
          <w:szCs w:val="22"/>
          <w:lang w:val="pl-PL"/>
        </w:rPr>
      </w:pPr>
      <w:r w:rsidRPr="00673146">
        <w:rPr>
          <w:rFonts w:ascii="Calibri" w:hAnsi="Calibri"/>
          <w:b/>
          <w:color w:val="000000" w:themeColor="text1"/>
          <w:sz w:val="22"/>
          <w:szCs w:val="22"/>
          <w:lang w:val="pl-PL"/>
        </w:rPr>
        <w:t>Oferty częściowe.</w:t>
      </w:r>
    </w:p>
    <w:p w14:paraId="0ABB1A49" w14:textId="77777777" w:rsidR="00667B76" w:rsidRPr="00C12710" w:rsidRDefault="00667B76" w:rsidP="005456B8">
      <w:pPr>
        <w:pStyle w:val="pkt"/>
        <w:numPr>
          <w:ilvl w:val="0"/>
          <w:numId w:val="131"/>
        </w:numPr>
        <w:spacing w:before="0" w:after="0" w:line="240" w:lineRule="auto"/>
        <w:rPr>
          <w:rFonts w:ascii="Calibri" w:hAnsi="Calibri"/>
          <w:vanish/>
          <w:color w:val="FF0000"/>
          <w:sz w:val="22"/>
          <w:szCs w:val="22"/>
        </w:rPr>
      </w:pPr>
    </w:p>
    <w:p w14:paraId="46EC086F" w14:textId="77777777" w:rsidR="00FA6F7F" w:rsidRPr="005F2570" w:rsidRDefault="008655B7" w:rsidP="005F2570">
      <w:pPr>
        <w:pStyle w:val="pkt"/>
        <w:numPr>
          <w:ilvl w:val="1"/>
          <w:numId w:val="27"/>
        </w:numPr>
        <w:spacing w:before="0" w:after="0" w:line="240" w:lineRule="auto"/>
        <w:rPr>
          <w:rFonts w:ascii="Calibri" w:hAnsi="Calibri" w:cs="Calibri"/>
          <w:bCs/>
          <w:color w:val="000000" w:themeColor="text1"/>
          <w:sz w:val="22"/>
          <w:szCs w:val="22"/>
          <w:lang w:val="pl-PL"/>
        </w:rPr>
      </w:pPr>
      <w:r w:rsidRPr="005F2570">
        <w:rPr>
          <w:rFonts w:ascii="Calibri" w:hAnsi="Calibri" w:cs="Calibri"/>
          <w:bCs/>
          <w:color w:val="000000" w:themeColor="text1"/>
          <w:sz w:val="22"/>
          <w:szCs w:val="22"/>
          <w:lang w:val="pl-PL"/>
        </w:rPr>
        <w:t xml:space="preserve">Zamawiający </w:t>
      </w:r>
      <w:r w:rsidR="00505077">
        <w:rPr>
          <w:rFonts w:ascii="Calibri" w:hAnsi="Calibri" w:cs="Calibri"/>
          <w:bCs/>
          <w:color w:val="000000" w:themeColor="text1"/>
          <w:sz w:val="22"/>
          <w:szCs w:val="22"/>
          <w:lang w:val="pl-PL"/>
        </w:rPr>
        <w:t xml:space="preserve">nie </w:t>
      </w:r>
      <w:r w:rsidRPr="005F2570">
        <w:rPr>
          <w:rFonts w:ascii="Calibri" w:hAnsi="Calibri" w:cs="Calibri"/>
          <w:bCs/>
          <w:color w:val="000000" w:themeColor="text1"/>
          <w:sz w:val="22"/>
          <w:szCs w:val="22"/>
          <w:lang w:val="pl-PL"/>
        </w:rPr>
        <w:t>dopuszcza możliwości składania ofert częściowych.</w:t>
      </w:r>
    </w:p>
    <w:p w14:paraId="680C60B7" w14:textId="72A15A0A" w:rsidR="00667B76" w:rsidRDefault="00667B76">
      <w:pPr>
        <w:pStyle w:val="pkt"/>
        <w:spacing w:before="0" w:after="0" w:line="240" w:lineRule="auto"/>
        <w:ind w:left="720" w:firstLine="0"/>
        <w:rPr>
          <w:rFonts w:ascii="Calibri" w:hAnsi="Calibri"/>
          <w:color w:val="000000" w:themeColor="text1"/>
          <w:sz w:val="22"/>
          <w:szCs w:val="22"/>
          <w:lang w:val="pl-PL"/>
        </w:rPr>
      </w:pPr>
    </w:p>
    <w:p w14:paraId="330816F0" w14:textId="77777777" w:rsidR="00785435" w:rsidRPr="00515532" w:rsidRDefault="00785435">
      <w:pPr>
        <w:pStyle w:val="pkt"/>
        <w:spacing w:before="0" w:after="0" w:line="240" w:lineRule="auto"/>
        <w:ind w:left="720" w:firstLine="0"/>
        <w:rPr>
          <w:rFonts w:ascii="Calibri" w:hAnsi="Calibri"/>
          <w:color w:val="000000" w:themeColor="text1"/>
          <w:sz w:val="22"/>
          <w:szCs w:val="22"/>
          <w:lang w:val="pl-PL"/>
        </w:rPr>
      </w:pPr>
    </w:p>
    <w:p w14:paraId="3DE736E1" w14:textId="77777777" w:rsidR="00667B76" w:rsidRPr="00515532" w:rsidRDefault="008655B7">
      <w:pPr>
        <w:pStyle w:val="pkt"/>
        <w:spacing w:before="0" w:after="0" w:line="240" w:lineRule="auto"/>
        <w:ind w:left="0" w:firstLine="0"/>
        <w:rPr>
          <w:rFonts w:ascii="Calibri" w:hAnsi="Calibri"/>
          <w:b/>
          <w:color w:val="000000" w:themeColor="text1"/>
          <w:sz w:val="22"/>
          <w:szCs w:val="22"/>
          <w:lang w:val="pl-PL"/>
        </w:rPr>
      </w:pPr>
      <w:r w:rsidRPr="00515532">
        <w:rPr>
          <w:rFonts w:ascii="Calibri" w:hAnsi="Calibri"/>
          <w:b/>
          <w:color w:val="000000" w:themeColor="text1"/>
          <w:sz w:val="22"/>
          <w:szCs w:val="22"/>
          <w:lang w:val="pl-PL"/>
        </w:rPr>
        <w:lastRenderedPageBreak/>
        <w:t>Oferty wariantowe.</w:t>
      </w:r>
    </w:p>
    <w:p w14:paraId="6A312CE1" w14:textId="77777777" w:rsidR="00667B76" w:rsidRPr="00515532" w:rsidRDefault="00667B76" w:rsidP="005456B8">
      <w:pPr>
        <w:pStyle w:val="pkt"/>
        <w:numPr>
          <w:ilvl w:val="0"/>
          <w:numId w:val="132"/>
        </w:numPr>
        <w:spacing w:before="0" w:after="0" w:line="240" w:lineRule="auto"/>
        <w:rPr>
          <w:rFonts w:ascii="Calibri" w:hAnsi="Calibri"/>
          <w:vanish/>
          <w:color w:val="000000" w:themeColor="text1"/>
          <w:sz w:val="22"/>
          <w:szCs w:val="22"/>
        </w:rPr>
      </w:pPr>
    </w:p>
    <w:p w14:paraId="7B939717" w14:textId="77777777" w:rsidR="00667B76" w:rsidRPr="00515532" w:rsidRDefault="008655B7" w:rsidP="00515532">
      <w:pPr>
        <w:pStyle w:val="pkt"/>
        <w:numPr>
          <w:ilvl w:val="1"/>
          <w:numId w:val="27"/>
        </w:numPr>
        <w:spacing w:before="0" w:after="0" w:line="240" w:lineRule="auto"/>
        <w:rPr>
          <w:rFonts w:ascii="Calibri" w:hAnsi="Calibri" w:cs="Calibri"/>
          <w:bCs/>
          <w:color w:val="000000" w:themeColor="text1"/>
          <w:sz w:val="22"/>
          <w:szCs w:val="22"/>
          <w:lang w:val="pl-PL"/>
        </w:rPr>
      </w:pPr>
      <w:r w:rsidRPr="00515532">
        <w:rPr>
          <w:rFonts w:ascii="Calibri" w:hAnsi="Calibri" w:cs="Calibri"/>
          <w:bCs/>
          <w:color w:val="000000" w:themeColor="text1"/>
          <w:sz w:val="22"/>
          <w:szCs w:val="22"/>
          <w:lang w:val="pl-PL"/>
        </w:rPr>
        <w:t>Zamawiający nie dopuszcza możliwości składania oferty wariantowej.</w:t>
      </w:r>
    </w:p>
    <w:p w14:paraId="68184803" w14:textId="77777777" w:rsidR="00E644F6" w:rsidRPr="00515532" w:rsidRDefault="00E644F6">
      <w:pPr>
        <w:pStyle w:val="pkt"/>
        <w:spacing w:before="0" w:after="0" w:line="240" w:lineRule="auto"/>
        <w:ind w:left="720" w:firstLine="0"/>
        <w:rPr>
          <w:rFonts w:ascii="Calibri" w:hAnsi="Calibri"/>
          <w:color w:val="000000" w:themeColor="text1"/>
          <w:sz w:val="22"/>
          <w:szCs w:val="22"/>
          <w:lang w:val="pl-PL"/>
        </w:rPr>
      </w:pPr>
    </w:p>
    <w:p w14:paraId="068F8245" w14:textId="77777777" w:rsidR="00667B76" w:rsidRPr="00515532" w:rsidRDefault="00505077">
      <w:pPr>
        <w:pStyle w:val="pkt"/>
        <w:spacing w:before="0" w:after="0" w:line="240" w:lineRule="auto"/>
        <w:ind w:left="0" w:firstLine="0"/>
        <w:rPr>
          <w:rFonts w:ascii="Calibri" w:hAnsi="Calibri"/>
          <w:b/>
          <w:color w:val="000000" w:themeColor="text1"/>
          <w:sz w:val="22"/>
          <w:szCs w:val="22"/>
          <w:lang w:val="pl-PL"/>
        </w:rPr>
      </w:pPr>
      <w:r w:rsidRPr="00505077">
        <w:rPr>
          <w:rFonts w:ascii="Calibri" w:hAnsi="Calibri"/>
          <w:b/>
          <w:color w:val="000000" w:themeColor="text1"/>
          <w:sz w:val="22"/>
          <w:szCs w:val="22"/>
          <w:lang w:val="pl-PL"/>
        </w:rPr>
        <w:t>Zamówienia na dodatkowe dostawy</w:t>
      </w:r>
      <w:r w:rsidR="008655B7" w:rsidRPr="00515532">
        <w:rPr>
          <w:rFonts w:ascii="Calibri" w:hAnsi="Calibri"/>
          <w:b/>
          <w:color w:val="000000" w:themeColor="text1"/>
          <w:sz w:val="22"/>
          <w:szCs w:val="22"/>
          <w:lang w:val="pl-PL"/>
        </w:rPr>
        <w:t>.</w:t>
      </w:r>
    </w:p>
    <w:p w14:paraId="4A85491D" w14:textId="77777777" w:rsidR="00667B76" w:rsidRPr="00515532" w:rsidRDefault="00667B76" w:rsidP="005456B8">
      <w:pPr>
        <w:pStyle w:val="pkt"/>
        <w:numPr>
          <w:ilvl w:val="0"/>
          <w:numId w:val="133"/>
        </w:numPr>
        <w:spacing w:before="0" w:after="0" w:line="240" w:lineRule="auto"/>
        <w:rPr>
          <w:rFonts w:ascii="Calibri" w:hAnsi="Calibri"/>
          <w:vanish/>
          <w:color w:val="000000" w:themeColor="text1"/>
          <w:sz w:val="22"/>
          <w:szCs w:val="22"/>
        </w:rPr>
      </w:pPr>
    </w:p>
    <w:p w14:paraId="7652B247" w14:textId="77777777" w:rsidR="00667B76" w:rsidRPr="00515532" w:rsidRDefault="00667B76" w:rsidP="003C0CD1">
      <w:pPr>
        <w:pStyle w:val="pkt"/>
        <w:numPr>
          <w:ilvl w:val="0"/>
          <w:numId w:val="38"/>
        </w:numPr>
        <w:spacing w:before="0" w:after="0" w:line="240" w:lineRule="auto"/>
        <w:rPr>
          <w:rFonts w:ascii="Calibri" w:hAnsi="Calibri"/>
          <w:vanish/>
          <w:color w:val="000000" w:themeColor="text1"/>
          <w:sz w:val="22"/>
          <w:szCs w:val="22"/>
        </w:rPr>
      </w:pPr>
    </w:p>
    <w:p w14:paraId="5D8E3857" w14:textId="77777777" w:rsidR="00667B76" w:rsidRPr="00515532" w:rsidRDefault="00667B76" w:rsidP="003C0CD1">
      <w:pPr>
        <w:pStyle w:val="pkt"/>
        <w:numPr>
          <w:ilvl w:val="0"/>
          <w:numId w:val="38"/>
        </w:numPr>
        <w:spacing w:before="0" w:after="0" w:line="240" w:lineRule="auto"/>
        <w:rPr>
          <w:rFonts w:ascii="Calibri" w:hAnsi="Calibri"/>
          <w:vanish/>
          <w:color w:val="000000" w:themeColor="text1"/>
          <w:sz w:val="22"/>
          <w:szCs w:val="22"/>
        </w:rPr>
      </w:pPr>
    </w:p>
    <w:p w14:paraId="341446D6" w14:textId="77777777" w:rsidR="00667B76" w:rsidRPr="00515532" w:rsidRDefault="008655B7" w:rsidP="00515532">
      <w:pPr>
        <w:pStyle w:val="pkt"/>
        <w:numPr>
          <w:ilvl w:val="1"/>
          <w:numId w:val="27"/>
        </w:numPr>
        <w:spacing w:before="0" w:after="0" w:line="240" w:lineRule="auto"/>
        <w:rPr>
          <w:rFonts w:ascii="Calibri" w:hAnsi="Calibri" w:cs="Calibri"/>
          <w:bCs/>
          <w:color w:val="000000" w:themeColor="text1"/>
          <w:sz w:val="22"/>
          <w:szCs w:val="22"/>
          <w:lang w:val="pl-PL"/>
        </w:rPr>
      </w:pPr>
      <w:r w:rsidRPr="00515532">
        <w:rPr>
          <w:rFonts w:ascii="Calibri" w:hAnsi="Calibri" w:cs="Calibri"/>
          <w:bCs/>
          <w:color w:val="000000" w:themeColor="text1"/>
          <w:sz w:val="22"/>
          <w:szCs w:val="22"/>
          <w:lang w:val="pl-PL"/>
        </w:rPr>
        <w:t>Zamawiający nie przewiduje udzielenia zamówień, o których mowa w art. 67 ust. 1 pkt 6 ustawy Prawo zamówień publicznych.</w:t>
      </w:r>
    </w:p>
    <w:p w14:paraId="08EE426F" w14:textId="77777777" w:rsidR="00667B76" w:rsidRDefault="00667B76">
      <w:pPr>
        <w:pStyle w:val="pkt"/>
        <w:spacing w:before="0" w:after="0" w:line="240" w:lineRule="auto"/>
        <w:ind w:left="720" w:firstLine="0"/>
        <w:rPr>
          <w:rFonts w:ascii="Calibri" w:hAnsi="Calibri"/>
          <w:color w:val="FF0000"/>
          <w:sz w:val="24"/>
          <w:szCs w:val="24"/>
          <w:lang w:val="pl-PL"/>
        </w:rPr>
      </w:pPr>
    </w:p>
    <w:p w14:paraId="377742C3" w14:textId="77777777" w:rsidR="00667B76" w:rsidRPr="00C12710" w:rsidRDefault="00667B76">
      <w:pPr>
        <w:pStyle w:val="Akapitzlist"/>
        <w:numPr>
          <w:ilvl w:val="0"/>
          <w:numId w:val="11"/>
        </w:numPr>
        <w:jc w:val="both"/>
        <w:rPr>
          <w:rFonts w:ascii="Calibri" w:hAnsi="Calibri"/>
          <w:vanish/>
          <w:color w:val="FF0000"/>
          <w:sz w:val="22"/>
          <w:szCs w:val="22"/>
        </w:rPr>
      </w:pPr>
    </w:p>
    <w:p w14:paraId="754913A5" w14:textId="77777777" w:rsidR="00667B76" w:rsidRPr="00673146" w:rsidRDefault="008655B7" w:rsidP="003C0CD1">
      <w:pPr>
        <w:pStyle w:val="Default"/>
        <w:numPr>
          <w:ilvl w:val="0"/>
          <w:numId w:val="127"/>
        </w:numPr>
        <w:ind w:left="0" w:firstLine="0"/>
        <w:rPr>
          <w:rFonts w:ascii="Calibri" w:hAnsi="Calibri"/>
          <w:b/>
          <w:bCs/>
          <w:color w:val="000000" w:themeColor="text1"/>
        </w:rPr>
      </w:pPr>
      <w:r w:rsidRPr="00673146">
        <w:rPr>
          <w:rFonts w:ascii="Calibri" w:hAnsi="Calibri"/>
          <w:b/>
          <w:bCs/>
          <w:color w:val="000000" w:themeColor="text1"/>
        </w:rPr>
        <w:t>Termin wykonania przedmiotu zamówienia.</w:t>
      </w:r>
    </w:p>
    <w:p w14:paraId="0F8394DC" w14:textId="2611E5D2" w:rsidR="00505077" w:rsidRDefault="008655B7">
      <w:pPr>
        <w:pStyle w:val="Akapitzlist"/>
        <w:numPr>
          <w:ilvl w:val="1"/>
          <w:numId w:val="28"/>
        </w:numPr>
        <w:jc w:val="both"/>
        <w:rPr>
          <w:rFonts w:asciiTheme="minorHAnsi" w:hAnsiTheme="minorHAnsi" w:cstheme="minorHAnsi"/>
          <w:color w:val="000000" w:themeColor="text1"/>
          <w:sz w:val="22"/>
          <w:szCs w:val="22"/>
          <w:lang w:val="pl-PL"/>
        </w:rPr>
      </w:pPr>
      <w:r w:rsidRPr="00673146">
        <w:rPr>
          <w:rFonts w:asciiTheme="minorHAnsi" w:hAnsiTheme="minorHAnsi" w:cstheme="minorHAnsi"/>
          <w:color w:val="000000" w:themeColor="text1"/>
          <w:sz w:val="22"/>
          <w:szCs w:val="22"/>
          <w:lang w:val="pl-PL"/>
        </w:rPr>
        <w:t xml:space="preserve">Wykonawca zobowiązany jest </w:t>
      </w:r>
      <w:r w:rsidR="0091431F">
        <w:rPr>
          <w:rFonts w:asciiTheme="minorHAnsi" w:hAnsiTheme="minorHAnsi" w:cstheme="minorHAnsi"/>
          <w:color w:val="000000" w:themeColor="text1"/>
          <w:sz w:val="22"/>
          <w:szCs w:val="22"/>
          <w:lang w:val="pl-PL"/>
        </w:rPr>
        <w:t>dostarczyć pojemniki</w:t>
      </w:r>
      <w:r w:rsidRPr="00673146">
        <w:rPr>
          <w:rFonts w:asciiTheme="minorHAnsi" w:hAnsiTheme="minorHAnsi" w:cstheme="minorHAnsi"/>
          <w:color w:val="000000" w:themeColor="text1"/>
          <w:sz w:val="22"/>
          <w:szCs w:val="22"/>
          <w:lang w:val="pl-PL"/>
        </w:rPr>
        <w:t xml:space="preserve"> </w:t>
      </w:r>
      <w:r w:rsidR="0058764A">
        <w:rPr>
          <w:rFonts w:asciiTheme="minorHAnsi" w:hAnsiTheme="minorHAnsi" w:cstheme="minorHAnsi"/>
          <w:color w:val="000000" w:themeColor="text1"/>
          <w:sz w:val="22"/>
          <w:szCs w:val="22"/>
          <w:lang w:val="pl-PL"/>
        </w:rPr>
        <w:t xml:space="preserve">półpodziemne </w:t>
      </w:r>
      <w:r w:rsidRPr="00673146">
        <w:rPr>
          <w:rFonts w:asciiTheme="minorHAnsi" w:hAnsiTheme="minorHAnsi" w:cstheme="minorHAnsi"/>
          <w:color w:val="000000" w:themeColor="text1"/>
          <w:sz w:val="22"/>
          <w:szCs w:val="22"/>
          <w:lang w:val="pl-PL"/>
        </w:rPr>
        <w:t>w</w:t>
      </w:r>
      <w:r w:rsidR="0091431F">
        <w:rPr>
          <w:rFonts w:asciiTheme="minorHAnsi" w:hAnsiTheme="minorHAnsi" w:cstheme="minorHAnsi"/>
          <w:color w:val="000000" w:themeColor="text1"/>
          <w:sz w:val="22"/>
          <w:szCs w:val="22"/>
          <w:lang w:val="pl-PL"/>
        </w:rPr>
        <w:t xml:space="preserve"> następujących </w:t>
      </w:r>
      <w:r w:rsidRPr="00673146">
        <w:rPr>
          <w:rFonts w:asciiTheme="minorHAnsi" w:hAnsiTheme="minorHAnsi" w:cstheme="minorHAnsi"/>
          <w:color w:val="000000" w:themeColor="text1"/>
          <w:sz w:val="22"/>
          <w:szCs w:val="22"/>
          <w:lang w:val="pl-PL"/>
        </w:rPr>
        <w:t>termin</w:t>
      </w:r>
      <w:r w:rsidR="0091431F">
        <w:rPr>
          <w:rFonts w:asciiTheme="minorHAnsi" w:hAnsiTheme="minorHAnsi" w:cstheme="minorHAnsi"/>
          <w:color w:val="000000" w:themeColor="text1"/>
          <w:sz w:val="22"/>
          <w:szCs w:val="22"/>
          <w:lang w:val="pl-PL"/>
        </w:rPr>
        <w:t>ach</w:t>
      </w:r>
      <w:r w:rsidR="00505077">
        <w:rPr>
          <w:rFonts w:asciiTheme="minorHAnsi" w:hAnsiTheme="minorHAnsi" w:cstheme="minorHAnsi"/>
          <w:color w:val="000000" w:themeColor="text1"/>
          <w:sz w:val="22"/>
          <w:szCs w:val="22"/>
          <w:lang w:val="pl-PL"/>
        </w:rPr>
        <w:t>:</w:t>
      </w:r>
    </w:p>
    <w:p w14:paraId="45F26F66" w14:textId="21F6E37B" w:rsidR="0091431F" w:rsidRPr="00FA68F4" w:rsidRDefault="0091431F" w:rsidP="005456B8">
      <w:pPr>
        <w:pStyle w:val="Akapitzlist"/>
        <w:numPr>
          <w:ilvl w:val="0"/>
          <w:numId w:val="165"/>
        </w:numPr>
        <w:ind w:left="1134" w:hanging="425"/>
        <w:jc w:val="both"/>
        <w:rPr>
          <w:rFonts w:asciiTheme="minorHAnsi" w:hAnsiTheme="minorHAnsi" w:cstheme="minorHAnsi"/>
          <w:b/>
          <w:color w:val="000000" w:themeColor="text1"/>
          <w:sz w:val="22"/>
          <w:szCs w:val="22"/>
          <w:lang w:val="pl-PL"/>
        </w:rPr>
      </w:pPr>
      <w:r w:rsidRPr="00FA68F4">
        <w:rPr>
          <w:rFonts w:asciiTheme="minorHAnsi" w:hAnsiTheme="minorHAnsi" w:cstheme="minorHAnsi"/>
          <w:b/>
          <w:color w:val="000000" w:themeColor="text1"/>
          <w:sz w:val="22"/>
          <w:szCs w:val="22"/>
          <w:lang w:val="pl-PL"/>
        </w:rPr>
        <w:t xml:space="preserve">do </w:t>
      </w:r>
      <w:r w:rsidR="00EC238A">
        <w:rPr>
          <w:rFonts w:asciiTheme="minorHAnsi" w:hAnsiTheme="minorHAnsi" w:cstheme="minorHAnsi"/>
          <w:b/>
          <w:color w:val="000000" w:themeColor="text1"/>
          <w:sz w:val="22"/>
          <w:szCs w:val="22"/>
          <w:lang w:val="pl-PL"/>
        </w:rPr>
        <w:t>21</w:t>
      </w:r>
      <w:r w:rsidRPr="00FA68F4">
        <w:rPr>
          <w:rFonts w:asciiTheme="minorHAnsi" w:hAnsiTheme="minorHAnsi" w:cstheme="minorHAnsi"/>
          <w:b/>
          <w:color w:val="000000" w:themeColor="text1"/>
          <w:sz w:val="22"/>
          <w:szCs w:val="22"/>
          <w:lang w:val="pl-PL"/>
        </w:rPr>
        <w:t xml:space="preserve"> </w:t>
      </w:r>
      <w:r w:rsidR="00EC238A">
        <w:rPr>
          <w:rFonts w:asciiTheme="minorHAnsi" w:hAnsiTheme="minorHAnsi" w:cstheme="minorHAnsi"/>
          <w:b/>
          <w:color w:val="000000" w:themeColor="text1"/>
          <w:sz w:val="22"/>
          <w:szCs w:val="22"/>
          <w:lang w:val="pl-PL"/>
        </w:rPr>
        <w:t>dni</w:t>
      </w:r>
      <w:r w:rsidRPr="00FA68F4">
        <w:rPr>
          <w:rFonts w:asciiTheme="minorHAnsi" w:hAnsiTheme="minorHAnsi" w:cstheme="minorHAnsi"/>
          <w:color w:val="000000" w:themeColor="text1"/>
          <w:sz w:val="22"/>
          <w:szCs w:val="22"/>
          <w:lang w:val="pl-PL"/>
        </w:rPr>
        <w:t xml:space="preserve"> </w:t>
      </w:r>
      <w:r w:rsidRPr="00FA68F4">
        <w:rPr>
          <w:rFonts w:asciiTheme="minorHAnsi" w:hAnsiTheme="minorHAnsi" w:cstheme="minorHAnsi"/>
          <w:b/>
          <w:color w:val="000000" w:themeColor="text1"/>
          <w:sz w:val="22"/>
          <w:szCs w:val="22"/>
          <w:lang w:val="pl-PL"/>
        </w:rPr>
        <w:t>od dnia podpisania umowy</w:t>
      </w:r>
      <w:r w:rsidRPr="00FA68F4">
        <w:rPr>
          <w:rFonts w:asciiTheme="minorHAnsi" w:hAnsiTheme="minorHAnsi" w:cstheme="minorHAnsi"/>
          <w:color w:val="000000" w:themeColor="text1"/>
          <w:sz w:val="22"/>
          <w:szCs w:val="22"/>
          <w:lang w:val="pl-PL"/>
        </w:rPr>
        <w:t xml:space="preserve"> dostawa pojemników</w:t>
      </w:r>
      <w:r w:rsidR="00FA68F4" w:rsidRPr="00FA68F4">
        <w:rPr>
          <w:rFonts w:asciiTheme="minorHAnsi" w:hAnsiTheme="minorHAnsi" w:cstheme="minorHAnsi"/>
          <w:color w:val="000000" w:themeColor="text1"/>
          <w:sz w:val="22"/>
          <w:szCs w:val="22"/>
          <w:lang w:val="pl-PL"/>
        </w:rPr>
        <w:t xml:space="preserve"> wraz z kluczami</w:t>
      </w:r>
      <w:r w:rsidRPr="00FA68F4">
        <w:rPr>
          <w:rFonts w:asciiTheme="minorHAnsi" w:hAnsiTheme="minorHAnsi" w:cstheme="minorHAnsi"/>
          <w:color w:val="000000" w:themeColor="text1"/>
          <w:sz w:val="22"/>
          <w:szCs w:val="22"/>
          <w:lang w:val="pl-PL"/>
        </w:rPr>
        <w:t xml:space="preserve"> w ilości: </w:t>
      </w:r>
    </w:p>
    <w:p w14:paraId="4958A6E5" w14:textId="77777777" w:rsidR="00167307" w:rsidRDefault="00344133" w:rsidP="00167307">
      <w:pPr>
        <w:pStyle w:val="Akapitzlist"/>
        <w:numPr>
          <w:ilvl w:val="0"/>
          <w:numId w:val="166"/>
        </w:numPr>
        <w:ind w:left="1418" w:hanging="284"/>
        <w:jc w:val="both"/>
        <w:rPr>
          <w:rFonts w:asciiTheme="minorHAnsi" w:hAnsiTheme="minorHAnsi" w:cstheme="minorHAnsi"/>
          <w:color w:val="000000" w:themeColor="text1"/>
          <w:sz w:val="22"/>
          <w:szCs w:val="22"/>
          <w:lang w:val="pl-PL"/>
        </w:rPr>
      </w:pPr>
      <w:r w:rsidRPr="004E512A">
        <w:rPr>
          <w:rFonts w:asciiTheme="minorHAnsi" w:hAnsiTheme="minorHAnsi" w:cstheme="minorHAnsi"/>
          <w:color w:val="000000" w:themeColor="text1"/>
          <w:sz w:val="22"/>
          <w:szCs w:val="22"/>
          <w:lang w:val="pl-PL"/>
        </w:rPr>
        <w:t xml:space="preserve">10 </w:t>
      </w:r>
      <w:r w:rsidR="0091431F" w:rsidRPr="004E512A">
        <w:rPr>
          <w:rFonts w:asciiTheme="minorHAnsi" w:hAnsiTheme="minorHAnsi" w:cstheme="minorHAnsi"/>
          <w:color w:val="000000" w:themeColor="text1"/>
          <w:sz w:val="22"/>
          <w:szCs w:val="22"/>
          <w:lang w:val="pl-PL"/>
        </w:rPr>
        <w:t xml:space="preserve">sztuk pojemniki 5m3 – frakcja „METALE I TWORZYWA SZTUCZNE” </w:t>
      </w:r>
    </w:p>
    <w:p w14:paraId="0E5D4855" w14:textId="724FE338" w:rsidR="00167307" w:rsidRPr="00167307" w:rsidRDefault="00167307" w:rsidP="00167307">
      <w:pPr>
        <w:pStyle w:val="Akapitzlist"/>
        <w:numPr>
          <w:ilvl w:val="0"/>
          <w:numId w:val="166"/>
        </w:numPr>
        <w:ind w:left="1418" w:hanging="284"/>
        <w:jc w:val="both"/>
        <w:rPr>
          <w:rFonts w:asciiTheme="minorHAnsi" w:hAnsiTheme="minorHAnsi" w:cstheme="minorHAnsi"/>
          <w:color w:val="000000" w:themeColor="text1"/>
          <w:sz w:val="22"/>
          <w:szCs w:val="22"/>
          <w:lang w:val="pl-PL"/>
        </w:rPr>
      </w:pPr>
      <w:r w:rsidRPr="00261DAD">
        <w:rPr>
          <w:rFonts w:asciiTheme="minorHAnsi" w:hAnsiTheme="minorHAnsi" w:cstheme="minorHAnsi"/>
          <w:color w:val="000000" w:themeColor="text1"/>
          <w:sz w:val="22"/>
          <w:szCs w:val="22"/>
          <w:lang w:val="pl-PL"/>
        </w:rPr>
        <w:t xml:space="preserve">1 sztuka pojemnik o pojemności 5m3 – frakcja „ZMIESZANE” </w:t>
      </w:r>
    </w:p>
    <w:p w14:paraId="588651F5" w14:textId="77777777" w:rsidR="0091431F" w:rsidRPr="004E512A" w:rsidRDefault="0091431F" w:rsidP="005456B8">
      <w:pPr>
        <w:pStyle w:val="Akapitzlist"/>
        <w:numPr>
          <w:ilvl w:val="0"/>
          <w:numId w:val="166"/>
        </w:numPr>
        <w:ind w:left="1418" w:hanging="284"/>
        <w:jc w:val="both"/>
        <w:rPr>
          <w:rFonts w:asciiTheme="minorHAnsi" w:hAnsiTheme="minorHAnsi" w:cstheme="minorHAnsi"/>
          <w:color w:val="000000" w:themeColor="text1"/>
          <w:sz w:val="22"/>
          <w:szCs w:val="22"/>
          <w:lang w:val="pl-PL"/>
        </w:rPr>
      </w:pPr>
      <w:r w:rsidRPr="004E512A">
        <w:rPr>
          <w:rFonts w:asciiTheme="minorHAnsi" w:hAnsiTheme="minorHAnsi" w:cstheme="minorHAnsi"/>
          <w:color w:val="000000" w:themeColor="text1"/>
          <w:sz w:val="22"/>
          <w:szCs w:val="22"/>
          <w:lang w:val="pl-PL"/>
        </w:rPr>
        <w:t>6 sztuk o pojemności 5 m</w:t>
      </w:r>
      <w:r w:rsidRPr="004E512A">
        <w:rPr>
          <w:rFonts w:asciiTheme="minorHAnsi" w:hAnsiTheme="minorHAnsi" w:cstheme="minorHAnsi"/>
          <w:color w:val="000000" w:themeColor="text1"/>
          <w:sz w:val="22"/>
          <w:szCs w:val="22"/>
          <w:vertAlign w:val="superscript"/>
          <w:lang w:val="pl-PL"/>
        </w:rPr>
        <w:t>3</w:t>
      </w:r>
      <w:r w:rsidRPr="004E512A">
        <w:rPr>
          <w:rFonts w:asciiTheme="minorHAnsi" w:hAnsiTheme="minorHAnsi" w:cstheme="minorHAnsi"/>
          <w:color w:val="000000" w:themeColor="text1"/>
          <w:sz w:val="22"/>
          <w:szCs w:val="22"/>
          <w:lang w:val="pl-PL"/>
        </w:rPr>
        <w:t xml:space="preserve"> -   frakcja „PAPIER” </w:t>
      </w:r>
    </w:p>
    <w:p w14:paraId="34031898" w14:textId="77777777" w:rsidR="0091431F" w:rsidRPr="004E512A" w:rsidRDefault="0091431F" w:rsidP="005456B8">
      <w:pPr>
        <w:pStyle w:val="Akapitzlist"/>
        <w:numPr>
          <w:ilvl w:val="0"/>
          <w:numId w:val="166"/>
        </w:numPr>
        <w:ind w:left="1418" w:hanging="284"/>
        <w:jc w:val="both"/>
        <w:rPr>
          <w:rFonts w:asciiTheme="minorHAnsi" w:hAnsiTheme="minorHAnsi" w:cstheme="minorHAnsi"/>
          <w:bCs/>
          <w:color w:val="000000" w:themeColor="text1"/>
          <w:sz w:val="22"/>
          <w:szCs w:val="22"/>
          <w:lang w:val="pl-PL"/>
        </w:rPr>
      </w:pPr>
      <w:r w:rsidRPr="004E512A">
        <w:rPr>
          <w:rFonts w:asciiTheme="minorHAnsi" w:hAnsiTheme="minorHAnsi" w:cstheme="minorHAnsi"/>
          <w:color w:val="000000" w:themeColor="text1"/>
          <w:sz w:val="22"/>
          <w:szCs w:val="22"/>
          <w:lang w:val="pl-PL"/>
        </w:rPr>
        <w:t>4 sztuki o pojemności 3 m</w:t>
      </w:r>
      <w:r w:rsidRPr="004E512A">
        <w:rPr>
          <w:rFonts w:asciiTheme="minorHAnsi" w:hAnsiTheme="minorHAnsi" w:cstheme="minorHAnsi"/>
          <w:color w:val="000000" w:themeColor="text1"/>
          <w:sz w:val="22"/>
          <w:szCs w:val="22"/>
          <w:vertAlign w:val="superscript"/>
          <w:lang w:val="pl-PL"/>
        </w:rPr>
        <w:t>3</w:t>
      </w:r>
      <w:r w:rsidRPr="004E512A">
        <w:rPr>
          <w:rFonts w:asciiTheme="minorHAnsi" w:hAnsiTheme="minorHAnsi" w:cstheme="minorHAnsi"/>
          <w:color w:val="000000" w:themeColor="text1"/>
          <w:sz w:val="22"/>
          <w:szCs w:val="22"/>
          <w:lang w:val="pl-PL"/>
        </w:rPr>
        <w:t xml:space="preserve">-    frakcja „PAPIER” </w:t>
      </w:r>
    </w:p>
    <w:p w14:paraId="75D3566F" w14:textId="77777777" w:rsidR="0091431F" w:rsidRPr="004E512A" w:rsidRDefault="0091431F" w:rsidP="005456B8">
      <w:pPr>
        <w:pStyle w:val="Akapitzlist"/>
        <w:numPr>
          <w:ilvl w:val="0"/>
          <w:numId w:val="166"/>
        </w:numPr>
        <w:ind w:left="1418" w:hanging="284"/>
        <w:jc w:val="both"/>
        <w:rPr>
          <w:rFonts w:asciiTheme="minorHAnsi" w:hAnsiTheme="minorHAnsi" w:cstheme="minorHAnsi"/>
          <w:color w:val="000000" w:themeColor="text1"/>
          <w:sz w:val="22"/>
          <w:szCs w:val="22"/>
          <w:lang w:val="pl-PL"/>
        </w:rPr>
      </w:pPr>
      <w:r w:rsidRPr="004E512A">
        <w:rPr>
          <w:rFonts w:asciiTheme="minorHAnsi" w:hAnsiTheme="minorHAnsi" w:cstheme="minorHAnsi"/>
          <w:color w:val="000000" w:themeColor="text1"/>
          <w:sz w:val="22"/>
          <w:szCs w:val="22"/>
          <w:lang w:val="pl-PL"/>
        </w:rPr>
        <w:t>8 sztuk o pojemności 3 m</w:t>
      </w:r>
      <w:r w:rsidRPr="004E512A">
        <w:rPr>
          <w:rFonts w:asciiTheme="minorHAnsi" w:hAnsiTheme="minorHAnsi" w:cstheme="minorHAnsi"/>
          <w:color w:val="000000" w:themeColor="text1"/>
          <w:sz w:val="22"/>
          <w:szCs w:val="22"/>
          <w:vertAlign w:val="superscript"/>
          <w:lang w:val="pl-PL"/>
        </w:rPr>
        <w:t>3</w:t>
      </w:r>
      <w:r w:rsidRPr="004E512A">
        <w:rPr>
          <w:rFonts w:asciiTheme="minorHAnsi" w:hAnsiTheme="minorHAnsi" w:cstheme="minorHAnsi"/>
          <w:color w:val="000000" w:themeColor="text1"/>
          <w:sz w:val="22"/>
          <w:szCs w:val="22"/>
          <w:lang w:val="pl-PL"/>
        </w:rPr>
        <w:t xml:space="preserve"> </w:t>
      </w:r>
      <w:r w:rsidRPr="004E512A">
        <w:rPr>
          <w:rFonts w:asciiTheme="minorHAnsi" w:hAnsiTheme="minorHAnsi" w:cstheme="minorHAnsi"/>
          <w:bCs/>
          <w:color w:val="000000" w:themeColor="text1"/>
          <w:sz w:val="22"/>
          <w:szCs w:val="22"/>
          <w:lang w:val="pl-PL"/>
        </w:rPr>
        <w:t>–</w:t>
      </w:r>
      <w:r w:rsidRPr="004E512A">
        <w:rPr>
          <w:rFonts w:asciiTheme="minorHAnsi" w:hAnsiTheme="minorHAnsi" w:cstheme="minorHAnsi"/>
          <w:color w:val="000000" w:themeColor="text1"/>
          <w:sz w:val="22"/>
          <w:szCs w:val="22"/>
          <w:lang w:val="pl-PL"/>
        </w:rPr>
        <w:t xml:space="preserve">   frakcja „SZKŁO” </w:t>
      </w:r>
    </w:p>
    <w:p w14:paraId="47A7CAA6" w14:textId="2CD56220" w:rsidR="0091431F" w:rsidRDefault="00344133" w:rsidP="005456B8">
      <w:pPr>
        <w:pStyle w:val="Akapitzlist"/>
        <w:numPr>
          <w:ilvl w:val="0"/>
          <w:numId w:val="166"/>
        </w:numPr>
        <w:ind w:left="1418" w:hanging="284"/>
        <w:jc w:val="both"/>
        <w:rPr>
          <w:rFonts w:asciiTheme="minorHAnsi" w:hAnsiTheme="minorHAnsi" w:cstheme="minorHAnsi"/>
          <w:color w:val="000000" w:themeColor="text1"/>
          <w:sz w:val="22"/>
          <w:szCs w:val="22"/>
          <w:lang w:val="pl-PL"/>
        </w:rPr>
      </w:pPr>
      <w:r w:rsidRPr="004E512A">
        <w:rPr>
          <w:rFonts w:asciiTheme="minorHAnsi" w:hAnsiTheme="minorHAnsi" w:cstheme="minorHAnsi"/>
          <w:color w:val="000000" w:themeColor="text1"/>
          <w:sz w:val="22"/>
          <w:szCs w:val="22"/>
          <w:lang w:val="pl-PL"/>
        </w:rPr>
        <w:t xml:space="preserve">10 </w:t>
      </w:r>
      <w:r w:rsidR="0091431F" w:rsidRPr="004E512A">
        <w:rPr>
          <w:rFonts w:asciiTheme="minorHAnsi" w:hAnsiTheme="minorHAnsi" w:cstheme="minorHAnsi"/>
          <w:color w:val="000000" w:themeColor="text1"/>
          <w:sz w:val="22"/>
          <w:szCs w:val="22"/>
          <w:lang w:val="pl-PL"/>
        </w:rPr>
        <w:t>sztuk pojemności 0,9m</w:t>
      </w:r>
      <w:r w:rsidR="0091431F" w:rsidRPr="004E512A">
        <w:rPr>
          <w:rFonts w:asciiTheme="minorHAnsi" w:hAnsiTheme="minorHAnsi" w:cstheme="minorHAnsi"/>
          <w:color w:val="000000" w:themeColor="text1"/>
          <w:sz w:val="22"/>
          <w:szCs w:val="22"/>
          <w:vertAlign w:val="superscript"/>
          <w:lang w:val="pl-PL"/>
        </w:rPr>
        <w:t>3</w:t>
      </w:r>
      <w:r w:rsidR="0091431F" w:rsidRPr="004E512A">
        <w:rPr>
          <w:rFonts w:asciiTheme="minorHAnsi" w:hAnsiTheme="minorHAnsi" w:cstheme="minorHAnsi"/>
          <w:color w:val="000000" w:themeColor="text1"/>
          <w:sz w:val="22"/>
          <w:szCs w:val="22"/>
          <w:lang w:val="pl-PL"/>
        </w:rPr>
        <w:t xml:space="preserve"> – 1,0m3 – frakcja „BIO” </w:t>
      </w:r>
    </w:p>
    <w:p w14:paraId="1122259E" w14:textId="33658D1F" w:rsidR="00660575" w:rsidRPr="004E512A" w:rsidRDefault="00660575" w:rsidP="005456B8">
      <w:pPr>
        <w:pStyle w:val="Akapitzlist"/>
        <w:numPr>
          <w:ilvl w:val="0"/>
          <w:numId w:val="166"/>
        </w:numPr>
        <w:ind w:left="1418" w:hanging="284"/>
        <w:jc w:val="both"/>
        <w:rPr>
          <w:rFonts w:asciiTheme="minorHAnsi" w:hAnsiTheme="minorHAnsi" w:cstheme="minorHAnsi"/>
          <w:color w:val="000000" w:themeColor="text1"/>
          <w:sz w:val="22"/>
          <w:szCs w:val="22"/>
          <w:lang w:val="pl-PL"/>
        </w:rPr>
      </w:pPr>
      <w:r>
        <w:rPr>
          <w:rFonts w:asciiTheme="minorHAnsi" w:hAnsiTheme="minorHAnsi" w:cstheme="minorHAnsi"/>
          <w:color w:val="000000" w:themeColor="text1"/>
          <w:sz w:val="22"/>
          <w:szCs w:val="22"/>
          <w:lang w:val="pl-PL"/>
        </w:rPr>
        <w:t>772 sztuk kluczy</w:t>
      </w:r>
    </w:p>
    <w:p w14:paraId="0B16128E" w14:textId="76280BFC" w:rsidR="0091431F" w:rsidRPr="004E512A" w:rsidRDefault="004E512A" w:rsidP="005456B8">
      <w:pPr>
        <w:pStyle w:val="Akapitzlist"/>
        <w:numPr>
          <w:ilvl w:val="0"/>
          <w:numId w:val="165"/>
        </w:numPr>
        <w:ind w:left="1134" w:hanging="425"/>
        <w:jc w:val="both"/>
        <w:rPr>
          <w:rFonts w:asciiTheme="minorHAnsi" w:hAnsiTheme="minorHAnsi" w:cstheme="minorHAnsi"/>
          <w:b/>
          <w:color w:val="000000" w:themeColor="text1"/>
          <w:sz w:val="22"/>
          <w:szCs w:val="22"/>
          <w:lang w:val="pl-PL"/>
        </w:rPr>
      </w:pPr>
      <w:r>
        <w:rPr>
          <w:rFonts w:asciiTheme="minorHAnsi" w:hAnsiTheme="minorHAnsi" w:cstheme="minorHAnsi"/>
          <w:b/>
          <w:color w:val="000000" w:themeColor="text1"/>
          <w:sz w:val="22"/>
          <w:szCs w:val="22"/>
          <w:lang w:val="pl-PL"/>
        </w:rPr>
        <w:t>d</w:t>
      </w:r>
      <w:r w:rsidRPr="004E512A">
        <w:rPr>
          <w:rFonts w:asciiTheme="minorHAnsi" w:hAnsiTheme="minorHAnsi" w:cstheme="minorHAnsi"/>
          <w:b/>
          <w:color w:val="000000" w:themeColor="text1"/>
          <w:sz w:val="22"/>
          <w:szCs w:val="22"/>
          <w:lang w:val="pl-PL"/>
        </w:rPr>
        <w:t xml:space="preserve">o </w:t>
      </w:r>
      <w:r w:rsidR="00BF7EEC">
        <w:rPr>
          <w:rFonts w:asciiTheme="minorHAnsi" w:hAnsiTheme="minorHAnsi" w:cstheme="minorHAnsi"/>
          <w:b/>
          <w:color w:val="000000" w:themeColor="text1"/>
          <w:sz w:val="22"/>
          <w:szCs w:val="22"/>
          <w:lang w:val="pl-PL"/>
        </w:rPr>
        <w:t>40</w:t>
      </w:r>
      <w:r w:rsidR="00EC238A">
        <w:rPr>
          <w:rFonts w:asciiTheme="minorHAnsi" w:hAnsiTheme="minorHAnsi" w:cstheme="minorHAnsi"/>
          <w:b/>
          <w:color w:val="000000" w:themeColor="text1"/>
          <w:sz w:val="22"/>
          <w:szCs w:val="22"/>
          <w:lang w:val="pl-PL"/>
        </w:rPr>
        <w:t xml:space="preserve"> </w:t>
      </w:r>
      <w:r w:rsidR="0091431F" w:rsidRPr="004E512A">
        <w:rPr>
          <w:rFonts w:asciiTheme="minorHAnsi" w:hAnsiTheme="minorHAnsi" w:cstheme="minorHAnsi"/>
          <w:b/>
          <w:color w:val="000000" w:themeColor="text1"/>
          <w:sz w:val="22"/>
          <w:szCs w:val="22"/>
          <w:lang w:val="pl-PL"/>
        </w:rPr>
        <w:t xml:space="preserve">dni od dnia podpisania umowy </w:t>
      </w:r>
      <w:r w:rsidR="0091431F" w:rsidRPr="004E512A">
        <w:rPr>
          <w:rFonts w:asciiTheme="minorHAnsi" w:hAnsiTheme="minorHAnsi" w:cstheme="minorHAnsi"/>
          <w:color w:val="000000" w:themeColor="text1"/>
          <w:sz w:val="22"/>
          <w:szCs w:val="22"/>
          <w:lang w:val="pl-PL"/>
        </w:rPr>
        <w:t>dostawa pojemników</w:t>
      </w:r>
      <w:r w:rsidR="00FA68F4">
        <w:rPr>
          <w:rFonts w:asciiTheme="minorHAnsi" w:hAnsiTheme="minorHAnsi" w:cstheme="minorHAnsi"/>
          <w:color w:val="000000" w:themeColor="text1"/>
          <w:sz w:val="22"/>
          <w:szCs w:val="22"/>
          <w:lang w:val="pl-PL"/>
        </w:rPr>
        <w:t xml:space="preserve"> wraz z kluczami</w:t>
      </w:r>
      <w:r w:rsidR="0091431F" w:rsidRPr="004E512A">
        <w:rPr>
          <w:rFonts w:asciiTheme="minorHAnsi" w:hAnsiTheme="minorHAnsi" w:cstheme="minorHAnsi"/>
          <w:color w:val="000000" w:themeColor="text1"/>
          <w:sz w:val="22"/>
          <w:szCs w:val="22"/>
          <w:lang w:val="pl-PL"/>
        </w:rPr>
        <w:t xml:space="preserve"> w ilości:</w:t>
      </w:r>
    </w:p>
    <w:p w14:paraId="68D299AA" w14:textId="6609D685" w:rsidR="0091431F" w:rsidRDefault="004E512A" w:rsidP="005456B8">
      <w:pPr>
        <w:pStyle w:val="Akapitzlist"/>
        <w:numPr>
          <w:ilvl w:val="0"/>
          <w:numId w:val="166"/>
        </w:numPr>
        <w:ind w:left="1418" w:hanging="284"/>
        <w:jc w:val="both"/>
        <w:rPr>
          <w:rFonts w:asciiTheme="minorHAnsi" w:hAnsiTheme="minorHAnsi" w:cstheme="minorHAnsi"/>
          <w:color w:val="000000" w:themeColor="text1"/>
          <w:sz w:val="22"/>
          <w:szCs w:val="22"/>
          <w:lang w:val="pl-PL"/>
        </w:rPr>
      </w:pPr>
      <w:r>
        <w:rPr>
          <w:rFonts w:asciiTheme="minorHAnsi" w:hAnsiTheme="minorHAnsi" w:cstheme="minorHAnsi"/>
          <w:color w:val="000000" w:themeColor="text1"/>
          <w:sz w:val="22"/>
          <w:szCs w:val="22"/>
          <w:lang w:val="pl-PL"/>
        </w:rPr>
        <w:t xml:space="preserve"> </w:t>
      </w:r>
      <w:r w:rsidR="0091431F" w:rsidRPr="004E512A">
        <w:rPr>
          <w:rFonts w:asciiTheme="minorHAnsi" w:hAnsiTheme="minorHAnsi" w:cstheme="minorHAnsi"/>
          <w:color w:val="000000" w:themeColor="text1"/>
          <w:sz w:val="22"/>
          <w:szCs w:val="22"/>
          <w:lang w:val="pl-PL"/>
        </w:rPr>
        <w:t>84 sztuki  pojemności 0,9m3 – 1,0m3 – frakcja „BIO”</w:t>
      </w:r>
    </w:p>
    <w:p w14:paraId="22778808" w14:textId="1D4E2C83" w:rsidR="00660575" w:rsidRPr="004E512A" w:rsidRDefault="00660575" w:rsidP="005456B8">
      <w:pPr>
        <w:pStyle w:val="Akapitzlist"/>
        <w:numPr>
          <w:ilvl w:val="0"/>
          <w:numId w:val="166"/>
        </w:numPr>
        <w:ind w:left="1418" w:hanging="284"/>
        <w:jc w:val="both"/>
        <w:rPr>
          <w:rFonts w:asciiTheme="minorHAnsi" w:hAnsiTheme="minorHAnsi" w:cstheme="minorHAnsi"/>
          <w:color w:val="000000" w:themeColor="text1"/>
          <w:sz w:val="22"/>
          <w:szCs w:val="22"/>
          <w:lang w:val="pl-PL"/>
        </w:rPr>
      </w:pPr>
      <w:r w:rsidRPr="00660575">
        <w:rPr>
          <w:rFonts w:asciiTheme="minorHAnsi" w:hAnsiTheme="minorHAnsi" w:cstheme="minorHAnsi"/>
          <w:color w:val="000000" w:themeColor="text1"/>
          <w:sz w:val="22"/>
          <w:szCs w:val="22"/>
          <w:lang w:val="pl-PL"/>
        </w:rPr>
        <w:t>6936</w:t>
      </w:r>
      <w:r>
        <w:rPr>
          <w:rFonts w:asciiTheme="minorHAnsi" w:hAnsiTheme="minorHAnsi" w:cstheme="minorHAnsi"/>
          <w:color w:val="000000" w:themeColor="text1"/>
          <w:sz w:val="22"/>
          <w:szCs w:val="22"/>
          <w:lang w:val="pl-PL"/>
        </w:rPr>
        <w:t xml:space="preserve"> sztuk kluczy</w:t>
      </w:r>
    </w:p>
    <w:p w14:paraId="725E04EB" w14:textId="77777777" w:rsidR="00667B76" w:rsidRPr="00F40FDC" w:rsidRDefault="00667B76">
      <w:pPr>
        <w:pStyle w:val="Akapitzlist"/>
        <w:jc w:val="both"/>
        <w:rPr>
          <w:rFonts w:ascii="Calibri" w:hAnsi="Calibri"/>
          <w:color w:val="000000" w:themeColor="text1"/>
          <w:sz w:val="22"/>
          <w:szCs w:val="22"/>
          <w:lang w:val="pl-PL"/>
        </w:rPr>
      </w:pPr>
    </w:p>
    <w:p w14:paraId="1BEF965F" w14:textId="77777777" w:rsidR="00667B76" w:rsidRPr="00F40FDC" w:rsidRDefault="008655B7" w:rsidP="003C0CD1">
      <w:pPr>
        <w:pStyle w:val="Default"/>
        <w:numPr>
          <w:ilvl w:val="0"/>
          <w:numId w:val="127"/>
        </w:numPr>
        <w:ind w:left="709" w:hanging="709"/>
        <w:jc w:val="both"/>
        <w:rPr>
          <w:rFonts w:ascii="Calibri" w:hAnsi="Calibri"/>
          <w:b/>
          <w:bCs/>
          <w:color w:val="000000" w:themeColor="text1"/>
        </w:rPr>
      </w:pPr>
      <w:r w:rsidRPr="00F40FDC">
        <w:rPr>
          <w:rFonts w:ascii="Calibri" w:hAnsi="Calibri"/>
          <w:b/>
          <w:bCs/>
          <w:color w:val="000000" w:themeColor="text1"/>
        </w:rPr>
        <w:t>Warunki stawiane wykonawcom ubiegającym się o zamówienie. Opis sposobu dokonywania oceny spełniania warunków.</w:t>
      </w:r>
    </w:p>
    <w:p w14:paraId="51687CAC" w14:textId="77777777" w:rsidR="00667B76" w:rsidRPr="00F40FDC" w:rsidRDefault="008655B7" w:rsidP="003C0CD1">
      <w:pPr>
        <w:pStyle w:val="Akapitzlist"/>
        <w:numPr>
          <w:ilvl w:val="1"/>
          <w:numId w:val="74"/>
        </w:numPr>
        <w:ind w:left="709" w:hanging="709"/>
        <w:jc w:val="both"/>
        <w:rPr>
          <w:rFonts w:ascii="Calibri" w:hAnsi="Calibri" w:cs="Tahoma"/>
          <w:color w:val="000000" w:themeColor="text1"/>
          <w:sz w:val="22"/>
          <w:szCs w:val="22"/>
          <w:lang w:val="pl-PL"/>
        </w:rPr>
      </w:pPr>
      <w:r w:rsidRPr="00F40FDC">
        <w:rPr>
          <w:rFonts w:ascii="Calibri" w:hAnsi="Calibri" w:cs="Tahoma"/>
          <w:color w:val="000000" w:themeColor="text1"/>
          <w:sz w:val="22"/>
          <w:szCs w:val="22"/>
          <w:lang w:val="pl-PL"/>
        </w:rPr>
        <w:t>O udzielenie zamówienia może ubiegać się wykonawca, który spełniają warunki udziału dotyczące;</w:t>
      </w:r>
    </w:p>
    <w:p w14:paraId="3083BB3C" w14:textId="77777777" w:rsidR="00667B76" w:rsidRPr="00F40FDC" w:rsidRDefault="008655B7" w:rsidP="003C0CD1">
      <w:pPr>
        <w:pStyle w:val="Akapitzlist"/>
        <w:numPr>
          <w:ilvl w:val="2"/>
          <w:numId w:val="74"/>
        </w:numPr>
        <w:tabs>
          <w:tab w:val="left" w:pos="2836"/>
        </w:tabs>
        <w:ind w:left="1418" w:hanging="709"/>
        <w:jc w:val="both"/>
        <w:rPr>
          <w:rFonts w:asciiTheme="minorHAnsi" w:hAnsiTheme="minorHAnsi" w:cstheme="minorHAnsi"/>
          <w:color w:val="000000" w:themeColor="text1"/>
          <w:sz w:val="22"/>
          <w:szCs w:val="22"/>
          <w:lang w:val="pl-PL"/>
        </w:rPr>
      </w:pPr>
      <w:r w:rsidRPr="00F40FDC">
        <w:rPr>
          <w:rFonts w:asciiTheme="minorHAnsi" w:eastAsia="Calibri" w:hAnsiTheme="minorHAnsi" w:cstheme="minorHAnsi"/>
          <w:color w:val="000000" w:themeColor="text1"/>
          <w:sz w:val="22"/>
          <w:szCs w:val="22"/>
          <w:lang w:val="pl-PL"/>
        </w:rPr>
        <w:t xml:space="preserve">kompetencji lub uprawnień do prowadzenia określonej działalności zawodowej: </w:t>
      </w:r>
      <w:r w:rsidRPr="00F40FDC">
        <w:rPr>
          <w:rFonts w:asciiTheme="minorHAnsi" w:eastAsia="Calibri" w:hAnsiTheme="minorHAnsi" w:cstheme="minorHAnsi"/>
          <w:i/>
          <w:color w:val="000000" w:themeColor="text1"/>
          <w:sz w:val="22"/>
          <w:szCs w:val="22"/>
          <w:lang w:val="pl-PL"/>
        </w:rPr>
        <w:t>Zamawiający nie określa warunku w ww. zakresie</w:t>
      </w:r>
      <w:r w:rsidRPr="00F40FDC">
        <w:rPr>
          <w:rFonts w:asciiTheme="minorHAnsi" w:eastAsia="Calibri" w:hAnsiTheme="minorHAnsi" w:cstheme="minorHAnsi"/>
          <w:color w:val="000000" w:themeColor="text1"/>
          <w:sz w:val="22"/>
          <w:szCs w:val="22"/>
          <w:lang w:val="pl-PL"/>
        </w:rPr>
        <w:t>;</w:t>
      </w:r>
    </w:p>
    <w:p w14:paraId="48B2C417" w14:textId="77777777" w:rsidR="00667B76" w:rsidRPr="0017062D" w:rsidRDefault="008655B7" w:rsidP="003C0CD1">
      <w:pPr>
        <w:pStyle w:val="Akapitzlist"/>
        <w:numPr>
          <w:ilvl w:val="2"/>
          <w:numId w:val="74"/>
        </w:numPr>
        <w:tabs>
          <w:tab w:val="left" w:pos="2836"/>
        </w:tabs>
        <w:ind w:left="1418" w:hanging="709"/>
        <w:jc w:val="both"/>
        <w:rPr>
          <w:rFonts w:asciiTheme="minorHAnsi" w:eastAsia="Calibri" w:hAnsiTheme="minorHAnsi" w:cstheme="minorHAnsi"/>
          <w:color w:val="000000" w:themeColor="text1"/>
          <w:sz w:val="22"/>
          <w:szCs w:val="22"/>
          <w:lang w:val="pl-PL"/>
        </w:rPr>
      </w:pPr>
      <w:r w:rsidRPr="00F40FDC">
        <w:rPr>
          <w:rFonts w:asciiTheme="minorHAnsi" w:eastAsia="Calibri" w:hAnsiTheme="minorHAnsi" w:cstheme="minorHAnsi"/>
          <w:color w:val="000000" w:themeColor="text1"/>
          <w:sz w:val="22"/>
          <w:szCs w:val="22"/>
          <w:lang w:val="pl-PL"/>
        </w:rPr>
        <w:t xml:space="preserve">sytuacji ekonomicznej </w:t>
      </w:r>
      <w:r w:rsidRPr="0017062D">
        <w:rPr>
          <w:rFonts w:asciiTheme="minorHAnsi" w:eastAsia="Calibri" w:hAnsiTheme="minorHAnsi" w:cstheme="minorHAnsi"/>
          <w:color w:val="000000" w:themeColor="text1"/>
          <w:sz w:val="22"/>
          <w:szCs w:val="22"/>
          <w:lang w:val="pl-PL"/>
        </w:rPr>
        <w:t>lub finansowej:</w:t>
      </w:r>
    </w:p>
    <w:p w14:paraId="0D19714A" w14:textId="77777777" w:rsidR="00667B76" w:rsidRPr="0017062D" w:rsidRDefault="00F22C46">
      <w:pPr>
        <w:pStyle w:val="Standard"/>
        <w:tabs>
          <w:tab w:val="left" w:pos="2836"/>
        </w:tabs>
        <w:ind w:left="1418"/>
        <w:jc w:val="both"/>
        <w:rPr>
          <w:rFonts w:asciiTheme="minorHAnsi" w:eastAsia="Calibri" w:hAnsiTheme="minorHAnsi" w:cstheme="minorHAnsi"/>
          <w:color w:val="000000" w:themeColor="text1"/>
          <w:sz w:val="22"/>
          <w:szCs w:val="22"/>
        </w:rPr>
      </w:pPr>
      <w:r w:rsidRPr="0017062D">
        <w:rPr>
          <w:rFonts w:asciiTheme="minorHAnsi" w:eastAsia="Calibri" w:hAnsiTheme="minorHAnsi" w:cstheme="minorHAnsi"/>
          <w:i/>
          <w:color w:val="000000" w:themeColor="text1"/>
          <w:sz w:val="22"/>
          <w:szCs w:val="22"/>
        </w:rPr>
        <w:t>Zamawiający nie określa warunku w ww. zakresie</w:t>
      </w:r>
      <w:r w:rsidRPr="0017062D">
        <w:rPr>
          <w:rFonts w:asciiTheme="minorHAnsi" w:eastAsia="Calibri" w:hAnsiTheme="minorHAnsi" w:cstheme="minorHAnsi"/>
          <w:color w:val="000000" w:themeColor="text1"/>
          <w:sz w:val="22"/>
          <w:szCs w:val="22"/>
        </w:rPr>
        <w:t>;</w:t>
      </w:r>
    </w:p>
    <w:p w14:paraId="241BC993" w14:textId="77777777" w:rsidR="009C34EF" w:rsidRPr="0017062D" w:rsidRDefault="008655B7" w:rsidP="009C34EF">
      <w:pPr>
        <w:pStyle w:val="Akapitzlist"/>
        <w:numPr>
          <w:ilvl w:val="2"/>
          <w:numId w:val="74"/>
        </w:numPr>
        <w:tabs>
          <w:tab w:val="left" w:pos="2836"/>
        </w:tabs>
        <w:ind w:left="1418" w:hanging="709"/>
        <w:jc w:val="both"/>
        <w:rPr>
          <w:rFonts w:asciiTheme="minorHAnsi" w:eastAsia="Calibri" w:hAnsiTheme="minorHAnsi" w:cstheme="minorHAnsi"/>
          <w:color w:val="000000" w:themeColor="text1"/>
          <w:sz w:val="22"/>
          <w:szCs w:val="22"/>
          <w:lang w:val="pl-PL"/>
        </w:rPr>
      </w:pPr>
      <w:r w:rsidRPr="0017062D">
        <w:rPr>
          <w:rFonts w:asciiTheme="minorHAnsi" w:eastAsia="Calibri" w:hAnsiTheme="minorHAnsi" w:cstheme="minorHAnsi"/>
          <w:color w:val="000000" w:themeColor="text1"/>
          <w:sz w:val="22"/>
          <w:szCs w:val="22"/>
          <w:lang w:val="pl-PL"/>
        </w:rPr>
        <w:t>zdolności technicznej lub zawodowej:</w:t>
      </w:r>
      <w:bookmarkStart w:id="2" w:name="_Hlk517178682"/>
    </w:p>
    <w:p w14:paraId="5910CDE3" w14:textId="77777777" w:rsidR="009C34EF" w:rsidRPr="0017062D" w:rsidRDefault="009C34EF" w:rsidP="009C34EF">
      <w:pPr>
        <w:pStyle w:val="Akapitzlist"/>
        <w:tabs>
          <w:tab w:val="left" w:pos="2836"/>
        </w:tabs>
        <w:ind w:left="1418"/>
        <w:jc w:val="both"/>
        <w:rPr>
          <w:rFonts w:asciiTheme="minorHAnsi" w:eastAsia="Calibri" w:hAnsiTheme="minorHAnsi" w:cstheme="minorHAnsi"/>
          <w:color w:val="000000" w:themeColor="text1"/>
          <w:sz w:val="22"/>
          <w:szCs w:val="22"/>
          <w:lang w:val="pl-PL"/>
        </w:rPr>
      </w:pPr>
      <w:r w:rsidRPr="0017062D">
        <w:rPr>
          <w:rFonts w:asciiTheme="minorHAnsi" w:eastAsia="Calibri" w:hAnsiTheme="minorHAnsi" w:cstheme="minorHAnsi"/>
          <w:i/>
          <w:color w:val="000000" w:themeColor="text1"/>
          <w:sz w:val="22"/>
          <w:szCs w:val="22"/>
          <w:lang w:val="pl-PL"/>
        </w:rPr>
        <w:t>Zamawiający nie określa warunku w ww. zakresie</w:t>
      </w:r>
      <w:r w:rsidRPr="0017062D">
        <w:rPr>
          <w:rFonts w:asciiTheme="minorHAnsi" w:eastAsia="Calibri" w:hAnsiTheme="minorHAnsi" w:cstheme="minorHAnsi"/>
          <w:color w:val="000000" w:themeColor="text1"/>
          <w:sz w:val="22"/>
          <w:szCs w:val="22"/>
          <w:lang w:val="pl-PL"/>
        </w:rPr>
        <w:t>;</w:t>
      </w:r>
    </w:p>
    <w:p w14:paraId="74B77439" w14:textId="77777777" w:rsidR="00667B76" w:rsidRDefault="00667B76">
      <w:pPr>
        <w:pStyle w:val="Akapitzlist"/>
        <w:tabs>
          <w:tab w:val="left" w:pos="3261"/>
        </w:tabs>
        <w:ind w:left="1843"/>
        <w:jc w:val="both"/>
        <w:rPr>
          <w:rFonts w:ascii="Calibri" w:eastAsia="Calibri" w:hAnsi="Calibri" w:cs="Tahoma"/>
          <w:i/>
          <w:color w:val="000000" w:themeColor="text1"/>
          <w:sz w:val="22"/>
          <w:szCs w:val="22"/>
          <w:lang w:val="pl-PL"/>
        </w:rPr>
      </w:pPr>
    </w:p>
    <w:bookmarkEnd w:id="2"/>
    <w:p w14:paraId="3CF2AB17" w14:textId="77777777" w:rsidR="005456B8" w:rsidRDefault="005456B8" w:rsidP="005456B8">
      <w:pPr>
        <w:pStyle w:val="Akapitzlist"/>
        <w:numPr>
          <w:ilvl w:val="1"/>
          <w:numId w:val="74"/>
        </w:numPr>
        <w:ind w:left="709" w:hanging="709"/>
        <w:jc w:val="both"/>
        <w:rPr>
          <w:rFonts w:ascii="Calibri" w:hAnsi="Calibri" w:cs="Tahoma"/>
          <w:color w:val="000000" w:themeColor="text1"/>
          <w:sz w:val="22"/>
          <w:szCs w:val="22"/>
          <w:lang w:val="pl-PL"/>
        </w:rPr>
      </w:pPr>
      <w:r w:rsidRPr="005456B8">
        <w:rPr>
          <w:rFonts w:ascii="Calibri" w:hAnsi="Calibri" w:cs="Tahoma"/>
          <w:color w:val="000000" w:themeColor="text1"/>
          <w:sz w:val="22"/>
          <w:szCs w:val="22"/>
          <w:lang w:val="pl-PL"/>
        </w:rPr>
        <w:t xml:space="preserve">O udzielenie zamówienia może ubiegać się wykonawca, który nie podlega wykluczeniu </w:t>
      </w:r>
      <w:r>
        <w:rPr>
          <w:rFonts w:ascii="Calibri" w:hAnsi="Calibri" w:cs="Tahoma"/>
          <w:color w:val="000000" w:themeColor="text1"/>
          <w:sz w:val="22"/>
          <w:szCs w:val="22"/>
          <w:lang w:val="pl-PL"/>
        </w:rPr>
        <w:br/>
      </w:r>
      <w:r w:rsidRPr="005456B8">
        <w:rPr>
          <w:rFonts w:ascii="Calibri" w:hAnsi="Calibri" w:cs="Tahoma"/>
          <w:color w:val="000000" w:themeColor="text1"/>
          <w:sz w:val="22"/>
          <w:szCs w:val="22"/>
          <w:lang w:val="pl-PL"/>
        </w:rPr>
        <w:t>z postępowania na podstawie art. 24 ust. 1 pkt 12-23 oraz ust. 5 pkt 1 ustawy Prawo zamówień publicznych.</w:t>
      </w:r>
    </w:p>
    <w:p w14:paraId="449A58E9" w14:textId="77777777" w:rsidR="005456B8" w:rsidRPr="005456B8" w:rsidRDefault="005456B8" w:rsidP="005456B8">
      <w:pPr>
        <w:pStyle w:val="Akapitzlist"/>
        <w:numPr>
          <w:ilvl w:val="1"/>
          <w:numId w:val="74"/>
        </w:numPr>
        <w:ind w:left="709" w:hanging="709"/>
        <w:jc w:val="both"/>
        <w:rPr>
          <w:rFonts w:ascii="Calibri" w:hAnsi="Calibri" w:cs="Tahoma"/>
          <w:color w:val="000000" w:themeColor="text1"/>
          <w:sz w:val="22"/>
          <w:szCs w:val="22"/>
          <w:lang w:val="pl-PL"/>
        </w:rPr>
      </w:pPr>
      <w:r w:rsidRPr="005456B8">
        <w:rPr>
          <w:rFonts w:asciiTheme="minorHAnsi" w:hAnsiTheme="minorHAnsi" w:cs="Tahoma"/>
          <w:color w:val="000000" w:themeColor="text1"/>
          <w:sz w:val="22"/>
          <w:szCs w:val="22"/>
          <w:lang w:val="pl-PL"/>
        </w:rPr>
        <w:t xml:space="preserve">Na podstawie art. 24 ust. 1 pkt 12-23 ustawy Prawo zamówień publicznych wyklucza się: </w:t>
      </w:r>
    </w:p>
    <w:p w14:paraId="7051CE64"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wykonawcę, który nie wykazał spełniania warunków udziału w postępowaniu lub nie wykazał braku podstaw wykluczenia; </w:t>
      </w:r>
    </w:p>
    <w:p w14:paraId="0D67B3D0"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wykonawcę będącego osobą fizyczną, którego prawomocnie skazano za przestępstwo: </w:t>
      </w:r>
    </w:p>
    <w:p w14:paraId="5E69F22D" w14:textId="77777777" w:rsidR="005456B8" w:rsidRPr="00AB500F" w:rsidRDefault="005456B8" w:rsidP="005456B8">
      <w:pPr>
        <w:widowControl/>
        <w:numPr>
          <w:ilvl w:val="0"/>
          <w:numId w:val="168"/>
        </w:numPr>
        <w:suppressAutoHyphens w:val="0"/>
        <w:autoSpaceDE w:val="0"/>
        <w:adjustRightInd w:val="0"/>
        <w:ind w:left="1701"/>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o którym mowa wart. 165a, art. 181–188, art. 189a, art. 218–221, art. 228–230a, art. 250a, art. 258 lub art. 270–309 ustawy z dnia 6 czerwca 1997 r. – Kodeks karny lub art. 46 lub art. 48 ustawy z dnia 25 czerwca 2010 r. o sporcie,</w:t>
      </w:r>
    </w:p>
    <w:p w14:paraId="217C8A5B" w14:textId="77777777" w:rsidR="005456B8" w:rsidRPr="00AB500F" w:rsidRDefault="005456B8" w:rsidP="005456B8">
      <w:pPr>
        <w:widowControl/>
        <w:numPr>
          <w:ilvl w:val="0"/>
          <w:numId w:val="168"/>
        </w:numPr>
        <w:suppressAutoHyphens w:val="0"/>
        <w:autoSpaceDE w:val="0"/>
        <w:adjustRightInd w:val="0"/>
        <w:ind w:left="1701"/>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o charakterze terrorystycznym, o którym mowa w art. 115 § 20 ustawy z dnia 6 czerwca 1997 r. – Kodeks karny, </w:t>
      </w:r>
    </w:p>
    <w:p w14:paraId="41D48F03" w14:textId="77777777" w:rsidR="005456B8" w:rsidRPr="00AB500F" w:rsidRDefault="005456B8" w:rsidP="005456B8">
      <w:pPr>
        <w:widowControl/>
        <w:numPr>
          <w:ilvl w:val="0"/>
          <w:numId w:val="168"/>
        </w:numPr>
        <w:suppressAutoHyphens w:val="0"/>
        <w:autoSpaceDE w:val="0"/>
        <w:adjustRightInd w:val="0"/>
        <w:ind w:left="1701"/>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skarbowe, </w:t>
      </w:r>
    </w:p>
    <w:p w14:paraId="127F4AA6" w14:textId="77777777" w:rsidR="005456B8" w:rsidRPr="00AB500F" w:rsidRDefault="005456B8" w:rsidP="005456B8">
      <w:pPr>
        <w:widowControl/>
        <w:numPr>
          <w:ilvl w:val="0"/>
          <w:numId w:val="168"/>
        </w:numPr>
        <w:suppressAutoHyphens w:val="0"/>
        <w:autoSpaceDE w:val="0"/>
        <w:adjustRightInd w:val="0"/>
        <w:ind w:left="1701"/>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o którym mowa w art. 9 lub art. 10 ustawy z dnia 15 czerwca 2012 r. o skutkach powierzania wykonywania pracy cudzoziemcom przebywającym wbrew przepisom na terytorium Rzeczypospolitej Polskiej,</w:t>
      </w:r>
    </w:p>
    <w:p w14:paraId="385F6CA4"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 </w:t>
      </w:r>
    </w:p>
    <w:p w14:paraId="3FD79B1B"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wykonawcę, wobec którego wydano prawomocny wyrok sądu lub ostateczną decyzję administracyjną o zaleganiu z uiszczeniem podatków, opłat lub składek na ubezpieczenia </w:t>
      </w:r>
      <w:r w:rsidRPr="00AB500F">
        <w:rPr>
          <w:rFonts w:asciiTheme="minorHAnsi" w:eastAsia="Calibri" w:hAnsiTheme="minorHAnsi" w:cs="Tahoma"/>
          <w:color w:val="000000" w:themeColor="text1"/>
          <w:sz w:val="22"/>
          <w:szCs w:val="22"/>
        </w:rPr>
        <w:lastRenderedPageBreak/>
        <w:t xml:space="preserve">społeczne lub zdrowotne, chyba że wykonawca dokonał płatności należnych podatków, opłat lub składek na ubezpieczenia społeczne lub zdrowotne wraz z odsetkami lub grzywnami lub zawarł wiążące porozumienie w sprawie spłaty tych należności; </w:t>
      </w:r>
    </w:p>
    <w:p w14:paraId="4D66383E"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14:paraId="65888FC4"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wykonawcę, który w wyniku lekkomyślności lub niedbalstwa przedstawił informacje wprowadzające w błąd zamawiającego, mogące mieć istotny wpływ na decyzje podejmowane przez zamawiającego w postępowaniu o udzielenie zamówienia; </w:t>
      </w:r>
    </w:p>
    <w:p w14:paraId="43004BF6"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wykonawcę, który bezprawnie wpływał lub próbował wpłynąć na czynności zamawiającego lub pozyskać informacje poufne, mogące dać mu przewagę w postępowaniu o udzielenie zamówienia; </w:t>
      </w:r>
    </w:p>
    <w:p w14:paraId="7D6EFC92"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w:t>
      </w:r>
    </w:p>
    <w:p w14:paraId="25DC75EF"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wykonawcę, który z innymi wykonawcami zawarł porozumienie mające na celu zakłócenie konkurencji między wykonawcami w postępowaniu o udzielenie zamówienia, co zamawiający jest w stanie wykazać za pomocą stosownych środków dowodowych; </w:t>
      </w:r>
    </w:p>
    <w:p w14:paraId="15A52645"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wykonawcę będącego podmiotem zbiorowym, wobec którego sąd orzekł zakaz ubiegania się o zamówienia publiczne na podstawie ustawy z dnia 28 października 2002 r. o odpowiedzialności podmiotów zbiorowych za czyny zabronione pod groźbą</w:t>
      </w:r>
      <w:r w:rsidR="00987327">
        <w:rPr>
          <w:rFonts w:asciiTheme="minorHAnsi" w:eastAsia="Calibri" w:hAnsiTheme="minorHAnsi" w:cs="Tahoma"/>
          <w:color w:val="000000" w:themeColor="text1"/>
          <w:sz w:val="22"/>
          <w:szCs w:val="22"/>
        </w:rPr>
        <w:t xml:space="preserve"> kary</w:t>
      </w:r>
      <w:r w:rsidRPr="00AB500F">
        <w:rPr>
          <w:rFonts w:asciiTheme="minorHAnsi" w:eastAsia="Calibri" w:hAnsiTheme="minorHAnsi" w:cs="Tahoma"/>
          <w:color w:val="000000" w:themeColor="text1"/>
          <w:sz w:val="22"/>
          <w:szCs w:val="22"/>
        </w:rPr>
        <w:t xml:space="preserve">; </w:t>
      </w:r>
    </w:p>
    <w:p w14:paraId="7BB9F3BD"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wykonawcę, wobec którego orzeczono tytułem środka zapobiegawczego zakaz ubiegania się o zamówienia publiczne; </w:t>
      </w:r>
    </w:p>
    <w:p w14:paraId="27C88F39" w14:textId="77777777" w:rsidR="005456B8" w:rsidRPr="00AB500F" w:rsidRDefault="005456B8" w:rsidP="005456B8">
      <w:pPr>
        <w:widowControl/>
        <w:numPr>
          <w:ilvl w:val="0"/>
          <w:numId w:val="171"/>
        </w:numPr>
        <w:suppressAutoHyphens w:val="0"/>
        <w:autoSpaceDE w:val="0"/>
        <w:adjustRightInd w:val="0"/>
        <w:ind w:left="1276" w:hanging="567"/>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14:paraId="542B5765" w14:textId="77777777" w:rsidR="005456B8" w:rsidRPr="00AB500F" w:rsidRDefault="005456B8" w:rsidP="005456B8">
      <w:pPr>
        <w:autoSpaceDE w:val="0"/>
        <w:adjustRightInd w:val="0"/>
        <w:ind w:left="709"/>
        <w:jc w:val="both"/>
        <w:rPr>
          <w:rFonts w:asciiTheme="minorHAnsi" w:eastAsia="Calibri" w:hAnsiTheme="minorHAnsi" w:cs="Tahoma"/>
          <w:color w:val="000000" w:themeColor="text1"/>
          <w:sz w:val="22"/>
          <w:szCs w:val="22"/>
        </w:rPr>
      </w:pPr>
      <w:r w:rsidRPr="00AB500F">
        <w:rPr>
          <w:rFonts w:asciiTheme="minorHAnsi" w:eastAsia="Calibri" w:hAnsiTheme="minorHAnsi" w:cs="Tahoma"/>
          <w:bCs/>
          <w:color w:val="000000" w:themeColor="text1"/>
          <w:sz w:val="22"/>
          <w:szCs w:val="22"/>
        </w:rPr>
        <w:t xml:space="preserve">Wykluczenie wykonawcy następuje.: </w:t>
      </w:r>
    </w:p>
    <w:p w14:paraId="1DC4A7CB" w14:textId="77777777" w:rsidR="005456B8" w:rsidRPr="00AB500F" w:rsidRDefault="005456B8" w:rsidP="005456B8">
      <w:pPr>
        <w:widowControl/>
        <w:numPr>
          <w:ilvl w:val="0"/>
          <w:numId w:val="169"/>
        </w:numPr>
        <w:suppressAutoHyphens w:val="0"/>
        <w:autoSpaceDE w:val="0"/>
        <w:adjustRightInd w:val="0"/>
        <w:ind w:left="1134"/>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 przypadkach, o których mowa w pkt 13 lit. a – c i pkt 14, gdy osoba, o której mowa w tych przepisach została skazana za przestępstwo wymienione w pkt 13 lit. a – c, jeżeli nie upłynęło 5 lat od dnia uprawomocnienia się wyroku potwierdzającego zaistnienie jednej z podstaw wykluczenia, chyba że w tym wyroku został określony inny okres wykluczenia; </w:t>
      </w:r>
    </w:p>
    <w:p w14:paraId="1C65D204" w14:textId="77777777" w:rsidR="005456B8" w:rsidRPr="00AB500F" w:rsidRDefault="005456B8" w:rsidP="005456B8">
      <w:pPr>
        <w:widowControl/>
        <w:numPr>
          <w:ilvl w:val="0"/>
          <w:numId w:val="169"/>
        </w:numPr>
        <w:suppressAutoHyphens w:val="0"/>
        <w:autoSpaceDE w:val="0"/>
        <w:adjustRightInd w:val="0"/>
        <w:ind w:left="1134"/>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w przypadkach, o których mowa:</w:t>
      </w:r>
    </w:p>
    <w:p w14:paraId="0936B0EF" w14:textId="77777777" w:rsidR="005456B8" w:rsidRPr="00AB500F" w:rsidRDefault="005456B8" w:rsidP="005456B8">
      <w:pPr>
        <w:widowControl/>
        <w:numPr>
          <w:ilvl w:val="0"/>
          <w:numId w:val="170"/>
        </w:numPr>
        <w:suppressAutoHyphens w:val="0"/>
        <w:autoSpaceDE w:val="0"/>
        <w:adjustRightInd w:val="0"/>
        <w:ind w:left="1560"/>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 pkt 13 lit. d i pkt 14, gdy osoba, o której mowa w tych przepisach, została skazana za przestępstwo wymienione w pkt 13 lit. d, </w:t>
      </w:r>
    </w:p>
    <w:p w14:paraId="122E6D43" w14:textId="77777777" w:rsidR="005456B8" w:rsidRPr="00AB500F" w:rsidRDefault="005456B8" w:rsidP="005456B8">
      <w:pPr>
        <w:widowControl/>
        <w:numPr>
          <w:ilvl w:val="0"/>
          <w:numId w:val="170"/>
        </w:numPr>
        <w:suppressAutoHyphens w:val="0"/>
        <w:autoSpaceDE w:val="0"/>
        <w:adjustRightInd w:val="0"/>
        <w:ind w:left="1560"/>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w pkt  15,</w:t>
      </w:r>
    </w:p>
    <w:p w14:paraId="1A224BCE" w14:textId="77777777" w:rsidR="005456B8" w:rsidRPr="00AB500F" w:rsidRDefault="005456B8" w:rsidP="005456B8">
      <w:pPr>
        <w:autoSpaceDE w:val="0"/>
        <w:adjustRightInd w:val="0"/>
        <w:ind w:left="1200"/>
        <w:jc w:val="both"/>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 </w:t>
      </w:r>
    </w:p>
    <w:p w14:paraId="30C2D49C" w14:textId="77777777" w:rsidR="005456B8" w:rsidRPr="00AB500F" w:rsidRDefault="005456B8" w:rsidP="005456B8">
      <w:pPr>
        <w:widowControl/>
        <w:numPr>
          <w:ilvl w:val="0"/>
          <w:numId w:val="169"/>
        </w:numPr>
        <w:suppressAutoHyphens w:val="0"/>
        <w:autoSpaceDE w:val="0"/>
        <w:adjustRightInd w:val="0"/>
        <w:ind w:left="1134"/>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 przypadkach, o których mowa w pkt 18 i pkt 20, jeżeli nie upłynęły 3 lata od dnia zaistnienia zdarzenia będącego podstawą wykluczenia; </w:t>
      </w:r>
    </w:p>
    <w:p w14:paraId="3D63360B" w14:textId="77777777" w:rsidR="005456B8" w:rsidRPr="00AB500F" w:rsidRDefault="005456B8" w:rsidP="005456B8">
      <w:pPr>
        <w:widowControl/>
        <w:numPr>
          <w:ilvl w:val="0"/>
          <w:numId w:val="169"/>
        </w:numPr>
        <w:suppressAutoHyphens w:val="0"/>
        <w:autoSpaceDE w:val="0"/>
        <w:adjustRightInd w:val="0"/>
        <w:ind w:left="1134"/>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 przypadkach, o których mowa w pkt 21, jeżeli nie upłynął okres, na jaki został prawomocnie orzeczony zakaz ubiegania się o zamówienia publiczne; </w:t>
      </w:r>
    </w:p>
    <w:p w14:paraId="221D27E1" w14:textId="77777777" w:rsidR="005456B8" w:rsidRPr="00AB500F" w:rsidRDefault="005456B8" w:rsidP="005456B8">
      <w:pPr>
        <w:widowControl/>
        <w:numPr>
          <w:ilvl w:val="0"/>
          <w:numId w:val="169"/>
        </w:numPr>
        <w:suppressAutoHyphens w:val="0"/>
        <w:autoSpaceDE w:val="0"/>
        <w:adjustRightInd w:val="0"/>
        <w:ind w:left="1134"/>
        <w:jc w:val="both"/>
        <w:textAlignment w:val="auto"/>
        <w:rPr>
          <w:rFonts w:asciiTheme="minorHAnsi" w:eastAsia="Calibri" w:hAnsiTheme="minorHAnsi" w:cs="Tahoma"/>
          <w:color w:val="000000" w:themeColor="text1"/>
          <w:sz w:val="22"/>
          <w:szCs w:val="22"/>
        </w:rPr>
      </w:pPr>
      <w:r w:rsidRPr="00AB500F">
        <w:rPr>
          <w:rFonts w:asciiTheme="minorHAnsi" w:eastAsia="Calibri" w:hAnsiTheme="minorHAnsi" w:cs="Tahoma"/>
          <w:color w:val="000000" w:themeColor="text1"/>
          <w:sz w:val="22"/>
          <w:szCs w:val="22"/>
        </w:rPr>
        <w:t xml:space="preserve">w przypadkach, o których mowa w pkt 22, jeżeli nie upłynął okres obowiązywania zakazu ubiegania się o zamówienia publiczne. </w:t>
      </w:r>
    </w:p>
    <w:p w14:paraId="538F9B15" w14:textId="77777777" w:rsidR="00987327" w:rsidRDefault="005456B8" w:rsidP="00987327">
      <w:pPr>
        <w:pStyle w:val="Akapitzlist"/>
        <w:numPr>
          <w:ilvl w:val="1"/>
          <w:numId w:val="74"/>
        </w:numPr>
        <w:ind w:left="709" w:hanging="709"/>
        <w:jc w:val="both"/>
        <w:rPr>
          <w:rFonts w:asciiTheme="minorHAnsi" w:hAnsiTheme="minorHAnsi" w:cs="Tahoma"/>
          <w:color w:val="000000" w:themeColor="text1"/>
          <w:sz w:val="22"/>
          <w:szCs w:val="22"/>
          <w:lang w:val="pl-PL"/>
        </w:rPr>
      </w:pPr>
      <w:r w:rsidRPr="005456B8">
        <w:rPr>
          <w:rFonts w:asciiTheme="minorHAnsi" w:hAnsiTheme="minorHAnsi" w:cs="Tahoma"/>
          <w:color w:val="000000" w:themeColor="text1"/>
          <w:sz w:val="22"/>
          <w:szCs w:val="22"/>
          <w:lang w:val="pl-PL"/>
        </w:rPr>
        <w:t xml:space="preserve">Na podstawie art. 24 ust. 5 pkt 1 ustawy Prawo zamówień publicznych wyklucza się z postępowania wykonawcę w stosunku, do którego otwarto likwidację, w zatwierdzonym przez sąd układzie w postępowaniu restrukturyzacyjnym jest przewidziane zaspokojenie wierzycieli przez likwidację jego majątku lub sąd zarządził likwidację jego majątku w trybie art. 332 ust. 1 </w:t>
      </w:r>
      <w:r w:rsidRPr="005456B8">
        <w:rPr>
          <w:rFonts w:asciiTheme="minorHAnsi" w:hAnsiTheme="minorHAnsi" w:cs="Tahoma"/>
          <w:color w:val="000000" w:themeColor="text1"/>
          <w:sz w:val="22"/>
          <w:szCs w:val="22"/>
          <w:lang w:val="pl-PL"/>
        </w:rPr>
        <w:lastRenderedPageBreak/>
        <w:t>ustawy z dnia 15 maja 2</w:t>
      </w:r>
      <w:r w:rsidR="008A1C90">
        <w:rPr>
          <w:rFonts w:asciiTheme="minorHAnsi" w:hAnsiTheme="minorHAnsi" w:cs="Tahoma"/>
          <w:color w:val="000000" w:themeColor="text1"/>
          <w:sz w:val="22"/>
          <w:szCs w:val="22"/>
          <w:lang w:val="pl-PL"/>
        </w:rPr>
        <w:t xml:space="preserve">015r. Prawo restrukturyzacyjne </w:t>
      </w:r>
      <w:r w:rsidRPr="005456B8">
        <w:rPr>
          <w:rFonts w:asciiTheme="minorHAnsi" w:hAnsiTheme="minorHAnsi" w:cs="Tahoma"/>
          <w:color w:val="000000" w:themeColor="text1"/>
          <w:sz w:val="22"/>
          <w:szCs w:val="22"/>
          <w:lang w:val="pl-PL"/>
        </w:rPr>
        <w:t>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w:t>
      </w:r>
    </w:p>
    <w:p w14:paraId="473D653F" w14:textId="77777777" w:rsidR="005456B8" w:rsidRPr="00987327" w:rsidRDefault="005456B8" w:rsidP="00987327">
      <w:pPr>
        <w:pStyle w:val="Akapitzlist"/>
        <w:numPr>
          <w:ilvl w:val="1"/>
          <w:numId w:val="74"/>
        </w:numPr>
        <w:ind w:left="709" w:hanging="709"/>
        <w:jc w:val="both"/>
        <w:rPr>
          <w:rFonts w:asciiTheme="minorHAnsi" w:hAnsiTheme="minorHAnsi" w:cs="Tahoma"/>
          <w:color w:val="000000" w:themeColor="text1"/>
          <w:sz w:val="22"/>
          <w:szCs w:val="22"/>
          <w:lang w:val="pl-PL"/>
        </w:rPr>
      </w:pPr>
      <w:r w:rsidRPr="00987327">
        <w:rPr>
          <w:rFonts w:asciiTheme="minorHAnsi" w:hAnsiTheme="minorHAnsi" w:cs="Tahoma"/>
          <w:color w:val="000000" w:themeColor="text1"/>
          <w:sz w:val="22"/>
          <w:szCs w:val="22"/>
          <w:lang w:val="pl-PL"/>
        </w:rPr>
        <w:t>Wykonawca, który podlega wykluczeniu na podstawie art. 24 ust. 1 pkt 13 i 14 oraz pkt 16–20 lub ust. 5 pkt 1 ustawy Prawo zamówień publicznych,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Wykonawca nie podlega wykluczeniu, jeżeli zamawiający, uwzględniając wagę i szczególne okoliczności czynu wykonawcy, uzna za wystarczające dowody przedstawione zgodnie z powyższymi postanowieniami.</w:t>
      </w:r>
    </w:p>
    <w:p w14:paraId="1961FBF4" w14:textId="77777777" w:rsidR="005456B8" w:rsidRPr="005456B8" w:rsidRDefault="005456B8" w:rsidP="005456B8">
      <w:pPr>
        <w:pStyle w:val="Akapitzlist"/>
        <w:numPr>
          <w:ilvl w:val="1"/>
          <w:numId w:val="172"/>
        </w:numPr>
        <w:suppressAutoHyphens w:val="0"/>
        <w:autoSpaceDE w:val="0"/>
        <w:adjustRightInd w:val="0"/>
        <w:ind w:left="709" w:hanging="709"/>
        <w:jc w:val="both"/>
        <w:textAlignment w:val="auto"/>
        <w:rPr>
          <w:rFonts w:asciiTheme="minorHAnsi" w:hAnsiTheme="minorHAnsi" w:cs="Tahoma"/>
          <w:color w:val="000000" w:themeColor="text1"/>
          <w:sz w:val="22"/>
          <w:szCs w:val="22"/>
          <w:lang w:val="pl-PL"/>
        </w:rPr>
      </w:pPr>
      <w:r w:rsidRPr="005456B8">
        <w:rPr>
          <w:rFonts w:asciiTheme="minorHAnsi" w:hAnsiTheme="minorHAnsi" w:cs="Tahoma"/>
          <w:color w:val="000000" w:themeColor="text1"/>
          <w:sz w:val="22"/>
          <w:szCs w:val="22"/>
          <w:lang w:val="pl-PL"/>
        </w:rPr>
        <w:t>W przypadkach, o których mowa w art. 24 ust. 1 pkt 19 ustawy Prawo zamówień publicznych, przed wykluczeniem wykonawcy, zamawiający zapewnia temu wykonawcy możliwość udowodnienia, że jego udział w przygotowaniu postępowania o udzielenie zamówienia nie zakłóci konkurencji.</w:t>
      </w:r>
    </w:p>
    <w:p w14:paraId="5F0B7FDA" w14:textId="77777777" w:rsidR="005456B8" w:rsidRPr="00AB500F" w:rsidRDefault="005456B8" w:rsidP="005456B8">
      <w:pPr>
        <w:pStyle w:val="Akapitzlist"/>
        <w:numPr>
          <w:ilvl w:val="1"/>
          <w:numId w:val="172"/>
        </w:numPr>
        <w:suppressAutoHyphens w:val="0"/>
        <w:autoSpaceDE w:val="0"/>
        <w:adjustRightInd w:val="0"/>
        <w:ind w:left="709" w:hanging="709"/>
        <w:jc w:val="both"/>
        <w:textAlignment w:val="auto"/>
        <w:rPr>
          <w:rFonts w:asciiTheme="minorHAnsi" w:hAnsiTheme="minorHAnsi" w:cs="Tahoma"/>
          <w:color w:val="000000" w:themeColor="text1"/>
          <w:sz w:val="22"/>
          <w:szCs w:val="22"/>
        </w:rPr>
      </w:pPr>
      <w:r w:rsidRPr="005456B8">
        <w:rPr>
          <w:rFonts w:asciiTheme="minorHAnsi" w:hAnsiTheme="minorHAnsi" w:cs="Tahoma"/>
          <w:color w:val="000000" w:themeColor="text1"/>
          <w:sz w:val="22"/>
          <w:szCs w:val="22"/>
          <w:lang w:val="pl-PL"/>
        </w:rPr>
        <w:t xml:space="preserve">Zamawiający może wykluczyć wykonawcę na każdym etapie postępowania o udzielenie zamówienia. </w:t>
      </w:r>
      <w:r w:rsidRPr="00AB500F">
        <w:rPr>
          <w:rFonts w:asciiTheme="minorHAnsi" w:hAnsiTheme="minorHAnsi" w:cs="Tahoma"/>
          <w:color w:val="000000" w:themeColor="text1"/>
          <w:sz w:val="22"/>
          <w:szCs w:val="22"/>
        </w:rPr>
        <w:t>Ofertę wykonawcy wykluczonego uznaje się za odrzuconą.</w:t>
      </w:r>
    </w:p>
    <w:p w14:paraId="5734C195" w14:textId="77777777" w:rsidR="00667B76" w:rsidRPr="005456B8" w:rsidRDefault="005456B8" w:rsidP="005456B8">
      <w:pPr>
        <w:pStyle w:val="Akapitzlist"/>
        <w:numPr>
          <w:ilvl w:val="1"/>
          <w:numId w:val="172"/>
        </w:numPr>
        <w:suppressAutoHyphens w:val="0"/>
        <w:autoSpaceDE w:val="0"/>
        <w:adjustRightInd w:val="0"/>
        <w:ind w:left="709" w:hanging="709"/>
        <w:jc w:val="both"/>
        <w:textAlignment w:val="auto"/>
        <w:rPr>
          <w:rFonts w:asciiTheme="minorHAnsi" w:hAnsiTheme="minorHAnsi" w:cs="Tahoma"/>
          <w:color w:val="000000" w:themeColor="text1"/>
          <w:sz w:val="22"/>
          <w:szCs w:val="22"/>
          <w:lang w:val="pl-PL"/>
        </w:rPr>
      </w:pPr>
      <w:r w:rsidRPr="005456B8">
        <w:rPr>
          <w:rFonts w:asciiTheme="minorHAnsi" w:hAnsiTheme="minorHAnsi" w:cs="Tahoma"/>
          <w:color w:val="000000" w:themeColor="text1"/>
          <w:sz w:val="22"/>
          <w:szCs w:val="22"/>
          <w:lang w:val="pl-PL"/>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1DF366D8" w14:textId="77777777" w:rsidR="00667B76" w:rsidRPr="009B4E26" w:rsidRDefault="00667B76">
      <w:pPr>
        <w:pStyle w:val="Standard"/>
        <w:jc w:val="both"/>
        <w:rPr>
          <w:rFonts w:ascii="Calibri" w:hAnsi="Calibri" w:cs="Tahoma"/>
          <w:b/>
          <w:color w:val="000000" w:themeColor="text1"/>
          <w:sz w:val="22"/>
          <w:szCs w:val="22"/>
        </w:rPr>
      </w:pPr>
    </w:p>
    <w:p w14:paraId="1DBD2DA9" w14:textId="77777777" w:rsidR="00667B76" w:rsidRPr="009B4E26" w:rsidRDefault="008655B7">
      <w:pPr>
        <w:pStyle w:val="Standard"/>
        <w:jc w:val="both"/>
        <w:rPr>
          <w:rFonts w:ascii="Calibri" w:hAnsi="Calibri" w:cs="Tahoma"/>
          <w:b/>
          <w:color w:val="000000" w:themeColor="text1"/>
          <w:sz w:val="22"/>
          <w:szCs w:val="22"/>
        </w:rPr>
      </w:pPr>
      <w:r w:rsidRPr="009B4E26">
        <w:rPr>
          <w:rFonts w:ascii="Calibri" w:hAnsi="Calibri" w:cs="Tahoma"/>
          <w:b/>
          <w:color w:val="000000" w:themeColor="text1"/>
          <w:sz w:val="22"/>
          <w:szCs w:val="22"/>
        </w:rPr>
        <w:t>Wspólne ubieganie się o udzielenie zamówienia.</w:t>
      </w:r>
    </w:p>
    <w:p w14:paraId="7D8D60EA" w14:textId="77777777" w:rsidR="00667B76" w:rsidRPr="009B4E26" w:rsidRDefault="008655B7" w:rsidP="003C0CD1">
      <w:pPr>
        <w:pStyle w:val="Akapitzlist"/>
        <w:numPr>
          <w:ilvl w:val="1"/>
          <w:numId w:val="74"/>
        </w:numPr>
        <w:ind w:left="709" w:hanging="709"/>
        <w:jc w:val="both"/>
        <w:rPr>
          <w:rFonts w:ascii="Calibri" w:eastAsia="Calibri" w:hAnsi="Calibri" w:cs="Tahoma"/>
          <w:color w:val="000000" w:themeColor="text1"/>
          <w:sz w:val="22"/>
          <w:szCs w:val="22"/>
          <w:lang w:val="pl-PL"/>
        </w:rPr>
      </w:pPr>
      <w:r w:rsidRPr="009B4E26">
        <w:rPr>
          <w:rFonts w:ascii="Calibri" w:eastAsia="Calibri" w:hAnsi="Calibri" w:cs="Tahoma"/>
          <w:color w:val="000000" w:themeColor="text1"/>
          <w:sz w:val="22"/>
          <w:szCs w:val="22"/>
          <w:lang w:val="pl-PL"/>
        </w:rPr>
        <w:t>Wykonawcy mogą wspólnie ubiegać się o udzielenie zamówienia.</w:t>
      </w:r>
    </w:p>
    <w:p w14:paraId="33CBFDE0" w14:textId="77777777" w:rsidR="00667B76" w:rsidRPr="009B4E26" w:rsidRDefault="008655B7" w:rsidP="003C0CD1">
      <w:pPr>
        <w:pStyle w:val="Akapitzlist"/>
        <w:numPr>
          <w:ilvl w:val="1"/>
          <w:numId w:val="74"/>
        </w:numPr>
        <w:ind w:left="709" w:hanging="709"/>
        <w:jc w:val="both"/>
        <w:rPr>
          <w:rFonts w:ascii="Calibri" w:eastAsia="Calibri" w:hAnsi="Calibri" w:cs="Tahoma"/>
          <w:color w:val="000000" w:themeColor="text1"/>
          <w:sz w:val="22"/>
          <w:szCs w:val="22"/>
          <w:lang w:val="pl-PL"/>
        </w:rPr>
      </w:pPr>
      <w:r w:rsidRPr="009B4E26">
        <w:rPr>
          <w:rFonts w:ascii="Calibri" w:eastAsia="Calibri" w:hAnsi="Calibri" w:cs="Tahoma"/>
          <w:color w:val="000000" w:themeColor="text1"/>
          <w:sz w:val="22"/>
          <w:szCs w:val="22"/>
          <w:lang w:val="pl-PL"/>
        </w:rPr>
        <w:t xml:space="preserve">W przypadku wspólnego ubiegania się o udzielenie zamówienia każdy z wykonawców wspólnie ubiegających się o udzielenie zamówienia, nie może podlegać wykluczeniu z postępowania na podstawie art. 24 ust. 1 pkt 13-23 </w:t>
      </w:r>
      <w:r w:rsidR="008F5D84" w:rsidRPr="008F5D84">
        <w:rPr>
          <w:rFonts w:asciiTheme="minorHAnsi" w:eastAsia="Calibri" w:hAnsiTheme="minorHAnsi" w:cs="Tahoma"/>
          <w:sz w:val="22"/>
          <w:szCs w:val="22"/>
          <w:lang w:val="pl-PL"/>
        </w:rPr>
        <w:t xml:space="preserve">oraz ust. 5 pkt 1 </w:t>
      </w:r>
      <w:r w:rsidRPr="009B4E26">
        <w:rPr>
          <w:rFonts w:ascii="Calibri" w:eastAsia="Calibri" w:hAnsi="Calibri" w:cs="Tahoma"/>
          <w:color w:val="000000" w:themeColor="text1"/>
          <w:sz w:val="22"/>
          <w:szCs w:val="22"/>
          <w:lang w:val="pl-PL"/>
        </w:rPr>
        <w:t>ustawy Prawo zamówień publicznych.</w:t>
      </w:r>
    </w:p>
    <w:p w14:paraId="33D7406F" w14:textId="77777777" w:rsidR="00667B76" w:rsidRPr="009B4E26" w:rsidRDefault="008655B7" w:rsidP="003C0CD1">
      <w:pPr>
        <w:pStyle w:val="Akapitzlist"/>
        <w:numPr>
          <w:ilvl w:val="1"/>
          <w:numId w:val="74"/>
        </w:numPr>
        <w:ind w:left="709" w:hanging="709"/>
        <w:jc w:val="both"/>
        <w:rPr>
          <w:rFonts w:ascii="Calibri" w:eastAsia="Calibri" w:hAnsi="Calibri" w:cs="Tahoma"/>
          <w:color w:val="000000" w:themeColor="text1"/>
          <w:sz w:val="22"/>
          <w:szCs w:val="22"/>
          <w:lang w:val="pl-PL"/>
        </w:rPr>
      </w:pPr>
      <w:r w:rsidRPr="009B4E26">
        <w:rPr>
          <w:rFonts w:ascii="Calibri" w:eastAsia="Calibri" w:hAnsi="Calibri" w:cs="Tahoma"/>
          <w:color w:val="000000" w:themeColor="text1"/>
          <w:sz w:val="22"/>
          <w:szCs w:val="22"/>
          <w:lang w:val="pl-PL"/>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3CFB5CB" w14:textId="77777777" w:rsidR="00667B76" w:rsidRPr="009B4E26" w:rsidRDefault="00667B76">
      <w:pPr>
        <w:pStyle w:val="Default"/>
        <w:ind w:left="709"/>
        <w:jc w:val="both"/>
        <w:rPr>
          <w:rFonts w:ascii="Calibri" w:hAnsi="Calibri"/>
          <w:color w:val="000000" w:themeColor="text1"/>
        </w:rPr>
      </w:pPr>
    </w:p>
    <w:p w14:paraId="327E13EC" w14:textId="77777777" w:rsidR="00667B76" w:rsidRPr="009B4E26" w:rsidRDefault="008655B7" w:rsidP="003C0CD1">
      <w:pPr>
        <w:pStyle w:val="Default"/>
        <w:numPr>
          <w:ilvl w:val="0"/>
          <w:numId w:val="127"/>
        </w:numPr>
        <w:ind w:left="709" w:hanging="709"/>
        <w:jc w:val="both"/>
        <w:rPr>
          <w:rFonts w:ascii="Calibri" w:hAnsi="Calibri"/>
          <w:b/>
          <w:bCs/>
          <w:color w:val="000000" w:themeColor="text1"/>
        </w:rPr>
      </w:pPr>
      <w:r w:rsidRPr="009B4E26">
        <w:rPr>
          <w:rFonts w:ascii="Calibri" w:hAnsi="Calibri"/>
          <w:b/>
          <w:bCs/>
          <w:color w:val="000000" w:themeColor="text1"/>
        </w:rPr>
        <w:t xml:space="preserve">Wykaz oświadczeń i dokumentów, jakie mają dostarczyć wykonawcy w celu potwierdzenia braku podstaw do wykluczenia oraz spełniania warunków udziału </w:t>
      </w:r>
      <w:r w:rsidRPr="009B4E26">
        <w:rPr>
          <w:rFonts w:ascii="Calibri" w:hAnsi="Calibri"/>
          <w:b/>
          <w:bCs/>
          <w:color w:val="000000" w:themeColor="text1"/>
        </w:rPr>
        <w:br/>
        <w:t>w postępowaniu.</w:t>
      </w:r>
    </w:p>
    <w:p w14:paraId="29CF2325" w14:textId="77777777" w:rsidR="00667B76" w:rsidRPr="009B4E26" w:rsidRDefault="008655B7" w:rsidP="003C0CD1">
      <w:pPr>
        <w:pStyle w:val="Akapitzlist"/>
        <w:numPr>
          <w:ilvl w:val="1"/>
          <w:numId w:val="75"/>
        </w:numPr>
        <w:ind w:left="709" w:hanging="709"/>
        <w:jc w:val="both"/>
        <w:rPr>
          <w:rFonts w:asciiTheme="minorHAnsi" w:hAnsiTheme="minorHAnsi" w:cstheme="minorHAnsi"/>
          <w:color w:val="000000" w:themeColor="text1"/>
          <w:sz w:val="22"/>
          <w:szCs w:val="22"/>
          <w:lang w:val="pl-PL"/>
        </w:rPr>
      </w:pPr>
      <w:r w:rsidRPr="009B4E26">
        <w:rPr>
          <w:rFonts w:asciiTheme="minorHAnsi" w:eastAsia="Calibri" w:hAnsiTheme="minorHAnsi" w:cstheme="minorHAnsi"/>
          <w:b/>
          <w:color w:val="000000" w:themeColor="text1"/>
          <w:sz w:val="22"/>
          <w:szCs w:val="22"/>
          <w:u w:val="single"/>
          <w:lang w:val="pl-PL"/>
        </w:rPr>
        <w:t>Dokumenty składane wraz z ofertą.</w:t>
      </w:r>
    </w:p>
    <w:p w14:paraId="0A841730" w14:textId="77777777" w:rsidR="00667B76" w:rsidRPr="009B4E26" w:rsidRDefault="008655B7">
      <w:pPr>
        <w:pStyle w:val="Standard"/>
        <w:ind w:left="720"/>
        <w:jc w:val="both"/>
        <w:rPr>
          <w:rFonts w:asciiTheme="minorHAns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W celu wstępnego wykazania braku podstaw do wykluczenia oraz  potwierdzenia spełniania warunków udziału w postępowaniu należy złożyć następujące</w:t>
      </w:r>
      <w:r w:rsidRPr="009B4E26">
        <w:rPr>
          <w:rFonts w:asciiTheme="minorHAnsi" w:hAnsiTheme="minorHAnsi" w:cstheme="minorHAnsi"/>
          <w:color w:val="000000" w:themeColor="text1"/>
          <w:sz w:val="22"/>
          <w:szCs w:val="22"/>
        </w:rPr>
        <w:t xml:space="preserve"> </w:t>
      </w:r>
      <w:r w:rsidRPr="009B4E26">
        <w:rPr>
          <w:rFonts w:asciiTheme="minorHAnsi" w:eastAsia="Calibri" w:hAnsiTheme="minorHAnsi" w:cstheme="minorHAnsi"/>
          <w:color w:val="000000" w:themeColor="text1"/>
          <w:sz w:val="22"/>
          <w:szCs w:val="22"/>
        </w:rPr>
        <w:t>oświadczenia i dokumenty;</w:t>
      </w:r>
    </w:p>
    <w:p w14:paraId="087A50A0" w14:textId="77777777" w:rsidR="00667B76" w:rsidRPr="009B4E26" w:rsidRDefault="008655B7" w:rsidP="005456B8">
      <w:pPr>
        <w:pStyle w:val="Standard"/>
        <w:numPr>
          <w:ilvl w:val="0"/>
          <w:numId w:val="134"/>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oświadczenie, że wykonawca nie podlega wykluczeniu z udziału w postępowaniu – wzór oświadczenia </w:t>
      </w:r>
      <w:r w:rsidRPr="009B4E26">
        <w:rPr>
          <w:rFonts w:asciiTheme="minorHAnsi" w:hAnsiTheme="minorHAnsi" w:cstheme="minorHAnsi"/>
          <w:color w:val="000000" w:themeColor="text1"/>
          <w:sz w:val="22"/>
          <w:szCs w:val="22"/>
          <w:lang w:eastAsia="en-US"/>
        </w:rPr>
        <w:t xml:space="preserve">stanowi </w:t>
      </w:r>
      <w:r w:rsidRPr="009B4E26">
        <w:rPr>
          <w:rFonts w:asciiTheme="minorHAnsi" w:hAnsiTheme="minorHAnsi" w:cstheme="minorHAnsi"/>
          <w:b/>
          <w:color w:val="000000" w:themeColor="text1"/>
          <w:sz w:val="22"/>
          <w:szCs w:val="22"/>
          <w:lang w:eastAsia="en-US"/>
        </w:rPr>
        <w:t xml:space="preserve">załącznik nr </w:t>
      </w:r>
      <w:r w:rsidR="008A1C90">
        <w:rPr>
          <w:rFonts w:asciiTheme="minorHAnsi" w:hAnsiTheme="minorHAnsi" w:cstheme="minorHAnsi"/>
          <w:b/>
          <w:color w:val="000000" w:themeColor="text1"/>
          <w:sz w:val="22"/>
          <w:szCs w:val="22"/>
          <w:lang w:eastAsia="en-US"/>
        </w:rPr>
        <w:t>1</w:t>
      </w:r>
      <w:r w:rsidRPr="009B4E26">
        <w:rPr>
          <w:rFonts w:asciiTheme="minorHAnsi" w:hAnsiTheme="minorHAnsi" w:cstheme="minorHAnsi"/>
          <w:b/>
          <w:color w:val="000000" w:themeColor="text1"/>
          <w:sz w:val="22"/>
          <w:szCs w:val="22"/>
          <w:lang w:eastAsia="en-US"/>
        </w:rPr>
        <w:t xml:space="preserve"> do SIWZ – </w:t>
      </w:r>
      <w:r w:rsidRPr="009B4E26">
        <w:rPr>
          <w:rFonts w:asciiTheme="minorHAnsi" w:hAnsiTheme="minorHAnsi" w:cstheme="minorHAnsi"/>
          <w:color w:val="000000" w:themeColor="text1"/>
          <w:sz w:val="22"/>
          <w:szCs w:val="22"/>
        </w:rPr>
        <w:t xml:space="preserve">wypełnione i podpisane </w:t>
      </w:r>
      <w:r w:rsidRPr="009B4E26">
        <w:rPr>
          <w:rFonts w:asciiTheme="minorHAnsi" w:eastAsia="Calibri" w:hAnsiTheme="minorHAnsi" w:cstheme="minorHAnsi"/>
          <w:color w:val="000000" w:themeColor="text1"/>
          <w:sz w:val="22"/>
          <w:szCs w:val="22"/>
        </w:rPr>
        <w:t>oświadczenie należy złożyć w oryginale,</w:t>
      </w:r>
    </w:p>
    <w:p w14:paraId="5773C8D7" w14:textId="77777777" w:rsidR="00667B76" w:rsidRPr="009B4E26" w:rsidRDefault="008655B7" w:rsidP="00DF1F4F">
      <w:pPr>
        <w:pStyle w:val="Standard"/>
        <w:ind w:left="1134"/>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 przypadku wspólnego ubiegania się o udzielenie zamówienia</w:t>
      </w:r>
      <w:r w:rsidRPr="009B4E26">
        <w:rPr>
          <w:rFonts w:asciiTheme="minorHAnsi" w:hAnsiTheme="minorHAnsi" w:cstheme="minorHAnsi"/>
          <w:bCs/>
          <w:color w:val="000000" w:themeColor="text1"/>
          <w:sz w:val="22"/>
          <w:szCs w:val="22"/>
        </w:rPr>
        <w:t>, powyższe oświadczenie składa k</w:t>
      </w:r>
      <w:r w:rsidRPr="009B4E26">
        <w:rPr>
          <w:rFonts w:asciiTheme="minorHAnsi" w:hAnsiTheme="minorHAnsi" w:cstheme="minorHAnsi"/>
          <w:color w:val="000000" w:themeColor="text1"/>
          <w:sz w:val="22"/>
          <w:szCs w:val="22"/>
        </w:rPr>
        <w:t>ażdy z wykonawców wspólnie ubiegających się o udzielenie zamówienia.</w:t>
      </w:r>
    </w:p>
    <w:p w14:paraId="0FECBB39" w14:textId="77777777" w:rsidR="00667B76" w:rsidRPr="009B4E26" w:rsidRDefault="008655B7" w:rsidP="003C0CD1">
      <w:pPr>
        <w:pStyle w:val="Standard"/>
        <w:numPr>
          <w:ilvl w:val="0"/>
          <w:numId w:val="67"/>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oświadczenie, że wykonawca spełnia warunki udziału w postępowaniu </w:t>
      </w:r>
      <w:r w:rsidRPr="009B4E26">
        <w:rPr>
          <w:rFonts w:asciiTheme="minorHAnsi" w:hAnsiTheme="minorHAnsi" w:cstheme="minorHAnsi"/>
          <w:color w:val="000000" w:themeColor="text1"/>
          <w:sz w:val="22"/>
          <w:szCs w:val="22"/>
          <w:lang w:eastAsia="en-US"/>
        </w:rPr>
        <w:t xml:space="preserve">– wzór oświadczenia stanowi </w:t>
      </w:r>
      <w:r w:rsidRPr="009B4E26">
        <w:rPr>
          <w:rFonts w:asciiTheme="minorHAnsi" w:hAnsiTheme="minorHAnsi" w:cstheme="minorHAnsi"/>
          <w:b/>
          <w:color w:val="000000" w:themeColor="text1"/>
          <w:sz w:val="22"/>
          <w:szCs w:val="22"/>
          <w:lang w:eastAsia="en-US"/>
        </w:rPr>
        <w:t xml:space="preserve">załącznik nr </w:t>
      </w:r>
      <w:r w:rsidR="008A1C90">
        <w:rPr>
          <w:rFonts w:asciiTheme="minorHAnsi" w:hAnsiTheme="minorHAnsi" w:cstheme="minorHAnsi"/>
          <w:b/>
          <w:color w:val="000000" w:themeColor="text1"/>
          <w:sz w:val="22"/>
          <w:szCs w:val="22"/>
          <w:lang w:eastAsia="en-US"/>
        </w:rPr>
        <w:t>2</w:t>
      </w:r>
      <w:r w:rsidRPr="009B4E26">
        <w:rPr>
          <w:rFonts w:asciiTheme="minorHAnsi" w:hAnsiTheme="minorHAnsi" w:cstheme="minorHAnsi"/>
          <w:b/>
          <w:color w:val="000000" w:themeColor="text1"/>
          <w:sz w:val="22"/>
          <w:szCs w:val="22"/>
          <w:lang w:eastAsia="en-US"/>
        </w:rPr>
        <w:t xml:space="preserve"> do SIWZ</w:t>
      </w:r>
      <w:r w:rsidRPr="009B4E26">
        <w:rPr>
          <w:rFonts w:asciiTheme="minorHAnsi" w:hAnsiTheme="minorHAnsi" w:cstheme="minorHAnsi"/>
          <w:color w:val="000000" w:themeColor="text1"/>
          <w:sz w:val="22"/>
          <w:szCs w:val="22"/>
          <w:lang w:eastAsia="en-US"/>
        </w:rPr>
        <w:t xml:space="preserve"> – </w:t>
      </w:r>
      <w:r w:rsidRPr="009B4E26">
        <w:rPr>
          <w:rFonts w:asciiTheme="minorHAnsi" w:hAnsiTheme="minorHAnsi" w:cstheme="minorHAnsi"/>
          <w:color w:val="000000" w:themeColor="text1"/>
          <w:sz w:val="22"/>
          <w:szCs w:val="22"/>
        </w:rPr>
        <w:t xml:space="preserve">wypełnione i podpisane </w:t>
      </w:r>
      <w:r w:rsidRPr="009B4E26">
        <w:rPr>
          <w:rFonts w:asciiTheme="minorHAnsi" w:eastAsia="Calibri" w:hAnsiTheme="minorHAnsi" w:cstheme="minorHAnsi"/>
          <w:color w:val="000000" w:themeColor="text1"/>
          <w:sz w:val="22"/>
          <w:szCs w:val="22"/>
        </w:rPr>
        <w:t>oświadczenie należy złożyć w oryginale,</w:t>
      </w:r>
    </w:p>
    <w:p w14:paraId="07D72864" w14:textId="77777777" w:rsidR="00667B76" w:rsidRPr="009B4E26" w:rsidRDefault="008655B7">
      <w:pPr>
        <w:pStyle w:val="Standard"/>
        <w:ind w:left="1134"/>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lastRenderedPageBreak/>
        <w:t>W przypadku wspólnego ubiegania się o udzielenie zamówienia</w:t>
      </w:r>
      <w:r w:rsidRPr="009B4E26">
        <w:rPr>
          <w:rFonts w:asciiTheme="minorHAnsi" w:hAnsiTheme="minorHAnsi" w:cstheme="minorHAnsi"/>
          <w:bCs/>
          <w:color w:val="000000" w:themeColor="text1"/>
          <w:sz w:val="22"/>
          <w:szCs w:val="22"/>
        </w:rPr>
        <w:t xml:space="preserve">, powyższe oświadczenie składa </w:t>
      </w:r>
      <w:r w:rsidRPr="009B4E26">
        <w:rPr>
          <w:rFonts w:asciiTheme="minorHAnsi" w:hAnsiTheme="minorHAnsi" w:cstheme="minorHAnsi"/>
          <w:color w:val="000000" w:themeColor="text1"/>
          <w:sz w:val="22"/>
          <w:szCs w:val="22"/>
        </w:rPr>
        <w:t>ustanowiony pełnomocnik wykonawców wspólnie ubiegających się o udzielenie zamówienia, lub wspólne oświadczenie złożone łącznie przez każdego z wykonawców składających ofertę wspólną. Oświadczenie złożone oddzielnie przez każdego z wykonawców składających ofertę wspólną ma potwierdzać spełnianie warunków udziału w postępowaniu w zakresie, w którym każdy z wykonawców wykazuje spełnianie warunków udziału w postępowaniu.</w:t>
      </w:r>
    </w:p>
    <w:p w14:paraId="64353E05" w14:textId="77777777" w:rsidR="00667B76" w:rsidRPr="009B4E26" w:rsidRDefault="00667B76">
      <w:pPr>
        <w:pStyle w:val="Akapitzlist"/>
        <w:ind w:left="709"/>
        <w:jc w:val="both"/>
        <w:rPr>
          <w:rFonts w:ascii="Calibri" w:eastAsia="Calibri" w:hAnsi="Calibri" w:cs="Tahoma"/>
          <w:b/>
          <w:color w:val="000000" w:themeColor="text1"/>
          <w:sz w:val="22"/>
          <w:szCs w:val="22"/>
          <w:u w:val="single"/>
          <w:lang w:val="pl-PL"/>
        </w:rPr>
      </w:pPr>
    </w:p>
    <w:p w14:paraId="699940C6" w14:textId="77777777" w:rsidR="00667B76" w:rsidRPr="009B4E26" w:rsidRDefault="008655B7" w:rsidP="003C0CD1">
      <w:pPr>
        <w:pStyle w:val="Akapitzlist"/>
        <w:numPr>
          <w:ilvl w:val="1"/>
          <w:numId w:val="75"/>
        </w:numPr>
        <w:ind w:left="709" w:hanging="709"/>
        <w:jc w:val="both"/>
        <w:rPr>
          <w:rFonts w:asciiTheme="minorHAnsi" w:eastAsia="Calibri" w:hAnsiTheme="minorHAnsi" w:cstheme="minorHAnsi"/>
          <w:b/>
          <w:color w:val="000000" w:themeColor="text1"/>
          <w:sz w:val="22"/>
          <w:szCs w:val="22"/>
          <w:u w:val="single"/>
          <w:lang w:val="pl-PL"/>
        </w:rPr>
      </w:pPr>
      <w:r w:rsidRPr="009B4E26">
        <w:rPr>
          <w:rFonts w:asciiTheme="minorHAnsi" w:eastAsia="Calibri" w:hAnsiTheme="minorHAnsi" w:cstheme="minorHAnsi"/>
          <w:b/>
          <w:color w:val="000000" w:themeColor="text1"/>
          <w:sz w:val="22"/>
          <w:szCs w:val="22"/>
          <w:u w:val="single"/>
          <w:lang w:val="pl-PL"/>
        </w:rPr>
        <w:t>Dokumenty składane samodzielnie po otwarciu ofert.</w:t>
      </w:r>
    </w:p>
    <w:p w14:paraId="3756C88B" w14:textId="77777777" w:rsidR="00667B76" w:rsidRPr="00E42263" w:rsidRDefault="008655B7">
      <w:pPr>
        <w:pStyle w:val="Akapitzlist"/>
        <w:ind w:left="709"/>
        <w:jc w:val="both"/>
        <w:rPr>
          <w:rFonts w:ascii="Calibri" w:eastAsia="Calibri" w:hAnsi="Calibri" w:cs="Tahoma"/>
          <w:b/>
          <w:color w:val="00B050"/>
          <w:u w:val="single"/>
          <w:lang w:val="pl-PL"/>
        </w:rPr>
      </w:pPr>
      <w:r w:rsidRPr="00E42263">
        <w:rPr>
          <w:rFonts w:ascii="Calibri" w:eastAsia="Calibri" w:hAnsi="Calibri" w:cs="Tahoma"/>
          <w:b/>
          <w:color w:val="00B050"/>
          <w:u w:val="single"/>
          <w:lang w:val="pl-PL"/>
        </w:rPr>
        <w:t>(Nie należy składać tych dokumentów wraz z ofertą !)</w:t>
      </w:r>
    </w:p>
    <w:p w14:paraId="17584375" w14:textId="77777777" w:rsidR="00667B76" w:rsidRPr="009B4E26" w:rsidRDefault="008655B7">
      <w:pPr>
        <w:pStyle w:val="Standard"/>
        <w:ind w:left="720"/>
        <w:jc w:val="both"/>
        <w:rPr>
          <w:color w:val="000000" w:themeColor="text1"/>
        </w:rPr>
      </w:pPr>
      <w:r w:rsidRPr="009B4E26">
        <w:rPr>
          <w:rFonts w:ascii="Calibri" w:hAnsi="Calibri" w:cs="Tahoma"/>
          <w:color w:val="000000" w:themeColor="text1"/>
          <w:sz w:val="22"/>
          <w:szCs w:val="22"/>
        </w:rPr>
        <w:t xml:space="preserve">Każdy wykonawca </w:t>
      </w:r>
      <w:r w:rsidRPr="009B4E26">
        <w:rPr>
          <w:rFonts w:ascii="Calibri" w:hAnsi="Calibri" w:cs="Tahoma"/>
          <w:bCs/>
          <w:color w:val="000000" w:themeColor="text1"/>
          <w:sz w:val="22"/>
          <w:szCs w:val="22"/>
        </w:rPr>
        <w:t>w terminie 3 dni od dnia zamieszczenia na stronie internetowej zamawiającego informacji z otwarcia ofert, o której mowa w art. 86 ust. 5 ustawy Prawo zamówień publicznych</w:t>
      </w:r>
      <w:r w:rsidRPr="009B4E26">
        <w:rPr>
          <w:rFonts w:ascii="Calibri" w:hAnsi="Calibri" w:cs="Tahoma"/>
          <w:b/>
          <w:i/>
          <w:color w:val="000000" w:themeColor="text1"/>
          <w:sz w:val="22"/>
          <w:szCs w:val="22"/>
        </w:rPr>
        <w:t xml:space="preserve"> </w:t>
      </w:r>
      <w:r w:rsidRPr="009B4E26">
        <w:rPr>
          <w:rFonts w:ascii="Calibri" w:hAnsi="Calibri" w:cs="Tahoma"/>
          <w:bCs/>
          <w:color w:val="000000" w:themeColor="text1"/>
          <w:sz w:val="22"/>
          <w:szCs w:val="22"/>
        </w:rPr>
        <w:t xml:space="preserve">jest zobowiązany przekazać zamawiającemu oświadczenie o przynależności lub braku przynależności do tej samej grupy kapitałowej </w:t>
      </w:r>
      <w:r w:rsidRPr="009B4E26">
        <w:rPr>
          <w:rFonts w:ascii="Calibri" w:hAnsi="Calibri" w:cs="Tahoma"/>
          <w:color w:val="000000" w:themeColor="text1"/>
          <w:sz w:val="22"/>
          <w:szCs w:val="22"/>
        </w:rPr>
        <w:t xml:space="preserve">w rozumieniu ustawy z dnia 16 lutego 2007 r. o ochronie konkurencji i konsumentów z wykonawcami, którzy złożyli oferty w niniejszym postępowaniu z </w:t>
      </w:r>
      <w:r w:rsidRPr="009B4E26">
        <w:rPr>
          <w:rFonts w:ascii="Calibri" w:hAnsi="Calibri" w:cs="Tahoma"/>
          <w:bCs/>
          <w:color w:val="000000" w:themeColor="text1"/>
          <w:sz w:val="22"/>
          <w:szCs w:val="22"/>
        </w:rPr>
        <w:t>wyjątkiem przypadku, gdy w postępowaniu złożono tylko jedną ofertę.</w:t>
      </w:r>
    </w:p>
    <w:p w14:paraId="30209381" w14:textId="77777777" w:rsidR="00667B76" w:rsidRPr="009B4E26" w:rsidRDefault="008655B7">
      <w:pPr>
        <w:pStyle w:val="Standard"/>
        <w:ind w:left="720"/>
        <w:jc w:val="both"/>
        <w:rPr>
          <w:color w:val="000000" w:themeColor="text1"/>
        </w:rPr>
      </w:pPr>
      <w:r w:rsidRPr="009B4E26">
        <w:rPr>
          <w:rFonts w:ascii="Calibri" w:hAnsi="Calibri" w:cs="Tahoma"/>
          <w:bCs/>
          <w:color w:val="000000" w:themeColor="text1"/>
          <w:sz w:val="22"/>
          <w:szCs w:val="22"/>
        </w:rPr>
        <w:t xml:space="preserve">Wzór oświadczenia stanowi </w:t>
      </w:r>
      <w:r w:rsidRPr="009B4E26">
        <w:rPr>
          <w:rFonts w:ascii="Calibri" w:hAnsi="Calibri" w:cs="Tahoma"/>
          <w:b/>
          <w:bCs/>
          <w:color w:val="000000" w:themeColor="text1"/>
          <w:sz w:val="22"/>
          <w:szCs w:val="22"/>
        </w:rPr>
        <w:t xml:space="preserve">załącznik nr </w:t>
      </w:r>
      <w:r w:rsidR="008A1C90">
        <w:rPr>
          <w:rFonts w:ascii="Calibri" w:hAnsi="Calibri" w:cs="Tahoma"/>
          <w:b/>
          <w:bCs/>
          <w:color w:val="000000" w:themeColor="text1"/>
          <w:sz w:val="22"/>
          <w:szCs w:val="22"/>
        </w:rPr>
        <w:t>3</w:t>
      </w:r>
      <w:r w:rsidRPr="009B4E26">
        <w:rPr>
          <w:rFonts w:ascii="Calibri" w:hAnsi="Calibri" w:cs="Tahoma"/>
          <w:b/>
          <w:bCs/>
          <w:color w:val="000000" w:themeColor="text1"/>
          <w:sz w:val="22"/>
          <w:szCs w:val="22"/>
        </w:rPr>
        <w:t xml:space="preserve"> do SIWZ</w:t>
      </w:r>
      <w:r w:rsidRPr="009B4E26">
        <w:rPr>
          <w:rFonts w:ascii="Calibri" w:hAnsi="Calibri" w:cs="Tahoma"/>
          <w:bCs/>
          <w:color w:val="000000" w:themeColor="text1"/>
          <w:sz w:val="22"/>
          <w:szCs w:val="22"/>
        </w:rPr>
        <w:t>.</w:t>
      </w:r>
      <w:r w:rsidRPr="009B4E26">
        <w:rPr>
          <w:rFonts w:ascii="Calibri" w:hAnsi="Calibri" w:cs="Tahoma"/>
          <w:b/>
          <w:color w:val="000000" w:themeColor="text1"/>
          <w:sz w:val="22"/>
          <w:szCs w:val="22"/>
        </w:rPr>
        <w:t xml:space="preserve"> </w:t>
      </w:r>
      <w:r w:rsidRPr="009B4E26">
        <w:rPr>
          <w:rFonts w:ascii="Calibri" w:hAnsi="Calibri" w:cs="Tahoma"/>
          <w:bCs/>
          <w:color w:val="000000" w:themeColor="text1"/>
          <w:sz w:val="22"/>
          <w:szCs w:val="22"/>
        </w:rPr>
        <w:t>W</w:t>
      </w:r>
      <w:r w:rsidRPr="009B4E26">
        <w:rPr>
          <w:rFonts w:ascii="Calibri" w:hAnsi="Calibri" w:cs="Tahoma"/>
          <w:color w:val="000000" w:themeColor="text1"/>
          <w:sz w:val="22"/>
          <w:szCs w:val="22"/>
        </w:rPr>
        <w:t xml:space="preserve">ypełnione i podpisane </w:t>
      </w:r>
      <w:r w:rsidRPr="009B4E26">
        <w:rPr>
          <w:rFonts w:ascii="Calibri" w:eastAsia="Calibri" w:hAnsi="Calibri" w:cs="Tahoma"/>
          <w:color w:val="000000" w:themeColor="text1"/>
          <w:sz w:val="22"/>
          <w:szCs w:val="22"/>
        </w:rPr>
        <w:t>oświadczenie należy złożyć w oryginale.</w:t>
      </w:r>
    </w:p>
    <w:p w14:paraId="6CC797F3" w14:textId="77777777" w:rsidR="00667B76" w:rsidRDefault="008655B7">
      <w:pPr>
        <w:pStyle w:val="Standard"/>
        <w:ind w:left="720"/>
        <w:jc w:val="both"/>
        <w:rPr>
          <w:rFonts w:ascii="Calibri" w:hAnsi="Calibri" w:cs="Tahoma"/>
          <w:bCs/>
          <w:color w:val="000000" w:themeColor="text1"/>
          <w:sz w:val="22"/>
          <w:szCs w:val="22"/>
        </w:rPr>
      </w:pPr>
      <w:r w:rsidRPr="009B4E26">
        <w:rPr>
          <w:rFonts w:ascii="Calibri" w:hAnsi="Calibri" w:cs="Tahoma"/>
          <w:color w:val="000000" w:themeColor="text1"/>
          <w:sz w:val="22"/>
          <w:szCs w:val="22"/>
        </w:rPr>
        <w:t>W przypadku wspólnego ubiegania się o udzielenie zamówienia</w:t>
      </w:r>
      <w:r w:rsidRPr="009B4E26">
        <w:rPr>
          <w:rFonts w:ascii="Calibri" w:hAnsi="Calibri" w:cs="Tahoma"/>
          <w:bCs/>
          <w:color w:val="000000" w:themeColor="text1"/>
          <w:sz w:val="22"/>
          <w:szCs w:val="22"/>
        </w:rPr>
        <w:t>, powyższe oświadczenie składa k</w:t>
      </w:r>
      <w:r w:rsidRPr="009B4E26">
        <w:rPr>
          <w:rFonts w:ascii="Calibri" w:hAnsi="Calibri" w:cs="Tahoma"/>
          <w:color w:val="000000" w:themeColor="text1"/>
          <w:sz w:val="22"/>
          <w:szCs w:val="22"/>
        </w:rPr>
        <w:t xml:space="preserve">ażdy z wykonawców wspólnie ubiegających się o udzielenie zamówienia. </w:t>
      </w:r>
      <w:r w:rsidRPr="009B4E26">
        <w:rPr>
          <w:rFonts w:ascii="Calibri" w:hAnsi="Calibri" w:cs="Tahoma"/>
          <w:bCs/>
          <w:color w:val="000000" w:themeColor="text1"/>
          <w:sz w:val="22"/>
          <w:szCs w:val="22"/>
        </w:rPr>
        <w:t>W przypadku, gdy wykonawca należy do tej samej grupy kapitałowej wraz ze złożeniem oświadczenia, wykonawca przedstawia dowody, że powiązania z innym wykonawcą nie prowadzą do zakłócenia konkurencji w niniejszym postępowaniu o udzielenie zamówienia.</w:t>
      </w:r>
    </w:p>
    <w:p w14:paraId="401D282F" w14:textId="77777777" w:rsidR="00FE2334" w:rsidRPr="009B4E26" w:rsidRDefault="00FE2334">
      <w:pPr>
        <w:pStyle w:val="Standard"/>
        <w:ind w:left="720"/>
        <w:jc w:val="both"/>
        <w:rPr>
          <w:color w:val="000000" w:themeColor="text1"/>
        </w:rPr>
      </w:pPr>
    </w:p>
    <w:p w14:paraId="399B63EC" w14:textId="77777777" w:rsidR="00FE2334" w:rsidRDefault="00FE2334" w:rsidP="00FE2334">
      <w:pPr>
        <w:pStyle w:val="Akapitzlist"/>
        <w:numPr>
          <w:ilvl w:val="1"/>
          <w:numId w:val="75"/>
        </w:numPr>
        <w:ind w:left="709" w:hanging="709"/>
        <w:jc w:val="both"/>
        <w:rPr>
          <w:rFonts w:asciiTheme="minorHAnsi" w:eastAsia="Calibri" w:hAnsiTheme="minorHAnsi" w:cstheme="minorHAnsi"/>
          <w:b/>
          <w:color w:val="000000" w:themeColor="text1"/>
          <w:sz w:val="22"/>
          <w:szCs w:val="22"/>
          <w:u w:val="single"/>
          <w:lang w:val="pl-PL"/>
        </w:rPr>
      </w:pPr>
      <w:r w:rsidRPr="00FE2334">
        <w:rPr>
          <w:rFonts w:asciiTheme="minorHAnsi" w:eastAsia="Calibri" w:hAnsiTheme="minorHAnsi" w:cstheme="minorHAnsi"/>
          <w:b/>
          <w:color w:val="000000" w:themeColor="text1"/>
          <w:sz w:val="22"/>
          <w:szCs w:val="22"/>
          <w:u w:val="single"/>
          <w:lang w:val="pl-PL"/>
        </w:rPr>
        <w:t xml:space="preserve">Dokumenty składane na wezwanie zamawiającego. </w:t>
      </w:r>
    </w:p>
    <w:p w14:paraId="19552E34" w14:textId="77777777" w:rsidR="00FE2334" w:rsidRPr="00FE2334" w:rsidRDefault="00FE2334" w:rsidP="00FE2334">
      <w:pPr>
        <w:pStyle w:val="Akapitzlist"/>
        <w:ind w:left="709"/>
        <w:jc w:val="both"/>
        <w:rPr>
          <w:rFonts w:asciiTheme="minorHAnsi" w:eastAsia="Calibri" w:hAnsiTheme="minorHAnsi" w:cstheme="minorHAnsi"/>
          <w:b/>
          <w:color w:val="000000" w:themeColor="text1"/>
          <w:sz w:val="22"/>
          <w:szCs w:val="22"/>
          <w:u w:val="single"/>
          <w:lang w:val="pl-PL"/>
        </w:rPr>
      </w:pPr>
      <w:r w:rsidRPr="00FE2334">
        <w:rPr>
          <w:rFonts w:ascii="Calibri" w:eastAsia="Calibri" w:hAnsi="Calibri" w:cs="Tahoma"/>
          <w:b/>
          <w:color w:val="00B050"/>
          <w:u w:val="single"/>
          <w:lang w:val="pl-PL"/>
        </w:rPr>
        <w:t>(Nie należy składać tych dokumentów wraz z ofertą !)</w:t>
      </w:r>
    </w:p>
    <w:p w14:paraId="73DA2FB8" w14:textId="77777777" w:rsidR="00FE2334" w:rsidRPr="00FE2334" w:rsidRDefault="00FE2334" w:rsidP="00FE2334">
      <w:pPr>
        <w:pStyle w:val="Akapitzlist"/>
        <w:ind w:left="709"/>
        <w:jc w:val="both"/>
        <w:rPr>
          <w:rFonts w:asciiTheme="minorHAnsi" w:eastAsia="Calibri" w:hAnsiTheme="minorHAnsi" w:cstheme="minorHAnsi"/>
          <w:b/>
          <w:color w:val="000000" w:themeColor="text1"/>
          <w:sz w:val="22"/>
          <w:szCs w:val="22"/>
          <w:u w:val="single"/>
          <w:lang w:val="pl-PL"/>
        </w:rPr>
      </w:pPr>
    </w:p>
    <w:p w14:paraId="146593D7" w14:textId="77777777" w:rsidR="00FE2334" w:rsidRPr="000B397B" w:rsidRDefault="00FE2334" w:rsidP="00FE2334">
      <w:pPr>
        <w:autoSpaceDE w:val="0"/>
        <w:adjustRightInd w:val="0"/>
        <w:ind w:left="720"/>
        <w:jc w:val="both"/>
        <w:rPr>
          <w:rFonts w:ascii="Calibri" w:eastAsia="Calibri" w:hAnsi="Calibri" w:cs="Tahoma"/>
          <w:bCs/>
          <w:sz w:val="22"/>
          <w:szCs w:val="22"/>
        </w:rPr>
      </w:pPr>
      <w:r w:rsidRPr="000B397B">
        <w:rPr>
          <w:rFonts w:ascii="Calibri" w:eastAsia="Calibri" w:hAnsi="Calibri" w:cs="Tahoma"/>
          <w:bCs/>
          <w:sz w:val="22"/>
          <w:szCs w:val="22"/>
        </w:rPr>
        <w:t>Zamawiający wzywa wykonawcę, którego oferta została oceniona jako najkorzystniejsza, do złożenia w wyznaczonym, nie krótszym niż 5 dni, terminie aktualnych na dzień złożenia następujących dokumentów:</w:t>
      </w:r>
    </w:p>
    <w:p w14:paraId="17E56B76" w14:textId="77777777" w:rsidR="00FE2334" w:rsidRPr="000B397B" w:rsidRDefault="00FE2334" w:rsidP="00FE2334">
      <w:pPr>
        <w:numPr>
          <w:ilvl w:val="0"/>
          <w:numId w:val="174"/>
        </w:numPr>
        <w:suppressAutoHyphens w:val="0"/>
        <w:autoSpaceDE w:val="0"/>
        <w:adjustRightInd w:val="0"/>
        <w:ind w:left="1134"/>
        <w:jc w:val="both"/>
        <w:textAlignment w:val="auto"/>
        <w:rPr>
          <w:rFonts w:ascii="Calibri" w:eastAsia="Calibri" w:hAnsi="Calibri" w:cs="Tahoma"/>
          <w:b/>
          <w:bCs/>
          <w:sz w:val="22"/>
          <w:szCs w:val="22"/>
        </w:rPr>
      </w:pPr>
      <w:r w:rsidRPr="000B397B">
        <w:rPr>
          <w:rFonts w:ascii="Calibri" w:eastAsia="Calibri" w:hAnsi="Calibri" w:cs="Tahoma"/>
          <w:b/>
          <w:bCs/>
          <w:sz w:val="22"/>
          <w:szCs w:val="22"/>
        </w:rPr>
        <w:t>w celu potwierdzenia braku podstaw do wykluczenia wykonawcy z postępowania o udzielenie zamówienia;</w:t>
      </w:r>
    </w:p>
    <w:p w14:paraId="575844DD" w14:textId="77777777" w:rsidR="00FE2334" w:rsidRDefault="00FE2334" w:rsidP="00FE2334">
      <w:pPr>
        <w:widowControl/>
        <w:numPr>
          <w:ilvl w:val="0"/>
          <w:numId w:val="177"/>
        </w:numPr>
        <w:suppressAutoHyphens w:val="0"/>
        <w:autoSpaceDE w:val="0"/>
        <w:adjustRightInd w:val="0"/>
        <w:jc w:val="both"/>
        <w:textAlignment w:val="auto"/>
        <w:rPr>
          <w:rFonts w:asciiTheme="minorHAnsi" w:hAnsiTheme="minorHAnsi" w:cs="Tahoma"/>
          <w:sz w:val="22"/>
          <w:szCs w:val="22"/>
        </w:rPr>
      </w:pPr>
      <w:r w:rsidRPr="000B397B">
        <w:rPr>
          <w:rFonts w:asciiTheme="minorHAnsi" w:hAnsiTheme="minorHAnsi" w:cs="Tahoma"/>
          <w:sz w:val="22"/>
          <w:szCs w:val="22"/>
        </w:rPr>
        <w:t xml:space="preserve">odpis z właściwego rejestru lub centralnej ewidencji i informacji o działalności gospodarczej, jeżeli odrębne przepisy wymagają wpisu do rejestru lub ewidencji, w celu potwierdzenia braku podstaw wykluczenia na podstawie art. 24 ust. 5 pkt 1 ustawy Prawo zamówień publicznych; </w:t>
      </w:r>
    </w:p>
    <w:p w14:paraId="7056B88F" w14:textId="77777777" w:rsidR="00FE2334" w:rsidRPr="000B397B" w:rsidRDefault="00FE2334" w:rsidP="00FE2334">
      <w:pPr>
        <w:autoSpaceDE w:val="0"/>
        <w:adjustRightInd w:val="0"/>
        <w:ind w:left="1069"/>
        <w:jc w:val="both"/>
        <w:rPr>
          <w:rFonts w:asciiTheme="minorHAnsi" w:hAnsiTheme="minorHAnsi" w:cs="Tahoma"/>
          <w:sz w:val="22"/>
          <w:szCs w:val="22"/>
        </w:rPr>
      </w:pPr>
      <w:r w:rsidRPr="000B397B">
        <w:rPr>
          <w:rFonts w:asciiTheme="minorHAnsi" w:hAnsiTheme="minorHAnsi" w:cs="Tahoma"/>
          <w:sz w:val="22"/>
          <w:szCs w:val="22"/>
        </w:rPr>
        <w:t>dokument należy złożyć w oryginale lub kopii potwierdzonej za zgodność z oryginałem,</w:t>
      </w:r>
    </w:p>
    <w:p w14:paraId="49F343D4" w14:textId="77777777" w:rsidR="00FE2334" w:rsidRPr="000B397B" w:rsidRDefault="00FE2334" w:rsidP="00FE2334">
      <w:pPr>
        <w:autoSpaceDE w:val="0"/>
        <w:adjustRightInd w:val="0"/>
        <w:ind w:left="1069"/>
        <w:jc w:val="both"/>
        <w:rPr>
          <w:rFonts w:asciiTheme="minorHAnsi" w:hAnsiTheme="minorHAnsi" w:cs="Tahoma"/>
          <w:color w:val="000000" w:themeColor="text1"/>
          <w:sz w:val="22"/>
          <w:szCs w:val="22"/>
        </w:rPr>
      </w:pPr>
      <w:r w:rsidRPr="00AB500F">
        <w:rPr>
          <w:rFonts w:asciiTheme="minorHAnsi" w:hAnsiTheme="minorHAnsi" w:cs="Tahoma"/>
          <w:color w:val="000000" w:themeColor="text1"/>
          <w:sz w:val="22"/>
          <w:szCs w:val="22"/>
        </w:rPr>
        <w:t xml:space="preserve">W przypadku wspólnego ubiegania się o udzielenie zamówienia, dokumenty określone </w:t>
      </w:r>
      <w:r>
        <w:rPr>
          <w:rFonts w:asciiTheme="minorHAnsi" w:hAnsiTheme="minorHAnsi" w:cs="Tahoma"/>
          <w:color w:val="000000" w:themeColor="text1"/>
          <w:sz w:val="22"/>
          <w:szCs w:val="22"/>
        </w:rPr>
        <w:br/>
      </w:r>
      <w:r w:rsidRPr="00AB500F">
        <w:rPr>
          <w:rFonts w:asciiTheme="minorHAnsi" w:hAnsiTheme="minorHAnsi" w:cs="Tahoma"/>
          <w:color w:val="000000" w:themeColor="text1"/>
          <w:sz w:val="22"/>
          <w:szCs w:val="22"/>
        </w:rPr>
        <w:t>w pkt 1 składa każdy z wykonawców wspólnie ubiegających się o udzielenie zamówienia</w:t>
      </w:r>
      <w:r>
        <w:rPr>
          <w:rFonts w:asciiTheme="minorHAnsi" w:hAnsiTheme="minorHAnsi" w:cs="Tahoma"/>
          <w:color w:val="000000" w:themeColor="text1"/>
          <w:sz w:val="22"/>
          <w:szCs w:val="22"/>
        </w:rPr>
        <w:t>.</w:t>
      </w:r>
    </w:p>
    <w:p w14:paraId="147DFBDA" w14:textId="77777777" w:rsidR="00FE2334" w:rsidRDefault="00FE2334" w:rsidP="00FE2334">
      <w:pPr>
        <w:pStyle w:val="Akapitzlist"/>
        <w:numPr>
          <w:ilvl w:val="1"/>
          <w:numId w:val="75"/>
        </w:numPr>
        <w:ind w:left="709" w:hanging="709"/>
        <w:jc w:val="both"/>
        <w:rPr>
          <w:rFonts w:asciiTheme="minorHAnsi" w:eastAsia="Calibri" w:hAnsiTheme="minorHAnsi" w:cstheme="minorHAnsi"/>
          <w:color w:val="000000" w:themeColor="text1"/>
          <w:sz w:val="22"/>
          <w:szCs w:val="22"/>
          <w:lang w:val="pl-PL"/>
        </w:rPr>
      </w:pPr>
      <w:r w:rsidRPr="00FE2334">
        <w:rPr>
          <w:rFonts w:asciiTheme="minorHAnsi" w:eastAsia="Calibri" w:hAnsiTheme="minorHAnsi" w:cstheme="minorHAnsi"/>
          <w:color w:val="000000" w:themeColor="text1"/>
          <w:sz w:val="22"/>
          <w:szCs w:val="22"/>
          <w:lang w:val="pl-PL"/>
        </w:rPr>
        <w:t>Dokumenty i oświadczenia winny być aktualne na dzień ich złożenia.</w:t>
      </w:r>
    </w:p>
    <w:p w14:paraId="403399E2" w14:textId="77777777" w:rsidR="00FE2334" w:rsidRPr="00FE2334" w:rsidRDefault="00FE2334" w:rsidP="00FE2334">
      <w:pPr>
        <w:pStyle w:val="Akapitzlist"/>
        <w:numPr>
          <w:ilvl w:val="1"/>
          <w:numId w:val="75"/>
        </w:numPr>
        <w:ind w:left="709" w:hanging="709"/>
        <w:jc w:val="both"/>
        <w:rPr>
          <w:rFonts w:asciiTheme="minorHAnsi" w:eastAsia="Calibri" w:hAnsiTheme="minorHAnsi" w:cstheme="minorHAnsi"/>
          <w:color w:val="000000" w:themeColor="text1"/>
          <w:sz w:val="22"/>
          <w:szCs w:val="22"/>
          <w:lang w:val="pl-PL"/>
        </w:rPr>
      </w:pPr>
      <w:r w:rsidRPr="00FE2334">
        <w:rPr>
          <w:rFonts w:ascii="Calibri" w:hAnsi="Calibri" w:cs="Tahoma"/>
          <w:bCs/>
          <w:color w:val="000000" w:themeColor="text1"/>
          <w:sz w:val="22"/>
          <w:szCs w:val="22"/>
          <w:lang w:val="pl-PL"/>
        </w:rPr>
        <w:t xml:space="preserve">Jeżeli wykonawca ma siedzibę lub miejsce zamieszkania poza terytorium Rzeczypospolitej Polskiej zamiast dokumentów, o których mowa w pkt 6.3 ppkt 1 SIWZ składa dokument lub dokumenty wystawione w kraju, w którym wykonawca ma siedzibę lub miejsce zamieszkania, potwierdzające odpowiednio, że </w:t>
      </w:r>
      <w:r w:rsidRPr="00FE2334">
        <w:rPr>
          <w:rFonts w:ascii="Calibri" w:hAnsi="Calibri" w:cs="Tahoma"/>
          <w:color w:val="000000" w:themeColor="text1"/>
          <w:sz w:val="22"/>
          <w:szCs w:val="22"/>
          <w:lang w:val="pl-PL"/>
        </w:rPr>
        <w:t xml:space="preserve">nie otwarto jego likwidacji ani nie ogłoszono upadłości – dokument powinien być wystawiony nie wcześniej niż 6 miesięcy przed upływem terminu składania ofert. </w:t>
      </w:r>
      <w:r w:rsidRPr="0069465D">
        <w:rPr>
          <w:rFonts w:ascii="Calibri" w:hAnsi="Calibri" w:cs="Tahoma"/>
          <w:color w:val="000000" w:themeColor="text1"/>
          <w:sz w:val="22"/>
          <w:szCs w:val="22"/>
          <w:lang w:val="pl-PL"/>
        </w:rPr>
        <w:t xml:space="preserve">Jeżeli w kraju, w którym wykonawca ma siedzibę lub miejsce zamieszkania ma osoba, której dokument dotyczy, nie wydaje się dokumentów, o których mowa wyżej, zastępuje się je dokumentem zawierającym odpowiednio oświadczenie wykonawcy, ze wskazaniem osoby albo osób uprawnionych do jego reprezentacji, lub oświadczenie osoby, której dokument ma dotyczyć, złożone przed notariuszem lub przed organem sądowym, administracyjnym albo organem samorządu zawodowego lub gospodarczego właściwym ze względu na siedzibę lub miejsce zamieszkania wykonawcy lub miejsce zamieszkania tej osoby. </w:t>
      </w:r>
      <w:r w:rsidRPr="00FE2334">
        <w:rPr>
          <w:rFonts w:ascii="Calibri" w:hAnsi="Calibri" w:cs="Tahoma"/>
          <w:color w:val="000000" w:themeColor="text1"/>
          <w:sz w:val="22"/>
          <w:szCs w:val="22"/>
        </w:rPr>
        <w:t>Zapisy dotyczące terminu wystawienia dokumentów stosuje się odpowiednio.</w:t>
      </w:r>
    </w:p>
    <w:p w14:paraId="16A35C14" w14:textId="77777777" w:rsidR="00FE2334" w:rsidRPr="00FE2334" w:rsidRDefault="00FE2334" w:rsidP="00FE2334">
      <w:pPr>
        <w:pStyle w:val="Akapitzlist"/>
        <w:numPr>
          <w:ilvl w:val="1"/>
          <w:numId w:val="75"/>
        </w:numPr>
        <w:ind w:left="709" w:hanging="709"/>
        <w:jc w:val="both"/>
        <w:rPr>
          <w:rFonts w:asciiTheme="minorHAnsi" w:eastAsia="Calibri" w:hAnsiTheme="minorHAnsi" w:cstheme="minorHAnsi"/>
          <w:color w:val="000000" w:themeColor="text1"/>
          <w:sz w:val="22"/>
          <w:szCs w:val="22"/>
          <w:lang w:val="pl-PL"/>
        </w:rPr>
      </w:pPr>
      <w:r w:rsidRPr="00FE2334">
        <w:rPr>
          <w:rFonts w:ascii="Calibri" w:hAnsi="Calibri" w:cs="Tahoma"/>
          <w:bCs/>
          <w:color w:val="000000" w:themeColor="text1"/>
          <w:sz w:val="22"/>
          <w:szCs w:val="22"/>
          <w:lang w:val="pl-PL"/>
        </w:rPr>
        <w:lastRenderedPageBreak/>
        <w:t>Ilekroć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wykonawcy/podmiotu, na zasobach lub sytuacji którego wykonawca polega zgodnie z zasadami reprezentacji wskazanymi we właściwym rejestrze lub osobę (osoby) upoważnioną do reprezentowania wykonawcy/podmiotu, na zasobach lub sytuacji którego wykonawca polega na podstawie pełnomocnictwa.</w:t>
      </w:r>
    </w:p>
    <w:p w14:paraId="1410311A" w14:textId="77777777" w:rsidR="00FE2334" w:rsidRPr="00FE2334" w:rsidRDefault="00FE2334" w:rsidP="00FE2334">
      <w:pPr>
        <w:pStyle w:val="Akapitzlist"/>
        <w:numPr>
          <w:ilvl w:val="1"/>
          <w:numId w:val="75"/>
        </w:numPr>
        <w:ind w:left="709" w:hanging="709"/>
        <w:jc w:val="both"/>
        <w:rPr>
          <w:rFonts w:asciiTheme="minorHAnsi" w:eastAsia="Calibri" w:hAnsiTheme="minorHAnsi" w:cstheme="minorHAnsi"/>
          <w:color w:val="000000" w:themeColor="text1"/>
          <w:sz w:val="22"/>
          <w:szCs w:val="22"/>
          <w:lang w:val="pl-PL"/>
        </w:rPr>
      </w:pPr>
      <w:r w:rsidRPr="00FE2334">
        <w:rPr>
          <w:rFonts w:ascii="Calibri" w:hAnsi="Calibri" w:cs="Tahoma"/>
          <w:bCs/>
          <w:color w:val="000000" w:themeColor="text1"/>
          <w:sz w:val="22"/>
          <w:szCs w:val="22"/>
          <w:lang w:val="pl-PL"/>
        </w:rPr>
        <w:t>Poświadczenia za zgodność z oryginałem dokonuje odpowiednio wykonawca, podmiot, na którego zdolnościach lub sytuacji polega wykonawca, wykonawcy wspólnie ubiegający się o udzielenie zamówienia publicznego w zakresie dokumentów, które każdego z nich dotyczą. W przypadku spółki cywilnej dokumenty wspólne powinny więc zostać poświadczone „za zgodność z oryginałem” przez wszystkich wspólników łącznie. Natomiast dokumenty, dotyczące poszczególnych wspólników odpowiednio przez każdego z nich. Jeżeli z umowy spółki cywilnej lub pełnomocnictwa wynika, iż prawo poświadczania „za zgodność z oryginałem” zostało powierzone jednemu ze wspólników lub osobie trzeciej, wszystkie dokumenty zarówno wspólne jak i dotyczące poszczególnych wspólników może potwierdzić umocowany pełnomocnik.</w:t>
      </w:r>
    </w:p>
    <w:p w14:paraId="4C387103" w14:textId="77777777" w:rsidR="00FE2334" w:rsidRPr="00FE2334" w:rsidRDefault="00FE2334" w:rsidP="00FE2334">
      <w:pPr>
        <w:pStyle w:val="Akapitzlist"/>
        <w:numPr>
          <w:ilvl w:val="1"/>
          <w:numId w:val="75"/>
        </w:numPr>
        <w:ind w:left="709" w:hanging="709"/>
        <w:jc w:val="both"/>
        <w:rPr>
          <w:rFonts w:asciiTheme="minorHAnsi" w:eastAsia="Calibri" w:hAnsiTheme="minorHAnsi" w:cstheme="minorHAnsi"/>
          <w:color w:val="000000" w:themeColor="text1"/>
          <w:sz w:val="22"/>
          <w:szCs w:val="22"/>
          <w:lang w:val="pl-PL"/>
        </w:rPr>
      </w:pPr>
      <w:r w:rsidRPr="00FE2334">
        <w:rPr>
          <w:rFonts w:ascii="Calibri" w:hAnsi="Calibri" w:cs="Tahoma"/>
          <w:bCs/>
          <w:color w:val="000000" w:themeColor="text1"/>
          <w:sz w:val="22"/>
          <w:szCs w:val="22"/>
          <w:lang w:val="pl-PL"/>
        </w:rPr>
        <w:t xml:space="preserve">Podpisy na oświadczeniach i dokumentach muszą być złożone w sposób pozwalający zidentyfikować osobę podpisującą Zaleca się, aby poświadczenie za zgodność z oryginałem zawierało sformułowanie „za zgodność z oryginałem”, pieczątkę imienną osoby lub osób uprawnionych do reprezentowania oraz podpis lub parafę, a w przypadku braku imiennej pieczątki czytelny podpis zawierający imię i nazwisko. </w:t>
      </w:r>
      <w:r w:rsidRPr="00FE2334">
        <w:rPr>
          <w:rFonts w:ascii="Calibri" w:hAnsi="Calibri" w:cs="Tahoma"/>
          <w:bCs/>
          <w:color w:val="000000" w:themeColor="text1"/>
          <w:sz w:val="22"/>
          <w:szCs w:val="22"/>
        </w:rPr>
        <w:t xml:space="preserve">Przez kopię potwierdzoną za zgodność z oryginałem należy rozumieć: </w:t>
      </w:r>
    </w:p>
    <w:p w14:paraId="2C544D44" w14:textId="77777777" w:rsidR="00FE2334" w:rsidRPr="00AB500F" w:rsidRDefault="00FE2334" w:rsidP="00FE2334">
      <w:pPr>
        <w:widowControl/>
        <w:numPr>
          <w:ilvl w:val="0"/>
          <w:numId w:val="173"/>
        </w:numPr>
        <w:suppressAutoHyphens w:val="0"/>
        <w:autoSpaceDN/>
        <w:ind w:left="1066" w:hanging="357"/>
        <w:jc w:val="both"/>
        <w:textAlignment w:val="auto"/>
        <w:rPr>
          <w:rFonts w:asciiTheme="minorHAnsi" w:hAnsiTheme="minorHAnsi" w:cs="Tahoma"/>
          <w:bCs/>
          <w:color w:val="000000" w:themeColor="text1"/>
          <w:sz w:val="22"/>
          <w:szCs w:val="22"/>
        </w:rPr>
      </w:pPr>
      <w:r w:rsidRPr="00AB500F">
        <w:rPr>
          <w:rFonts w:asciiTheme="minorHAnsi" w:hAnsiTheme="minorHAnsi" w:cs="Tahoma"/>
          <w:bCs/>
          <w:color w:val="000000" w:themeColor="text1"/>
          <w:sz w:val="22"/>
          <w:szCs w:val="22"/>
        </w:rPr>
        <w:t xml:space="preserve">kopię dokumentu zawierającą klauzulę “za zgodność z oryginałem” umieszczoną na każdej stronie dokumentu wraz z datą i czytelnymi podpisami osób uprawnionych do potwierdzania dokumentów za zgodność z oryginałem, lub </w:t>
      </w:r>
    </w:p>
    <w:p w14:paraId="392506FD" w14:textId="77777777" w:rsidR="00FE2334" w:rsidRPr="00AB500F" w:rsidRDefault="00FE2334" w:rsidP="00FE2334">
      <w:pPr>
        <w:widowControl/>
        <w:numPr>
          <w:ilvl w:val="0"/>
          <w:numId w:val="173"/>
        </w:numPr>
        <w:suppressAutoHyphens w:val="0"/>
        <w:autoSpaceDN/>
        <w:ind w:left="1066" w:hanging="357"/>
        <w:jc w:val="both"/>
        <w:textAlignment w:val="auto"/>
        <w:rPr>
          <w:rFonts w:asciiTheme="minorHAnsi" w:hAnsiTheme="minorHAnsi" w:cs="Tahoma"/>
          <w:bCs/>
          <w:color w:val="000000" w:themeColor="text1"/>
          <w:sz w:val="22"/>
          <w:szCs w:val="22"/>
        </w:rPr>
      </w:pPr>
      <w:r w:rsidRPr="00AB500F">
        <w:rPr>
          <w:rFonts w:asciiTheme="minorHAnsi" w:hAnsiTheme="minorHAnsi" w:cs="Tahoma"/>
          <w:bCs/>
          <w:color w:val="000000" w:themeColor="text1"/>
          <w:sz w:val="22"/>
          <w:szCs w:val="22"/>
        </w:rPr>
        <w:t xml:space="preserve">kopię dokumentu zawierającą na jednej ze stron dokumentu klauzulę “za zgodność z oryginałem od strony 1 do strony …” wraz z datą i czytelnymi podpisami osób uprawnionych do potwierdzania dokumentów za zgodność z oryginałem. </w:t>
      </w:r>
    </w:p>
    <w:p w14:paraId="5C89F738" w14:textId="77777777" w:rsidR="00FE2334" w:rsidRPr="00FE2334" w:rsidRDefault="00FE2334" w:rsidP="00FE2334">
      <w:pPr>
        <w:pStyle w:val="Akapitzlist"/>
        <w:numPr>
          <w:ilvl w:val="1"/>
          <w:numId w:val="75"/>
        </w:numPr>
        <w:ind w:left="709" w:hanging="709"/>
        <w:jc w:val="both"/>
        <w:rPr>
          <w:rFonts w:ascii="Calibri" w:hAnsi="Calibri" w:cs="Tahoma"/>
          <w:bCs/>
          <w:color w:val="000000" w:themeColor="text1"/>
          <w:sz w:val="22"/>
          <w:szCs w:val="22"/>
          <w:lang w:val="pl-PL"/>
        </w:rPr>
      </w:pPr>
      <w:r w:rsidRPr="00FE2334">
        <w:rPr>
          <w:rFonts w:ascii="Calibri" w:hAnsi="Calibri" w:cs="Tahoma"/>
          <w:bCs/>
          <w:color w:val="000000" w:themeColor="text1"/>
          <w:sz w:val="22"/>
          <w:szCs w:val="22"/>
          <w:lang w:val="pl-PL"/>
        </w:rPr>
        <w:t xml:space="preserve">Wykonawca nie jest zobowiązany do złożenia dokumentów, o których mowa w pkt </w:t>
      </w:r>
      <w:r w:rsidRPr="00AB500F">
        <w:rPr>
          <w:rFonts w:ascii="Calibri" w:hAnsi="Calibri" w:cs="Tahoma"/>
          <w:bCs/>
          <w:color w:val="000000" w:themeColor="text1"/>
          <w:sz w:val="22"/>
          <w:szCs w:val="22"/>
          <w:lang w:val="pl-PL"/>
        </w:rPr>
        <w:t>6</w:t>
      </w:r>
      <w:r w:rsidRPr="00FE2334">
        <w:rPr>
          <w:rFonts w:ascii="Calibri" w:hAnsi="Calibri" w:cs="Tahoma"/>
          <w:bCs/>
          <w:color w:val="000000" w:themeColor="text1"/>
          <w:sz w:val="22"/>
          <w:szCs w:val="22"/>
          <w:lang w:val="pl-PL"/>
        </w:rPr>
        <w:t xml:space="preserve">.3 SIWZ, jeżeli zamawiający posiada dokumenty dotyczące tego wykonawcy lub może je uzyskać za pomocą bezpłatnych i ogólnodostępnych baz danych, w szczególności rejestrów publicznych w rozumieniu ustawy z dnia 17 lutego 2005 r. o informatyzacji działalności podmiotów realizujących zadania publiczne. W takim przypadku wykonawca jest zobowiązany do wskazania zamawiającemu dokumentów, o których mowa w pkt </w:t>
      </w:r>
      <w:r w:rsidRPr="00AB500F">
        <w:rPr>
          <w:rFonts w:ascii="Calibri" w:hAnsi="Calibri" w:cs="Tahoma"/>
          <w:bCs/>
          <w:color w:val="000000" w:themeColor="text1"/>
          <w:sz w:val="22"/>
          <w:szCs w:val="22"/>
          <w:lang w:val="pl-PL"/>
        </w:rPr>
        <w:t>6</w:t>
      </w:r>
      <w:r w:rsidRPr="00FE2334">
        <w:rPr>
          <w:rFonts w:ascii="Calibri" w:hAnsi="Calibri" w:cs="Tahoma"/>
          <w:bCs/>
          <w:color w:val="000000" w:themeColor="text1"/>
          <w:sz w:val="22"/>
          <w:szCs w:val="22"/>
          <w:lang w:val="pl-PL"/>
        </w:rPr>
        <w:t xml:space="preserve">.3 SIWZ, które znajdują się w posiadaniu zamawiającego, a w przypadku wskazania dostępności oświadczeń lub dokumentów w formie elektronicznej, do wskazania zamawiającemu adresów internetowych ogólnodostępnych i bezpłatnych baz danych, z których zamawiający może samodzielnie pobrać wskazane przez wykonawcę oświadczenia i dokumenty. </w:t>
      </w:r>
    </w:p>
    <w:p w14:paraId="33DDFAFB" w14:textId="77777777" w:rsidR="00FE2334" w:rsidRPr="00FE2334" w:rsidRDefault="00FE2334" w:rsidP="00FE2334">
      <w:pPr>
        <w:pStyle w:val="Akapitzlist"/>
        <w:numPr>
          <w:ilvl w:val="1"/>
          <w:numId w:val="75"/>
        </w:numPr>
        <w:ind w:left="709" w:hanging="709"/>
        <w:jc w:val="both"/>
        <w:rPr>
          <w:rFonts w:ascii="Calibri" w:hAnsi="Calibri" w:cs="Tahoma"/>
          <w:bCs/>
          <w:color w:val="000000" w:themeColor="text1"/>
          <w:sz w:val="22"/>
          <w:szCs w:val="22"/>
          <w:lang w:val="pl-PL"/>
        </w:rPr>
      </w:pPr>
      <w:r w:rsidRPr="00FE2334">
        <w:rPr>
          <w:rFonts w:ascii="Calibri" w:hAnsi="Calibri" w:cs="Tahoma"/>
          <w:bCs/>
          <w:color w:val="000000" w:themeColor="text1"/>
          <w:sz w:val="22"/>
          <w:szCs w:val="22"/>
          <w:lang w:val="pl-PL"/>
        </w:rPr>
        <w:t xml:space="preserve">Dokumenty sporządzone w języku obcym są składane wraz z tłumaczeniem na język polski. W przypadku wskazania przez wykonawcę dostępności dokumentów w sposób, o którym mowa w pkt </w:t>
      </w:r>
      <w:r w:rsidRPr="00AB500F">
        <w:rPr>
          <w:rFonts w:ascii="Calibri" w:hAnsi="Calibri" w:cs="Tahoma"/>
          <w:bCs/>
          <w:color w:val="000000" w:themeColor="text1"/>
          <w:sz w:val="22"/>
          <w:szCs w:val="22"/>
          <w:lang w:val="pl-PL"/>
        </w:rPr>
        <w:t>6.</w:t>
      </w:r>
      <w:r>
        <w:rPr>
          <w:rFonts w:ascii="Calibri" w:hAnsi="Calibri" w:cs="Tahoma"/>
          <w:bCs/>
          <w:color w:val="000000" w:themeColor="text1"/>
          <w:sz w:val="22"/>
          <w:szCs w:val="22"/>
          <w:lang w:val="pl-PL"/>
        </w:rPr>
        <w:t>9</w:t>
      </w:r>
      <w:r w:rsidRPr="00FE2334">
        <w:rPr>
          <w:rFonts w:ascii="Calibri" w:hAnsi="Calibri" w:cs="Tahoma"/>
          <w:bCs/>
          <w:color w:val="000000" w:themeColor="text1"/>
          <w:sz w:val="22"/>
          <w:szCs w:val="22"/>
          <w:lang w:val="pl-PL"/>
        </w:rPr>
        <w:t xml:space="preserve"> SIWZ, zamawiający żąda od wykonawcy przedstawienia tłumaczenia na język polski wskazanych przez wykonawcę i pobranych samodzielnie przez zamawiającego dokumentów.</w:t>
      </w:r>
    </w:p>
    <w:p w14:paraId="65F24EA4" w14:textId="77777777" w:rsidR="00667B76" w:rsidRPr="009B4E26" w:rsidRDefault="00667B76">
      <w:pPr>
        <w:pStyle w:val="Standard"/>
        <w:ind w:left="720"/>
        <w:jc w:val="both"/>
        <w:rPr>
          <w:rFonts w:ascii="Tahoma" w:hAnsi="Tahoma" w:cs="Tahoma"/>
          <w:color w:val="000000" w:themeColor="text1"/>
          <w:sz w:val="22"/>
          <w:szCs w:val="22"/>
        </w:rPr>
      </w:pPr>
    </w:p>
    <w:p w14:paraId="1BBFD328" w14:textId="77777777" w:rsidR="00667B76" w:rsidRPr="009B4E26" w:rsidRDefault="008655B7" w:rsidP="003C0CD1">
      <w:pPr>
        <w:pStyle w:val="Default"/>
        <w:numPr>
          <w:ilvl w:val="0"/>
          <w:numId w:val="127"/>
        </w:numPr>
        <w:ind w:left="709" w:hanging="709"/>
        <w:jc w:val="both"/>
        <w:rPr>
          <w:rFonts w:ascii="Calibri" w:hAnsi="Calibri"/>
          <w:b/>
          <w:bCs/>
          <w:color w:val="000000" w:themeColor="text1"/>
        </w:rPr>
      </w:pPr>
      <w:r w:rsidRPr="009B4E26">
        <w:rPr>
          <w:rFonts w:ascii="Calibri" w:hAnsi="Calibri"/>
          <w:b/>
          <w:bCs/>
          <w:color w:val="000000" w:themeColor="text1"/>
        </w:rPr>
        <w:t>Opis kryteriów, którymi zamawiający będzie się kierował przy wyborze oferty.</w:t>
      </w:r>
    </w:p>
    <w:p w14:paraId="29145663" w14:textId="77777777" w:rsidR="00667B76" w:rsidRPr="009B4E26" w:rsidRDefault="008655B7" w:rsidP="003C0CD1">
      <w:pPr>
        <w:pStyle w:val="Tekstpodstawowy3"/>
        <w:numPr>
          <w:ilvl w:val="1"/>
          <w:numId w:val="77"/>
        </w:numPr>
        <w:ind w:left="709" w:hanging="709"/>
        <w:rPr>
          <w:rFonts w:ascii="Calibri" w:hAnsi="Calibri" w:cs="Tahoma"/>
          <w:b w:val="0"/>
          <w:color w:val="000000" w:themeColor="text1"/>
        </w:rPr>
      </w:pPr>
      <w:r w:rsidRPr="009B4E26">
        <w:rPr>
          <w:rFonts w:ascii="Calibri" w:hAnsi="Calibri" w:cs="Tahoma"/>
          <w:b w:val="0"/>
          <w:color w:val="000000" w:themeColor="text1"/>
        </w:rPr>
        <w:t>Ocenie podlegają jedynie oferty niepodlegające odrzuceniu.</w:t>
      </w:r>
    </w:p>
    <w:p w14:paraId="0C42D7EE" w14:textId="77777777" w:rsidR="00667B76" w:rsidRPr="009B4E26" w:rsidRDefault="008655B7" w:rsidP="003C0CD1">
      <w:pPr>
        <w:pStyle w:val="Tekstpodstawowy3"/>
        <w:numPr>
          <w:ilvl w:val="1"/>
          <w:numId w:val="77"/>
        </w:numPr>
        <w:ind w:left="709" w:hanging="709"/>
        <w:rPr>
          <w:rFonts w:ascii="Calibri" w:hAnsi="Calibri" w:cs="Tahoma"/>
          <w:b w:val="0"/>
          <w:color w:val="000000" w:themeColor="text1"/>
        </w:rPr>
      </w:pPr>
      <w:r w:rsidRPr="009B4E26">
        <w:rPr>
          <w:rFonts w:ascii="Calibri" w:hAnsi="Calibri" w:cs="Tahoma"/>
          <w:b w:val="0"/>
          <w:color w:val="000000" w:themeColor="text1"/>
        </w:rPr>
        <w:t xml:space="preserve">Zamawiający wybierze ofertę kierując się następującymi kryteriami wyboru:  </w:t>
      </w:r>
    </w:p>
    <w:p w14:paraId="7B626F45" w14:textId="77777777" w:rsidR="00667B76" w:rsidRPr="009B4E26" w:rsidRDefault="00667B76">
      <w:pPr>
        <w:pStyle w:val="Tekstpodstawowy3"/>
        <w:rPr>
          <w:rFonts w:ascii="Calibri" w:hAnsi="Calibri" w:cs="Tahoma"/>
          <w:b w:val="0"/>
          <w:color w:val="000000" w:themeColor="text1"/>
        </w:rPr>
      </w:pPr>
    </w:p>
    <w:tbl>
      <w:tblPr>
        <w:tblW w:w="7043" w:type="dxa"/>
        <w:jc w:val="center"/>
        <w:tblLayout w:type="fixed"/>
        <w:tblCellMar>
          <w:left w:w="10" w:type="dxa"/>
          <w:right w:w="10" w:type="dxa"/>
        </w:tblCellMar>
        <w:tblLook w:val="0000" w:firstRow="0" w:lastRow="0" w:firstColumn="0" w:lastColumn="0" w:noHBand="0" w:noVBand="0"/>
      </w:tblPr>
      <w:tblGrid>
        <w:gridCol w:w="663"/>
        <w:gridCol w:w="5046"/>
        <w:gridCol w:w="1334"/>
      </w:tblGrid>
      <w:tr w:rsidR="00667B76" w:rsidRPr="009B4E26" w14:paraId="279B7DED" w14:textId="77777777">
        <w:trPr>
          <w:trHeight w:val="445"/>
          <w:jc w:val="center"/>
        </w:trPr>
        <w:tc>
          <w:tcPr>
            <w:tcW w:w="663"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0A53918C"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l.p.</w:t>
            </w:r>
          </w:p>
        </w:tc>
        <w:tc>
          <w:tcPr>
            <w:tcW w:w="5046"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4303557E"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nazwa kryterium</w:t>
            </w:r>
          </w:p>
        </w:tc>
        <w:tc>
          <w:tcPr>
            <w:tcW w:w="1334"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71F38E00"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waga</w:t>
            </w:r>
          </w:p>
        </w:tc>
      </w:tr>
      <w:tr w:rsidR="00667B76" w:rsidRPr="009B4E26" w14:paraId="700497CC" w14:textId="77777777">
        <w:trPr>
          <w:trHeight w:val="584"/>
          <w:jc w:val="center"/>
        </w:trPr>
        <w:tc>
          <w:tcPr>
            <w:tcW w:w="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33AC48B"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1.</w:t>
            </w:r>
          </w:p>
        </w:tc>
        <w:tc>
          <w:tcPr>
            <w:tcW w:w="50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092BAFF"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cena oferty</w:t>
            </w:r>
          </w:p>
        </w:tc>
        <w:tc>
          <w:tcPr>
            <w:tcW w:w="13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81CB2D0" w14:textId="77777777" w:rsidR="00667B76" w:rsidRPr="009B4E26" w:rsidRDefault="00FE2334">
            <w:pPr>
              <w:pStyle w:val="Standard"/>
              <w:jc w:val="center"/>
              <w:rPr>
                <w:rFonts w:ascii="Calibri" w:hAnsi="Calibri" w:cs="Tahoma"/>
                <w:b/>
                <w:color w:val="000000" w:themeColor="text1"/>
                <w:sz w:val="22"/>
                <w:szCs w:val="22"/>
              </w:rPr>
            </w:pPr>
            <w:r>
              <w:rPr>
                <w:rFonts w:ascii="Calibri" w:hAnsi="Calibri" w:cs="Tahoma"/>
                <w:b/>
                <w:color w:val="000000" w:themeColor="text1"/>
                <w:sz w:val="22"/>
                <w:szCs w:val="22"/>
              </w:rPr>
              <w:t>10</w:t>
            </w:r>
            <w:r w:rsidR="008655B7" w:rsidRPr="009B4E26">
              <w:rPr>
                <w:rFonts w:ascii="Calibri" w:hAnsi="Calibri" w:cs="Tahoma"/>
                <w:b/>
                <w:color w:val="000000" w:themeColor="text1"/>
                <w:sz w:val="22"/>
                <w:szCs w:val="22"/>
              </w:rPr>
              <w:t>0%</w:t>
            </w:r>
          </w:p>
        </w:tc>
      </w:tr>
    </w:tbl>
    <w:p w14:paraId="7B405CD3" w14:textId="77777777" w:rsidR="00667B76" w:rsidRPr="009B4E26" w:rsidRDefault="00667B76">
      <w:pPr>
        <w:pStyle w:val="Tekstpodstawowy3"/>
        <w:ind w:left="720"/>
        <w:rPr>
          <w:rFonts w:ascii="Tahoma" w:hAnsi="Tahoma"/>
          <w:b w:val="0"/>
          <w:color w:val="000000" w:themeColor="text1"/>
          <w:sz w:val="24"/>
          <w:szCs w:val="24"/>
        </w:rPr>
      </w:pPr>
    </w:p>
    <w:p w14:paraId="6F360442" w14:textId="77777777" w:rsidR="00667B76" w:rsidRPr="009B4E26" w:rsidRDefault="008655B7" w:rsidP="003C0CD1">
      <w:pPr>
        <w:pStyle w:val="Tekstpodstawowy3"/>
        <w:numPr>
          <w:ilvl w:val="1"/>
          <w:numId w:val="77"/>
        </w:numPr>
        <w:ind w:left="709" w:hanging="709"/>
        <w:rPr>
          <w:rFonts w:ascii="Calibri" w:hAnsi="Calibri" w:cs="Tahoma"/>
          <w:b w:val="0"/>
          <w:color w:val="000000" w:themeColor="text1"/>
        </w:rPr>
      </w:pPr>
      <w:r w:rsidRPr="009B4E26">
        <w:rPr>
          <w:rFonts w:ascii="Calibri" w:hAnsi="Calibri" w:cs="Tahoma"/>
          <w:b w:val="0"/>
          <w:color w:val="000000" w:themeColor="text1"/>
        </w:rPr>
        <w:t>Sposób oceny ofert.</w:t>
      </w:r>
    </w:p>
    <w:p w14:paraId="064E50B1" w14:textId="77777777" w:rsidR="00667B76" w:rsidRPr="009B4E26" w:rsidRDefault="008655B7">
      <w:pPr>
        <w:pStyle w:val="Tekstpodstawowy3"/>
        <w:rPr>
          <w:color w:val="000000" w:themeColor="text1"/>
        </w:rPr>
      </w:pPr>
      <w:r w:rsidRPr="009B4E26">
        <w:rPr>
          <w:rFonts w:ascii="Tahoma" w:hAnsi="Tahoma" w:cs="Tahoma"/>
          <w:color w:val="000000" w:themeColor="text1"/>
        </w:rPr>
        <w:lastRenderedPageBreak/>
        <w:t xml:space="preserve">        </w:t>
      </w:r>
      <w:r w:rsidRPr="009B4E26">
        <w:rPr>
          <w:rFonts w:ascii="Tahoma" w:hAnsi="Tahoma" w:cs="Tahoma"/>
          <w:color w:val="000000" w:themeColor="text1"/>
        </w:rPr>
        <w:tab/>
      </w:r>
      <w:r w:rsidRPr="009B4E26">
        <w:rPr>
          <w:rFonts w:ascii="Calibri" w:hAnsi="Calibri" w:cs="Tahoma"/>
          <w:color w:val="000000" w:themeColor="text1"/>
        </w:rPr>
        <w:t>Cena oferty (C).</w:t>
      </w:r>
    </w:p>
    <w:p w14:paraId="057A3B65" w14:textId="77777777" w:rsidR="00667B76" w:rsidRPr="009B4E26" w:rsidRDefault="008655B7">
      <w:pPr>
        <w:pStyle w:val="Standard"/>
        <w:ind w:left="709"/>
        <w:jc w:val="both"/>
        <w:rPr>
          <w:color w:val="000000" w:themeColor="text1"/>
        </w:rPr>
      </w:pPr>
      <w:r w:rsidRPr="009B4E26">
        <w:rPr>
          <w:rFonts w:ascii="Calibri" w:eastAsia="Calibri" w:hAnsi="Calibri" w:cs="Tahoma"/>
          <w:bCs/>
          <w:color w:val="000000" w:themeColor="text1"/>
          <w:sz w:val="22"/>
          <w:szCs w:val="22"/>
          <w:shd w:val="clear" w:color="auto" w:fill="FFFFFF"/>
        </w:rPr>
        <w:t>Ocenie podlega wskazana w formularzu oferty cena oferty brutto za przedmiot zamówienia.</w:t>
      </w:r>
      <w:r w:rsidRPr="009B4E26">
        <w:rPr>
          <w:rFonts w:ascii="Calibri" w:eastAsia="Calibri" w:hAnsi="Calibri" w:cs="Tahoma"/>
          <w:bCs/>
          <w:color w:val="000000" w:themeColor="text1"/>
          <w:sz w:val="22"/>
          <w:szCs w:val="22"/>
        </w:rPr>
        <w:t xml:space="preserve"> O</w:t>
      </w:r>
      <w:r w:rsidRPr="009B4E26">
        <w:rPr>
          <w:rFonts w:ascii="Calibri" w:hAnsi="Calibri" w:cs="Tahoma"/>
          <w:bCs/>
          <w:color w:val="000000" w:themeColor="text1"/>
          <w:sz w:val="22"/>
          <w:szCs w:val="22"/>
        </w:rPr>
        <w:t xml:space="preserve">cenę – </w:t>
      </w:r>
      <w:r w:rsidR="00FE2334">
        <w:rPr>
          <w:rFonts w:ascii="Calibri" w:hAnsi="Calibri" w:cs="Tahoma"/>
          <w:bCs/>
          <w:color w:val="000000" w:themeColor="text1"/>
          <w:sz w:val="22"/>
          <w:szCs w:val="22"/>
        </w:rPr>
        <w:t>10</w:t>
      </w:r>
      <w:r w:rsidRPr="009B4E26">
        <w:rPr>
          <w:rFonts w:ascii="Calibri" w:hAnsi="Calibri" w:cs="Tahoma"/>
          <w:bCs/>
          <w:color w:val="000000" w:themeColor="text1"/>
          <w:sz w:val="22"/>
          <w:szCs w:val="22"/>
        </w:rPr>
        <w:t xml:space="preserve">0 pkt otrzyma oferta z najniższą ceną. Pozostałe oferty z wyższymi cenami zostaną ocenione według wzoru: </w:t>
      </w:r>
      <w:r w:rsidRPr="009B4E26">
        <w:rPr>
          <w:rFonts w:ascii="Calibri" w:hAnsi="Calibri" w:cs="Tahoma"/>
          <w:color w:val="000000" w:themeColor="text1"/>
          <w:sz w:val="22"/>
          <w:szCs w:val="22"/>
        </w:rPr>
        <w:t xml:space="preserve">   </w:t>
      </w:r>
    </w:p>
    <w:p w14:paraId="3D4541CC" w14:textId="77777777" w:rsidR="00667B76" w:rsidRPr="009B4E26" w:rsidRDefault="008655B7">
      <w:pPr>
        <w:pStyle w:val="Standard"/>
        <w:tabs>
          <w:tab w:val="left" w:pos="5813"/>
          <w:tab w:val="left" w:pos="6947"/>
        </w:tabs>
        <w:ind w:left="2552" w:hanging="414"/>
        <w:jc w:val="center"/>
        <w:rPr>
          <w:rFonts w:ascii="Calibri" w:hAnsi="Calibri" w:cs="Tahoma"/>
          <w:b/>
          <w:bCs/>
          <w:color w:val="000000" w:themeColor="text1"/>
          <w:sz w:val="10"/>
          <w:szCs w:val="10"/>
        </w:rPr>
      </w:pPr>
      <w:r w:rsidRPr="009B4E26">
        <w:rPr>
          <w:rFonts w:ascii="Calibri" w:hAnsi="Calibri" w:cs="Tahoma"/>
          <w:b/>
          <w:bCs/>
          <w:color w:val="000000" w:themeColor="text1"/>
          <w:sz w:val="10"/>
          <w:szCs w:val="10"/>
        </w:rPr>
        <w:t xml:space="preserve">  </w:t>
      </w:r>
    </w:p>
    <w:p w14:paraId="24F9FA1D" w14:textId="77777777" w:rsidR="00667B76" w:rsidRPr="009B4E26" w:rsidRDefault="008655B7">
      <w:pPr>
        <w:pStyle w:val="Standard"/>
        <w:tabs>
          <w:tab w:val="left" w:pos="4962"/>
          <w:tab w:val="left" w:pos="6096"/>
        </w:tabs>
        <w:ind w:left="1701"/>
        <w:jc w:val="center"/>
        <w:rPr>
          <w:rFonts w:ascii="Calibri" w:hAnsi="Calibri" w:cs="Tahoma"/>
          <w:b/>
          <w:bCs/>
          <w:color w:val="000000" w:themeColor="text1"/>
          <w:sz w:val="20"/>
          <w:szCs w:val="20"/>
        </w:rPr>
      </w:pPr>
      <w:r w:rsidRPr="009B4E26">
        <w:rPr>
          <w:rFonts w:ascii="Calibri" w:hAnsi="Calibri" w:cs="Tahoma"/>
          <w:b/>
          <w:bCs/>
          <w:color w:val="000000" w:themeColor="text1"/>
          <w:sz w:val="20"/>
          <w:szCs w:val="20"/>
        </w:rPr>
        <w:t>najniższa cena oferty spośród ofert                                                                                       niepodlegających odrzuceniu</w:t>
      </w:r>
    </w:p>
    <w:p w14:paraId="24FCFD8F" w14:textId="77777777" w:rsidR="00667B76" w:rsidRPr="009B4E26" w:rsidRDefault="008655B7">
      <w:pPr>
        <w:pStyle w:val="Standard"/>
        <w:tabs>
          <w:tab w:val="left" w:pos="643"/>
        </w:tabs>
        <w:ind w:left="283"/>
        <w:rPr>
          <w:color w:val="000000" w:themeColor="text1"/>
        </w:rPr>
      </w:pPr>
      <w:r w:rsidRPr="009B4E26">
        <w:rPr>
          <w:rFonts w:ascii="Calibri" w:hAnsi="Calibri" w:cs="Tahoma"/>
          <w:b/>
          <w:color w:val="000000" w:themeColor="text1"/>
          <w:sz w:val="20"/>
          <w:szCs w:val="20"/>
        </w:rPr>
        <w:t xml:space="preserve">     C (liczba punktów oferty badanej) </w:t>
      </w:r>
      <w:r w:rsidRPr="009B4E26">
        <w:rPr>
          <w:rFonts w:ascii="Calibri" w:hAnsi="Calibri" w:cs="Tahoma"/>
          <w:b/>
          <w:bCs/>
          <w:color w:val="000000" w:themeColor="text1"/>
          <w:sz w:val="20"/>
          <w:szCs w:val="20"/>
        </w:rPr>
        <w:t xml:space="preserve">=                           ----------------------------          x 100 x </w:t>
      </w:r>
      <w:r w:rsidR="00FE2334">
        <w:rPr>
          <w:rFonts w:ascii="Calibri" w:hAnsi="Calibri" w:cs="Tahoma"/>
          <w:b/>
          <w:bCs/>
          <w:color w:val="000000" w:themeColor="text1"/>
          <w:sz w:val="20"/>
          <w:szCs w:val="20"/>
        </w:rPr>
        <w:t>10</w:t>
      </w:r>
      <w:r w:rsidRPr="009B4E26">
        <w:rPr>
          <w:rFonts w:ascii="Calibri" w:hAnsi="Calibri" w:cs="Tahoma"/>
          <w:b/>
          <w:bCs/>
          <w:color w:val="000000" w:themeColor="text1"/>
          <w:sz w:val="20"/>
          <w:szCs w:val="20"/>
        </w:rPr>
        <w:t xml:space="preserve">0 %    </w:t>
      </w:r>
    </w:p>
    <w:p w14:paraId="18981451" w14:textId="77777777" w:rsidR="00667B76" w:rsidRPr="009B4E26" w:rsidRDefault="008655B7">
      <w:pPr>
        <w:pStyle w:val="Standard"/>
        <w:tabs>
          <w:tab w:val="left" w:pos="3686"/>
        </w:tabs>
        <w:ind w:left="1843"/>
        <w:jc w:val="center"/>
        <w:rPr>
          <w:rFonts w:ascii="Calibri" w:hAnsi="Calibri" w:cs="Tahoma"/>
          <w:b/>
          <w:bCs/>
          <w:color w:val="000000" w:themeColor="text1"/>
          <w:sz w:val="20"/>
          <w:szCs w:val="20"/>
        </w:rPr>
      </w:pPr>
      <w:r w:rsidRPr="009B4E26">
        <w:rPr>
          <w:rFonts w:ascii="Calibri" w:hAnsi="Calibri" w:cs="Tahoma"/>
          <w:b/>
          <w:bCs/>
          <w:color w:val="000000" w:themeColor="text1"/>
          <w:sz w:val="20"/>
          <w:szCs w:val="20"/>
        </w:rPr>
        <w:t>cena oferty badanej</w:t>
      </w:r>
    </w:p>
    <w:p w14:paraId="1D503833" w14:textId="77777777" w:rsidR="00667B76" w:rsidRPr="009B4E26" w:rsidRDefault="00667B76">
      <w:pPr>
        <w:pStyle w:val="Standard"/>
        <w:ind w:left="709"/>
        <w:jc w:val="both"/>
        <w:rPr>
          <w:rFonts w:ascii="Calibri" w:hAnsi="Calibri" w:cs="Tahoma"/>
          <w:color w:val="000000" w:themeColor="text1"/>
        </w:rPr>
      </w:pPr>
    </w:p>
    <w:p w14:paraId="2988CF06" w14:textId="77777777" w:rsidR="00667B76" w:rsidRPr="009B4E26" w:rsidRDefault="008655B7">
      <w:pPr>
        <w:pStyle w:val="Standard"/>
        <w:ind w:left="709"/>
        <w:jc w:val="both"/>
        <w:rPr>
          <w:rFonts w:ascii="Calibri" w:hAnsi="Calibri" w:cs="Tahoma"/>
          <w:color w:val="000000" w:themeColor="text1"/>
          <w:sz w:val="22"/>
          <w:szCs w:val="22"/>
        </w:rPr>
      </w:pPr>
      <w:r w:rsidRPr="009B4E26">
        <w:rPr>
          <w:rFonts w:ascii="Calibri" w:hAnsi="Calibri" w:cs="Tahoma"/>
          <w:color w:val="000000" w:themeColor="text1"/>
          <w:sz w:val="22"/>
          <w:szCs w:val="22"/>
        </w:rPr>
        <w:t>Punkty zostaną przyznane z dokładnością do dwóch miejsc po przecinku.</w:t>
      </w:r>
    </w:p>
    <w:p w14:paraId="007AF280" w14:textId="77777777" w:rsidR="00FE2334" w:rsidRDefault="008655B7" w:rsidP="00FE2334">
      <w:pPr>
        <w:pStyle w:val="Standard"/>
        <w:ind w:left="709"/>
        <w:jc w:val="both"/>
        <w:rPr>
          <w:rFonts w:ascii="Calibri" w:eastAsia="Tahoma" w:hAnsi="Calibri" w:cs="Tahoma"/>
          <w:color w:val="000000" w:themeColor="text1"/>
          <w:sz w:val="22"/>
          <w:szCs w:val="22"/>
        </w:rPr>
      </w:pPr>
      <w:r w:rsidRPr="009B4E26">
        <w:rPr>
          <w:rFonts w:ascii="Calibri" w:hAnsi="Calibri" w:cs="Tahoma"/>
          <w:color w:val="000000" w:themeColor="text1"/>
          <w:sz w:val="22"/>
          <w:szCs w:val="22"/>
        </w:rPr>
        <w:t xml:space="preserve">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r w:rsidRPr="009B4E26">
        <w:rPr>
          <w:rFonts w:ascii="Calibri" w:eastAsia="Tahoma" w:hAnsi="Calibri" w:cs="Tahoma"/>
          <w:color w:val="000000" w:themeColor="text1"/>
          <w:sz w:val="22"/>
          <w:szCs w:val="22"/>
        </w:rPr>
        <w:t>Tak obliczona kwota będzie podstawą obliczenia punktów w kryterium oceny ofert „cena oferty”.</w:t>
      </w:r>
    </w:p>
    <w:p w14:paraId="07B5B966" w14:textId="77777777" w:rsidR="00667B76" w:rsidRPr="00FE2334" w:rsidRDefault="008655B7" w:rsidP="00FE2334">
      <w:pPr>
        <w:pStyle w:val="Tekstpodstawowy3"/>
        <w:numPr>
          <w:ilvl w:val="1"/>
          <w:numId w:val="77"/>
        </w:numPr>
        <w:ind w:left="709" w:hanging="709"/>
        <w:rPr>
          <w:rFonts w:ascii="Calibri" w:hAnsi="Calibri" w:cs="Tahoma"/>
          <w:b w:val="0"/>
          <w:color w:val="000000" w:themeColor="text1"/>
        </w:rPr>
      </w:pPr>
      <w:r w:rsidRPr="00FE2334">
        <w:rPr>
          <w:rFonts w:ascii="Calibri" w:hAnsi="Calibri" w:cs="Tahoma"/>
          <w:b w:val="0"/>
          <w:color w:val="000000" w:themeColor="text1"/>
        </w:rPr>
        <w:t>Wybrana zostanie oferta, która spełnia wszystkie wymagania określone w niniejszej specyfikacji istotnych warunków zamówienia i uzyskała największą liczbę punktów. Oferta może otrzymać maksymalnie 100 punktów.</w:t>
      </w:r>
    </w:p>
    <w:p w14:paraId="61962790" w14:textId="77777777" w:rsidR="00667B76" w:rsidRPr="00923DD4" w:rsidRDefault="008655B7" w:rsidP="003C0CD1">
      <w:pPr>
        <w:pStyle w:val="Tekstpodstawowy3"/>
        <w:numPr>
          <w:ilvl w:val="1"/>
          <w:numId w:val="77"/>
        </w:numPr>
        <w:ind w:left="709" w:hanging="709"/>
        <w:rPr>
          <w:rFonts w:ascii="Calibri" w:hAnsi="Calibri" w:cs="Tahoma"/>
          <w:b w:val="0"/>
          <w:color w:val="000000" w:themeColor="text1"/>
        </w:rPr>
      </w:pPr>
      <w:r w:rsidRPr="00923DD4">
        <w:rPr>
          <w:rFonts w:ascii="Calibri" w:hAnsi="Calibri" w:cs="Tahoma"/>
          <w:b w:val="0"/>
          <w:color w:val="000000" w:themeColor="text1"/>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5878BCC7" w14:textId="77777777" w:rsidR="00667B76" w:rsidRPr="009B4E26" w:rsidRDefault="00667B76">
      <w:pPr>
        <w:pStyle w:val="Textbodyindent"/>
        <w:spacing w:after="0"/>
        <w:ind w:left="720"/>
        <w:jc w:val="both"/>
        <w:rPr>
          <w:rFonts w:ascii="Calibri" w:hAnsi="Calibri"/>
          <w:color w:val="000000" w:themeColor="text1"/>
          <w:sz w:val="22"/>
          <w:szCs w:val="22"/>
        </w:rPr>
      </w:pPr>
    </w:p>
    <w:p w14:paraId="2AEF1162" w14:textId="77777777" w:rsidR="00E91360" w:rsidRPr="00E42263" w:rsidRDefault="008655B7" w:rsidP="003C0CD1">
      <w:pPr>
        <w:pStyle w:val="Default"/>
        <w:numPr>
          <w:ilvl w:val="0"/>
          <w:numId w:val="127"/>
        </w:numPr>
        <w:ind w:left="709" w:hanging="709"/>
        <w:jc w:val="both"/>
        <w:rPr>
          <w:rFonts w:ascii="Calibri" w:hAnsi="Calibri"/>
          <w:b/>
          <w:bCs/>
          <w:color w:val="000000" w:themeColor="text1"/>
        </w:rPr>
      </w:pPr>
      <w:r w:rsidRPr="00E42263">
        <w:rPr>
          <w:rFonts w:ascii="Calibri" w:hAnsi="Calibri"/>
          <w:b/>
          <w:bCs/>
          <w:color w:val="000000" w:themeColor="text1"/>
        </w:rPr>
        <w:t>Sposób obliczenia ceny oferty. Informacje dotyczące walut w jakich mogą być prowadzone rozliczenia.</w:t>
      </w:r>
    </w:p>
    <w:p w14:paraId="307AB671" w14:textId="77777777" w:rsidR="00E91360" w:rsidRPr="00E91360" w:rsidRDefault="00E91360" w:rsidP="005456B8">
      <w:pPr>
        <w:pStyle w:val="Default"/>
        <w:numPr>
          <w:ilvl w:val="1"/>
          <w:numId w:val="167"/>
        </w:numPr>
        <w:ind w:left="709" w:hanging="709"/>
        <w:jc w:val="both"/>
        <w:rPr>
          <w:rFonts w:ascii="Calibri" w:hAnsi="Calibri"/>
          <w:b/>
          <w:bCs/>
          <w:color w:val="FF0000"/>
        </w:rPr>
      </w:pPr>
      <w:r w:rsidRPr="00E91360">
        <w:rPr>
          <w:rFonts w:ascii="Calibri" w:hAnsi="Calibri"/>
          <w:sz w:val="22"/>
          <w:szCs w:val="22"/>
        </w:rPr>
        <w:t>Cenę oferty należy obliczyć uwzględniając wszelkie koszty niezbędne do wykonania zamówienia wynikające z opisu technicznego, przedmiaru robót oraz istotnych dla stron postanowień, które zostaną wprowadzone do treści umowy określonych w rozdziale III SIWZ.</w:t>
      </w:r>
    </w:p>
    <w:p w14:paraId="6EB5DEB8" w14:textId="77AE5801" w:rsidR="00D74533" w:rsidRPr="00080DC0" w:rsidRDefault="00D74533" w:rsidP="00724AC6">
      <w:pPr>
        <w:pStyle w:val="Default"/>
        <w:numPr>
          <w:ilvl w:val="1"/>
          <w:numId w:val="167"/>
        </w:numPr>
        <w:ind w:left="709" w:hanging="709"/>
        <w:jc w:val="both"/>
        <w:rPr>
          <w:rFonts w:ascii="Calibri" w:hAnsi="Calibri"/>
          <w:sz w:val="22"/>
          <w:szCs w:val="22"/>
        </w:rPr>
      </w:pPr>
      <w:r w:rsidRPr="00080DC0">
        <w:rPr>
          <w:rFonts w:ascii="Calibri" w:hAnsi="Calibri"/>
          <w:sz w:val="22"/>
          <w:szCs w:val="22"/>
        </w:rPr>
        <w:t xml:space="preserve">Cenę oferty należy obliczyć w formularzu </w:t>
      </w:r>
      <w:r w:rsidR="004173A0">
        <w:rPr>
          <w:rFonts w:ascii="Calibri" w:hAnsi="Calibri"/>
          <w:sz w:val="22"/>
          <w:szCs w:val="22"/>
        </w:rPr>
        <w:t>oferty</w:t>
      </w:r>
      <w:r w:rsidRPr="00080DC0">
        <w:rPr>
          <w:rFonts w:ascii="Calibri" w:hAnsi="Calibri"/>
          <w:sz w:val="22"/>
          <w:szCs w:val="22"/>
        </w:rPr>
        <w:t xml:space="preserve">, którego wzór stanowi </w:t>
      </w:r>
      <w:r w:rsidRPr="00724AC6">
        <w:rPr>
          <w:rFonts w:ascii="Calibri" w:hAnsi="Calibri"/>
          <w:b/>
          <w:color w:val="000000" w:themeColor="text1"/>
          <w:sz w:val="22"/>
          <w:szCs w:val="22"/>
        </w:rPr>
        <w:t>załącznik nr 4 do SIWZ</w:t>
      </w:r>
      <w:r w:rsidRPr="00724AC6">
        <w:rPr>
          <w:rFonts w:ascii="Calibri" w:hAnsi="Calibri"/>
          <w:color w:val="000000" w:themeColor="text1"/>
          <w:sz w:val="22"/>
          <w:szCs w:val="22"/>
        </w:rPr>
        <w:t>, uwzględniając wszystkie koszty niezbędne do wykonania oferowanej części przedmiotu zam</w:t>
      </w:r>
      <w:r w:rsidR="00080DC0" w:rsidRPr="00724AC6">
        <w:rPr>
          <w:rFonts w:ascii="Calibri" w:hAnsi="Calibri"/>
          <w:color w:val="000000" w:themeColor="text1"/>
          <w:sz w:val="22"/>
          <w:szCs w:val="22"/>
        </w:rPr>
        <w:t xml:space="preserve">ówienia, podając </w:t>
      </w:r>
      <w:r w:rsidRPr="00724AC6">
        <w:rPr>
          <w:rFonts w:ascii="Calibri" w:hAnsi="Calibri"/>
          <w:color w:val="000000" w:themeColor="text1"/>
          <w:sz w:val="22"/>
          <w:szCs w:val="22"/>
        </w:rPr>
        <w:t xml:space="preserve">ceny jednostkowe netto poszczególnych elementów przedmiotu zamówienia wyszczególnionych w </w:t>
      </w:r>
      <w:r w:rsidR="004173A0">
        <w:rPr>
          <w:rFonts w:ascii="Calibri" w:hAnsi="Calibri"/>
          <w:color w:val="000000" w:themeColor="text1"/>
          <w:sz w:val="22"/>
          <w:szCs w:val="22"/>
        </w:rPr>
        <w:t>formularzu</w:t>
      </w:r>
      <w:r w:rsidRPr="00724AC6">
        <w:rPr>
          <w:rFonts w:ascii="Calibri" w:hAnsi="Calibri"/>
          <w:color w:val="000000" w:themeColor="text1"/>
          <w:sz w:val="22"/>
          <w:szCs w:val="22"/>
        </w:rPr>
        <w:t>,</w:t>
      </w:r>
      <w:r w:rsidR="004173A0">
        <w:rPr>
          <w:rFonts w:ascii="Calibri" w:hAnsi="Calibri"/>
          <w:color w:val="000000" w:themeColor="text1"/>
          <w:sz w:val="22"/>
          <w:szCs w:val="22"/>
        </w:rPr>
        <w:t xml:space="preserve"> wartości netto każdej pozycji,</w:t>
      </w:r>
      <w:r w:rsidRPr="00724AC6">
        <w:rPr>
          <w:rFonts w:ascii="Calibri" w:hAnsi="Calibri"/>
          <w:color w:val="000000" w:themeColor="text1"/>
          <w:sz w:val="22"/>
          <w:szCs w:val="22"/>
        </w:rPr>
        <w:t xml:space="preserve"> ich łączną cenę netto (bez podatku VAT), wartość podatku VAT oraz cenę brutto (wraz z podatkiem VAT). Należy przyjąć stawk</w:t>
      </w:r>
      <w:r w:rsidR="00724AC6">
        <w:rPr>
          <w:rFonts w:ascii="Calibri" w:hAnsi="Calibri"/>
          <w:color w:val="000000" w:themeColor="text1"/>
          <w:sz w:val="22"/>
          <w:szCs w:val="22"/>
        </w:rPr>
        <w:t>ę 23</w:t>
      </w:r>
      <w:r w:rsidRPr="00724AC6">
        <w:rPr>
          <w:rFonts w:ascii="Calibri" w:hAnsi="Calibri"/>
          <w:color w:val="000000" w:themeColor="text1"/>
          <w:sz w:val="22"/>
          <w:szCs w:val="22"/>
        </w:rPr>
        <w:t>% podatku od towarów i usług VAT. Podana cena oferty stanowić będzie wynagrodzenie ryczałtowe, które nie podlega zmianie w czasie trwania umowy.</w:t>
      </w:r>
    </w:p>
    <w:p w14:paraId="522E3899" w14:textId="77777777" w:rsidR="00D74533" w:rsidRPr="00724AC6" w:rsidRDefault="00D74533" w:rsidP="005456B8">
      <w:pPr>
        <w:pStyle w:val="Default"/>
        <w:numPr>
          <w:ilvl w:val="1"/>
          <w:numId w:val="167"/>
        </w:numPr>
        <w:ind w:left="709" w:hanging="709"/>
        <w:jc w:val="both"/>
        <w:rPr>
          <w:rFonts w:ascii="Calibri" w:hAnsi="Calibri"/>
          <w:color w:val="000000" w:themeColor="text1"/>
          <w:sz w:val="22"/>
          <w:szCs w:val="22"/>
        </w:rPr>
      </w:pPr>
      <w:r w:rsidRPr="00080DC0">
        <w:rPr>
          <w:rFonts w:ascii="Calibri" w:hAnsi="Calibri"/>
          <w:sz w:val="22"/>
          <w:szCs w:val="22"/>
        </w:rPr>
        <w:t>Cen</w:t>
      </w:r>
      <w:r w:rsidR="00080DC0">
        <w:rPr>
          <w:rFonts w:ascii="Calibri" w:hAnsi="Calibri"/>
          <w:sz w:val="22"/>
          <w:szCs w:val="22"/>
        </w:rPr>
        <w:t>y</w:t>
      </w:r>
      <w:r w:rsidRPr="00080DC0">
        <w:rPr>
          <w:rFonts w:ascii="Calibri" w:hAnsi="Calibri"/>
          <w:sz w:val="22"/>
          <w:szCs w:val="22"/>
        </w:rPr>
        <w:t xml:space="preserve"> winn</w:t>
      </w:r>
      <w:r w:rsidR="00080DC0">
        <w:rPr>
          <w:rFonts w:ascii="Calibri" w:hAnsi="Calibri"/>
          <w:sz w:val="22"/>
          <w:szCs w:val="22"/>
        </w:rPr>
        <w:t>e</w:t>
      </w:r>
      <w:r w:rsidRPr="00080DC0">
        <w:rPr>
          <w:rFonts w:ascii="Calibri" w:hAnsi="Calibri"/>
          <w:sz w:val="22"/>
          <w:szCs w:val="22"/>
        </w:rPr>
        <w:t xml:space="preserve"> być wyrażon</w:t>
      </w:r>
      <w:r w:rsidR="00080DC0">
        <w:rPr>
          <w:rFonts w:ascii="Calibri" w:hAnsi="Calibri"/>
          <w:sz w:val="22"/>
          <w:szCs w:val="22"/>
        </w:rPr>
        <w:t>e</w:t>
      </w:r>
      <w:r w:rsidRPr="00080DC0">
        <w:rPr>
          <w:rFonts w:ascii="Calibri" w:hAnsi="Calibri"/>
          <w:sz w:val="22"/>
          <w:szCs w:val="22"/>
        </w:rPr>
        <w:t xml:space="preserve"> w złotych (PLN) i ewentualnie dodatkowo w groszach, z dokładnością do </w:t>
      </w:r>
      <w:r w:rsidRPr="00724AC6">
        <w:rPr>
          <w:rFonts w:ascii="Calibri" w:hAnsi="Calibri"/>
          <w:color w:val="000000" w:themeColor="text1"/>
          <w:sz w:val="22"/>
          <w:szCs w:val="22"/>
        </w:rPr>
        <w:t xml:space="preserve">dwóch miejsc po przecinku. Ewentualny rabat lub upust należy ująć w cenie netto. </w:t>
      </w:r>
    </w:p>
    <w:p w14:paraId="523E13E2" w14:textId="77777777" w:rsidR="00D74533" w:rsidRPr="00724AC6" w:rsidRDefault="00D74533" w:rsidP="005456B8">
      <w:pPr>
        <w:pStyle w:val="Default"/>
        <w:numPr>
          <w:ilvl w:val="1"/>
          <w:numId w:val="167"/>
        </w:numPr>
        <w:ind w:left="709" w:hanging="709"/>
        <w:jc w:val="both"/>
        <w:rPr>
          <w:rFonts w:ascii="Calibri" w:hAnsi="Calibri"/>
          <w:color w:val="000000" w:themeColor="text1"/>
          <w:sz w:val="22"/>
          <w:szCs w:val="22"/>
        </w:rPr>
      </w:pPr>
      <w:r w:rsidRPr="00724AC6">
        <w:rPr>
          <w:rFonts w:ascii="Calibri" w:hAnsi="Calibri"/>
          <w:color w:val="000000" w:themeColor="text1"/>
          <w:sz w:val="22"/>
          <w:szCs w:val="22"/>
        </w:rPr>
        <w:t xml:space="preserve">Wykonawca jest zobowiązany poinformować zamawiającego w formularzu oferty – załącznik nr 4 do SIWZ, wskazując nazwę (rodzaj) towaru lub usługi, których dostawa lub świadczenie, będzie prowadzić do powstania u zamawiającego obowiązku podatkowego zgodnie z przepisami o podatku od towarów i usług. </w:t>
      </w:r>
    </w:p>
    <w:p w14:paraId="328D97D3" w14:textId="77777777" w:rsidR="00D74533" w:rsidRPr="00080DC0" w:rsidRDefault="00D74533" w:rsidP="005456B8">
      <w:pPr>
        <w:pStyle w:val="Default"/>
        <w:numPr>
          <w:ilvl w:val="1"/>
          <w:numId w:val="167"/>
        </w:numPr>
        <w:ind w:left="709" w:hanging="709"/>
        <w:jc w:val="both"/>
        <w:rPr>
          <w:rFonts w:ascii="Calibri" w:hAnsi="Calibri"/>
          <w:sz w:val="22"/>
          <w:szCs w:val="22"/>
        </w:rPr>
      </w:pPr>
      <w:r w:rsidRPr="00080DC0">
        <w:rPr>
          <w:rFonts w:ascii="Calibri" w:hAnsi="Calibri"/>
          <w:sz w:val="22"/>
          <w:szCs w:val="22"/>
        </w:rPr>
        <w:t xml:space="preserve">Wszelkie rozliczenia pomiędzy zamawiającym a wykonawcą będą prowadzone w PLN (złoty polski). </w:t>
      </w:r>
    </w:p>
    <w:p w14:paraId="7D064181" w14:textId="77777777" w:rsidR="00D74533" w:rsidRPr="00080DC0" w:rsidRDefault="00D74533" w:rsidP="005456B8">
      <w:pPr>
        <w:pStyle w:val="Default"/>
        <w:numPr>
          <w:ilvl w:val="1"/>
          <w:numId w:val="167"/>
        </w:numPr>
        <w:ind w:left="709" w:hanging="709"/>
        <w:jc w:val="both"/>
        <w:rPr>
          <w:rFonts w:ascii="Calibri" w:hAnsi="Calibri"/>
          <w:sz w:val="22"/>
          <w:szCs w:val="22"/>
        </w:rPr>
      </w:pPr>
      <w:r w:rsidRPr="00080DC0">
        <w:rPr>
          <w:rFonts w:ascii="Calibri" w:hAnsi="Calibri"/>
          <w:sz w:val="22"/>
          <w:szCs w:val="22"/>
        </w:rPr>
        <w:t>Zamawiający nie przewiduje przeprowadzenia aukcji elektronicznej.</w:t>
      </w:r>
    </w:p>
    <w:p w14:paraId="740BF97B" w14:textId="77777777" w:rsidR="00667B76" w:rsidRDefault="00667B76">
      <w:pPr>
        <w:pStyle w:val="Akapitzlist"/>
        <w:ind w:left="709"/>
        <w:jc w:val="both"/>
        <w:rPr>
          <w:rFonts w:ascii="Calibri" w:hAnsi="Calibri" w:cs="Tahoma"/>
          <w:color w:val="000000" w:themeColor="text1"/>
          <w:sz w:val="22"/>
          <w:szCs w:val="22"/>
          <w:lang w:val="pl-PL"/>
        </w:rPr>
      </w:pPr>
    </w:p>
    <w:p w14:paraId="0A6EDB33" w14:textId="77777777" w:rsidR="00667B76" w:rsidRPr="009B4E26" w:rsidRDefault="008655B7" w:rsidP="003C0CD1">
      <w:pPr>
        <w:pStyle w:val="Default"/>
        <w:numPr>
          <w:ilvl w:val="0"/>
          <w:numId w:val="127"/>
        </w:numPr>
        <w:ind w:left="709" w:hanging="709"/>
        <w:jc w:val="both"/>
        <w:rPr>
          <w:rFonts w:ascii="Calibri" w:hAnsi="Calibri"/>
          <w:b/>
          <w:bCs/>
          <w:color w:val="000000" w:themeColor="text1"/>
        </w:rPr>
      </w:pPr>
      <w:r w:rsidRPr="009B4E26">
        <w:rPr>
          <w:rFonts w:ascii="Calibri" w:hAnsi="Calibri"/>
          <w:b/>
          <w:bCs/>
          <w:color w:val="000000" w:themeColor="text1"/>
        </w:rPr>
        <w:t>Wadium.</w:t>
      </w:r>
    </w:p>
    <w:p w14:paraId="59DBDC36" w14:textId="38A543FE" w:rsidR="006420E8" w:rsidRPr="00080DC0" w:rsidRDefault="008655B7" w:rsidP="00080DC0">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Wykonawca ubiegający się o udzielenie zamówienia jest zobowiązany do wniesienia wadium w wysokości</w:t>
      </w:r>
      <w:r w:rsidR="00080DC0">
        <w:rPr>
          <w:rFonts w:asciiTheme="minorHAnsi" w:hAnsiTheme="minorHAnsi" w:cstheme="minorHAnsi"/>
          <w:color w:val="000000" w:themeColor="text1"/>
          <w:sz w:val="22"/>
          <w:szCs w:val="22"/>
        </w:rPr>
        <w:t xml:space="preserve"> </w:t>
      </w:r>
      <w:r w:rsidR="00AC6FDA">
        <w:rPr>
          <w:rFonts w:asciiTheme="minorHAnsi" w:hAnsiTheme="minorHAnsi" w:cstheme="minorHAnsi"/>
          <w:b/>
          <w:color w:val="000000" w:themeColor="text1"/>
          <w:sz w:val="22"/>
          <w:szCs w:val="22"/>
        </w:rPr>
        <w:t>15</w:t>
      </w:r>
      <w:r w:rsidR="006420E8" w:rsidRPr="00080DC0">
        <w:rPr>
          <w:rFonts w:asciiTheme="minorHAnsi" w:hAnsiTheme="minorHAnsi" w:cstheme="minorHAnsi"/>
          <w:b/>
          <w:color w:val="000000" w:themeColor="text1"/>
          <w:sz w:val="22"/>
          <w:szCs w:val="22"/>
        </w:rPr>
        <w:t xml:space="preserve">.000 </w:t>
      </w:r>
      <w:r w:rsidR="006420E8" w:rsidRPr="00080DC0">
        <w:rPr>
          <w:rFonts w:asciiTheme="minorHAnsi" w:hAnsiTheme="minorHAnsi" w:cstheme="minorHAnsi"/>
          <w:b/>
          <w:bCs/>
          <w:color w:val="000000" w:themeColor="text1"/>
          <w:sz w:val="22"/>
          <w:szCs w:val="22"/>
        </w:rPr>
        <w:t>złotych</w:t>
      </w:r>
      <w:r w:rsidR="006420E8" w:rsidRPr="00080DC0">
        <w:rPr>
          <w:rFonts w:asciiTheme="minorHAnsi" w:hAnsiTheme="minorHAnsi" w:cstheme="minorHAnsi"/>
          <w:color w:val="000000" w:themeColor="text1"/>
          <w:sz w:val="22"/>
          <w:szCs w:val="22"/>
        </w:rPr>
        <w:t xml:space="preserve"> (słownie: </w:t>
      </w:r>
      <w:r w:rsidR="00AC6FDA">
        <w:rPr>
          <w:rFonts w:asciiTheme="minorHAnsi" w:hAnsiTheme="minorHAnsi" w:cstheme="minorHAnsi"/>
          <w:color w:val="000000" w:themeColor="text1"/>
          <w:sz w:val="22"/>
          <w:szCs w:val="22"/>
        </w:rPr>
        <w:t>piętnaście</w:t>
      </w:r>
      <w:r w:rsidR="006420E8" w:rsidRPr="00080DC0">
        <w:rPr>
          <w:rFonts w:asciiTheme="minorHAnsi" w:hAnsiTheme="minorHAnsi" w:cstheme="minorHAnsi"/>
          <w:color w:val="000000" w:themeColor="text1"/>
          <w:sz w:val="22"/>
          <w:szCs w:val="22"/>
        </w:rPr>
        <w:t xml:space="preserve"> tysięcy złotych).</w:t>
      </w:r>
    </w:p>
    <w:p w14:paraId="629BF5A8"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Wykonawca zobowiązany jest wnieść wadium przed upływem terminu składania ofert. Wykonawca zobowiązany jest zabezpieczyć ofertę wadium na cały okres związania ofertą.</w:t>
      </w:r>
    </w:p>
    <w:p w14:paraId="142C1968"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Wadium może być wnoszone w jednej lub kilku następujących formach wybranych przez </w:t>
      </w:r>
      <w:r w:rsidRPr="009B4E26">
        <w:rPr>
          <w:rFonts w:asciiTheme="minorHAnsi" w:hAnsiTheme="minorHAnsi" w:cstheme="minorHAnsi"/>
          <w:color w:val="000000" w:themeColor="text1"/>
          <w:sz w:val="22"/>
          <w:szCs w:val="22"/>
        </w:rPr>
        <w:lastRenderedPageBreak/>
        <w:t>wykonawcę:</w:t>
      </w:r>
    </w:p>
    <w:p w14:paraId="7AD7696B" w14:textId="77777777" w:rsidR="00667B76" w:rsidRPr="009B4E26" w:rsidRDefault="008655B7" w:rsidP="005456B8">
      <w:pPr>
        <w:pStyle w:val="Standard"/>
        <w:numPr>
          <w:ilvl w:val="0"/>
          <w:numId w:val="137"/>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pieniądzu,</w:t>
      </w:r>
    </w:p>
    <w:p w14:paraId="34F42861" w14:textId="77777777" w:rsidR="00667B76" w:rsidRPr="009B4E26" w:rsidRDefault="008655B7" w:rsidP="003C0CD1">
      <w:pPr>
        <w:pStyle w:val="Standard"/>
        <w:numPr>
          <w:ilvl w:val="0"/>
          <w:numId w:val="93"/>
        </w:numPr>
        <w:tabs>
          <w:tab w:val="left" w:pos="2268"/>
        </w:tabs>
        <w:ind w:left="1134" w:hanging="414"/>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poręczeniach bankowych lub poręczeniach spółdzielczej kasy oszczędnościowo – kredytowej z tym, że poręczenie kasy jest zawsze poręczeniem pieniężnym,</w:t>
      </w:r>
    </w:p>
    <w:p w14:paraId="15BDEA7B" w14:textId="77777777" w:rsidR="00667B76" w:rsidRPr="009B4E26" w:rsidRDefault="008655B7" w:rsidP="003C0CD1">
      <w:pPr>
        <w:pStyle w:val="Standard"/>
        <w:numPr>
          <w:ilvl w:val="0"/>
          <w:numId w:val="93"/>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gwarancjach bankowych,</w:t>
      </w:r>
    </w:p>
    <w:p w14:paraId="31D930F9" w14:textId="77777777" w:rsidR="00667B76" w:rsidRPr="009B4E26" w:rsidRDefault="008655B7" w:rsidP="003C0CD1">
      <w:pPr>
        <w:pStyle w:val="Standard"/>
        <w:numPr>
          <w:ilvl w:val="0"/>
          <w:numId w:val="93"/>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gwarancjach ubezpieczeniowych,</w:t>
      </w:r>
    </w:p>
    <w:p w14:paraId="74389473" w14:textId="12AD637A" w:rsidR="00667B76" w:rsidRPr="009B4E26" w:rsidRDefault="008655B7" w:rsidP="003C0CD1">
      <w:pPr>
        <w:pStyle w:val="Standard"/>
        <w:numPr>
          <w:ilvl w:val="0"/>
          <w:numId w:val="93"/>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poręczeniach udzielanych przez podmioty, o których mowa w art. 6 b ust. 5 pkt 2 ustawy z dnia 9 listopada 2000 r. o utworzeniu Polskiej Agencji Rozwoju Przedsiębiorczości.</w:t>
      </w:r>
    </w:p>
    <w:p w14:paraId="39A3F15F" w14:textId="11A525C1"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Wadium wnoszone w pieniądzu należy wpłacić przelewem na konto zamawiającego w </w:t>
      </w:r>
      <w:r w:rsidR="00344B58" w:rsidRPr="009B4E26">
        <w:rPr>
          <w:rFonts w:asciiTheme="minorHAnsi" w:hAnsiTheme="minorHAnsi" w:cstheme="minorHAnsi"/>
          <w:b/>
          <w:bCs/>
          <w:color w:val="000000" w:themeColor="text1"/>
          <w:sz w:val="22"/>
          <w:szCs w:val="22"/>
        </w:rPr>
        <w:t xml:space="preserve">Banku Spółdzielczym we Wschowie  nr 56 8669 0001 0142 9798 2000 0002 </w:t>
      </w:r>
      <w:r w:rsidRPr="009B4E26">
        <w:rPr>
          <w:rFonts w:asciiTheme="minorHAnsi" w:hAnsiTheme="minorHAnsi" w:cstheme="minorHAnsi"/>
          <w:b/>
          <w:bCs/>
          <w:color w:val="000000" w:themeColor="text1"/>
          <w:sz w:val="22"/>
          <w:szCs w:val="22"/>
        </w:rPr>
        <w:t xml:space="preserve"> z dopiskiem: „wadium </w:t>
      </w:r>
      <w:r w:rsidR="00FD3E46">
        <w:rPr>
          <w:rFonts w:asciiTheme="minorHAnsi" w:hAnsiTheme="minorHAnsi" w:cstheme="minorHAnsi"/>
          <w:b/>
          <w:bCs/>
          <w:color w:val="000000" w:themeColor="text1"/>
          <w:sz w:val="22"/>
          <w:szCs w:val="22"/>
        </w:rPr>
        <w:t>–</w:t>
      </w:r>
      <w:r w:rsidRPr="009B4E26">
        <w:rPr>
          <w:rFonts w:asciiTheme="minorHAnsi" w:hAnsiTheme="minorHAnsi" w:cstheme="minorHAnsi"/>
          <w:color w:val="000000" w:themeColor="text1"/>
          <w:sz w:val="22"/>
          <w:szCs w:val="22"/>
        </w:rPr>
        <w:t xml:space="preserve"> </w:t>
      </w:r>
      <w:r w:rsidR="00080DC0">
        <w:rPr>
          <w:rFonts w:asciiTheme="minorHAnsi" w:hAnsiTheme="minorHAnsi" w:cstheme="minorHAnsi"/>
          <w:b/>
          <w:bCs/>
          <w:color w:val="000000" w:themeColor="text1"/>
          <w:sz w:val="22"/>
          <w:szCs w:val="22"/>
        </w:rPr>
        <w:t>Dostawa pojemników</w:t>
      </w:r>
      <w:r w:rsidR="004173A0">
        <w:rPr>
          <w:rFonts w:asciiTheme="minorHAnsi" w:hAnsiTheme="minorHAnsi" w:cstheme="minorHAnsi"/>
          <w:b/>
          <w:bCs/>
          <w:color w:val="000000" w:themeColor="text1"/>
          <w:sz w:val="22"/>
          <w:szCs w:val="22"/>
        </w:rPr>
        <w:t xml:space="preserve"> półpodziemnych</w:t>
      </w:r>
      <w:r w:rsidR="00080DC0">
        <w:rPr>
          <w:rFonts w:asciiTheme="minorHAnsi" w:hAnsiTheme="minorHAnsi" w:cstheme="minorHAnsi"/>
          <w:b/>
          <w:bCs/>
          <w:color w:val="000000" w:themeColor="text1"/>
          <w:sz w:val="22"/>
          <w:szCs w:val="22"/>
        </w:rPr>
        <w:t xml:space="preserve"> do selektywnego zbierania odpadów komunalnych</w:t>
      </w:r>
      <w:r w:rsidRPr="009B4E26">
        <w:rPr>
          <w:rFonts w:asciiTheme="minorHAnsi" w:hAnsiTheme="minorHAnsi" w:cstheme="minorHAnsi"/>
          <w:b/>
          <w:bCs/>
          <w:color w:val="000000" w:themeColor="text1"/>
          <w:sz w:val="22"/>
          <w:szCs w:val="22"/>
        </w:rPr>
        <w:t>”.</w:t>
      </w:r>
      <w:r w:rsidRPr="009B4E26">
        <w:rPr>
          <w:rFonts w:asciiTheme="minorHAnsi" w:hAnsiTheme="minorHAnsi" w:cstheme="minorHAnsi"/>
          <w:color w:val="000000" w:themeColor="text1"/>
          <w:sz w:val="22"/>
          <w:szCs w:val="22"/>
        </w:rPr>
        <w:t xml:space="preserve"> Wniesienie wadium w pieniądzu będzie skuteczne, jeżeli do upływu terminu składania ofert znajdzie się na rachunku bankowym zamawiającego.</w:t>
      </w:r>
    </w:p>
    <w:p w14:paraId="616F8B12"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bCs/>
          <w:color w:val="000000" w:themeColor="text1"/>
          <w:sz w:val="22"/>
          <w:szCs w:val="22"/>
        </w:rPr>
        <w:t xml:space="preserve">W przypadku składania przez wykonawcę wadium w formie gwarancji, gwarancja winna być </w:t>
      </w:r>
      <w:r w:rsidRPr="009B4E26">
        <w:rPr>
          <w:rFonts w:asciiTheme="minorHAnsi" w:eastAsia="Calibri" w:hAnsiTheme="minorHAnsi" w:cstheme="minorHAnsi"/>
          <w:bCs/>
          <w:color w:val="000000" w:themeColor="text1"/>
          <w:sz w:val="22"/>
          <w:szCs w:val="22"/>
        </w:rPr>
        <w:t>gwarancją nieodwołalną, bezwarunkową i płatną na pierwsze pisemne żądanie zamawiającego</w:t>
      </w:r>
      <w:r w:rsidRPr="009B4E26">
        <w:rPr>
          <w:rFonts w:asciiTheme="minorHAnsi" w:hAnsiTheme="minorHAnsi" w:cstheme="minorHAnsi"/>
          <w:bCs/>
          <w:color w:val="000000" w:themeColor="text1"/>
          <w:sz w:val="22"/>
          <w:szCs w:val="22"/>
        </w:rPr>
        <w:t xml:space="preserve"> sporządzona zgodnie z obowiązującym prawem i winna zawierać następujące elementy:</w:t>
      </w:r>
    </w:p>
    <w:p w14:paraId="0F372F46" w14:textId="77777777" w:rsidR="00667B76" w:rsidRPr="009B4E26" w:rsidRDefault="008655B7" w:rsidP="005456B8">
      <w:pPr>
        <w:pStyle w:val="Standard"/>
        <w:numPr>
          <w:ilvl w:val="2"/>
          <w:numId w:val="152"/>
        </w:numPr>
        <w:tabs>
          <w:tab w:val="left" w:pos="1986"/>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nazwa dającego zlecenie udzielenia gwarancji (wykonawcy), beneficjenta gwarancji (zamawiającego), gwaranta (banku lub instytucji ubezpieczeniowej udzielających gwarancji) oraz wskazanie ich siedzib,</w:t>
      </w:r>
    </w:p>
    <w:p w14:paraId="531D3BF6" w14:textId="77777777" w:rsidR="00667B76" w:rsidRPr="009B4E26" w:rsidRDefault="008655B7" w:rsidP="005456B8">
      <w:pPr>
        <w:pStyle w:val="Standard"/>
        <w:numPr>
          <w:ilvl w:val="2"/>
          <w:numId w:val="152"/>
        </w:numPr>
        <w:tabs>
          <w:tab w:val="left" w:pos="1986"/>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określenie wierzytelności, która ma być zabezpieczona gwarancją,</w:t>
      </w:r>
    </w:p>
    <w:p w14:paraId="23923AAA" w14:textId="77777777" w:rsidR="00667B76" w:rsidRPr="009B4E26" w:rsidRDefault="008655B7" w:rsidP="005456B8">
      <w:pPr>
        <w:pStyle w:val="Standard"/>
        <w:numPr>
          <w:ilvl w:val="2"/>
          <w:numId w:val="152"/>
        </w:numPr>
        <w:tabs>
          <w:tab w:val="left" w:pos="1986"/>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kwotę gwarancji,</w:t>
      </w:r>
    </w:p>
    <w:p w14:paraId="3BE14D9F" w14:textId="77777777" w:rsidR="00667B76" w:rsidRPr="009B4E26" w:rsidRDefault="008655B7" w:rsidP="005456B8">
      <w:pPr>
        <w:pStyle w:val="Standard"/>
        <w:numPr>
          <w:ilvl w:val="2"/>
          <w:numId w:val="152"/>
        </w:numPr>
        <w:tabs>
          <w:tab w:val="left" w:pos="1986"/>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termin ważności gwarancji,</w:t>
      </w:r>
    </w:p>
    <w:p w14:paraId="4D6B99A3" w14:textId="77777777" w:rsidR="00667B76" w:rsidRPr="009B4E26" w:rsidRDefault="008655B7" w:rsidP="005456B8">
      <w:pPr>
        <w:pStyle w:val="Standard"/>
        <w:numPr>
          <w:ilvl w:val="2"/>
          <w:numId w:val="152"/>
        </w:numPr>
        <w:tabs>
          <w:tab w:val="left" w:pos="1986"/>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zobowiązanie gwaranta do zapłacenia kwoty gwarancji na żądanie zamawiającego w przypadkach określonych w art.46 ust. 4a i 5 ustawy Prawo zamówień publicznych.</w:t>
      </w:r>
    </w:p>
    <w:p w14:paraId="33F1E9FE" w14:textId="77777777" w:rsidR="00667B76" w:rsidRPr="009B4E26" w:rsidRDefault="008655B7">
      <w:pPr>
        <w:pStyle w:val="Standard"/>
        <w:numPr>
          <w:ilvl w:val="1"/>
          <w:numId w:val="29"/>
        </w:numPr>
        <w:jc w:val="both"/>
        <w:rPr>
          <w:rFonts w:asciiTheme="minorHAnsi" w:hAnsiTheme="minorHAnsi" w:cstheme="minorHAnsi"/>
          <w:b/>
          <w:color w:val="000000" w:themeColor="text1"/>
          <w:sz w:val="22"/>
          <w:szCs w:val="22"/>
        </w:rPr>
      </w:pPr>
      <w:r w:rsidRPr="009B4E26">
        <w:rPr>
          <w:rFonts w:asciiTheme="minorHAnsi" w:hAnsiTheme="minorHAnsi" w:cstheme="minorHAnsi"/>
          <w:b/>
          <w:color w:val="000000" w:themeColor="text1"/>
          <w:sz w:val="22"/>
          <w:szCs w:val="22"/>
        </w:rPr>
        <w:t>W przypadkach, gdy wadium wnoszone jest w formach innych niż pieniężna, wykonawca składa oryginał dokumentu wadium wraz z ofertą.</w:t>
      </w:r>
    </w:p>
    <w:p w14:paraId="62AA7EB4"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zwraca wadium wszystkim wykonawcom niezwłocznie po wyborze oferty najkorzystniejszej lub unieważnieniu postępowania, z wyjątkiem wykonawcy, którego oferta została wybrana jako najkorzystniejsza, z zastrzeżeniem pkt 9.8 i 9.9 SIWZ.</w:t>
      </w:r>
    </w:p>
    <w:p w14:paraId="41CB9988"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zatrzymuje wadium wraz z odsetkami, jeżeli wykonawca w odpowiedzi na wezwanie, o którym mowa w art. 26 ust. 3 i 3a ustawy Prawo zamówień publicznych, z przyczyn leżących po jego stronie, nie złożył oświadczeń lub dokumentów potwierdzających okoliczności, o których mowa w art. 25 ust. 1 ustawy Prawo zamówień publicznych, oświadczenia o którym mowa w art. 25 a ust. 1 ustawy Prawo zamówień publicznych, pełnomocnictw lub nie wyraził zgody na poprawienie omyłki, o której mowa w art. 87 ust. 2 pkt 3 ustawy Prawo zamówień publicznych, co powodowało brak możliwości wybrania oferty złożonej przez wykonawcę jako najkorzystniejszej.</w:t>
      </w:r>
    </w:p>
    <w:p w14:paraId="3ACDBD97"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zatrzymuje wadium wraz z odsetkami, jeżeli wykonawca, którego oferta została wybrana;</w:t>
      </w:r>
    </w:p>
    <w:p w14:paraId="01EF12C4" w14:textId="77777777" w:rsidR="00667B76" w:rsidRPr="009B4E26" w:rsidRDefault="008655B7" w:rsidP="005456B8">
      <w:pPr>
        <w:pStyle w:val="Standard"/>
        <w:numPr>
          <w:ilvl w:val="0"/>
          <w:numId w:val="138"/>
        </w:numPr>
        <w:tabs>
          <w:tab w:val="left" w:pos="2160"/>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odmówił podpisania umowy w sprawie zamówienia publicznego na warunkach określonych w ofercie,</w:t>
      </w:r>
    </w:p>
    <w:p w14:paraId="4BAF9290" w14:textId="77777777" w:rsidR="00667B76" w:rsidRPr="009B4E26" w:rsidRDefault="008655B7" w:rsidP="003C0CD1">
      <w:pPr>
        <w:pStyle w:val="Standard"/>
        <w:numPr>
          <w:ilvl w:val="0"/>
          <w:numId w:val="94"/>
        </w:numPr>
        <w:tabs>
          <w:tab w:val="left" w:pos="2160"/>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nie wniósł wymaganego zabezpieczenia należytego wykonania umowy,</w:t>
      </w:r>
    </w:p>
    <w:p w14:paraId="29968259" w14:textId="77777777" w:rsidR="00667B76" w:rsidRPr="009B4E26" w:rsidRDefault="008655B7" w:rsidP="003C0CD1">
      <w:pPr>
        <w:pStyle w:val="Standard"/>
        <w:numPr>
          <w:ilvl w:val="0"/>
          <w:numId w:val="94"/>
        </w:numPr>
        <w:tabs>
          <w:tab w:val="left" w:pos="2160"/>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zawarcie umowy w sprawie zamówienia publicznego stało się niemożliwe z przyczyn leżących po stronie wykonawcy.</w:t>
      </w:r>
    </w:p>
    <w:p w14:paraId="0E134742"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Wykonawcy, którego oferta została wybrana jako najkorzystniejsza, zamawiający zwraca wadium niezwłocznie po zawarciu umowy w sprawie zamówienia publicznego oraz wniesieniu zabezpieczenia należytego wykonania umowy.</w:t>
      </w:r>
    </w:p>
    <w:p w14:paraId="14A167ED"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zwraca niezwłocznie wadium na wniosek wykonawcy, który wycofał ofertę przed upływem terminu składania ofert.</w:t>
      </w:r>
    </w:p>
    <w:p w14:paraId="0F1CA460"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żąda ponownego wniesienia wadium przez wykonawcę, któremu zwrócono wadium na podstawie pkt 9.7 SIWZ, jeżeli w wyniku rozstrzygnięcia odwołania jego oferta została wybrana jako najkorzystniejsza. Wykonawca wnosi wadium w terminie określonym przez zamawiającego.</w:t>
      </w:r>
    </w:p>
    <w:p w14:paraId="58DAAFF8"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Jeżeli wadium wniesiono w pieniądzu, zamawiający zwróci je wraz z odsetkami wynikającymi z </w:t>
      </w:r>
      <w:r w:rsidRPr="009B4E26">
        <w:rPr>
          <w:rFonts w:asciiTheme="minorHAnsi" w:hAnsiTheme="minorHAnsi" w:cstheme="minorHAnsi"/>
          <w:color w:val="000000" w:themeColor="text1"/>
          <w:sz w:val="22"/>
          <w:szCs w:val="22"/>
        </w:rPr>
        <w:lastRenderedPageBreak/>
        <w:t>umowy rachunku bankowego, na którym było ono przechowywane, pomniejszone o koszty prowadzenia rachunku oraz prowizji bankowej za przelew pieniędzy na rachunek bankowy wskazany przez wykonawcę.</w:t>
      </w:r>
    </w:p>
    <w:p w14:paraId="589DA6AB" w14:textId="77777777" w:rsidR="00667B76" w:rsidRPr="009B4E26" w:rsidRDefault="00667B76">
      <w:pPr>
        <w:pStyle w:val="Standard"/>
        <w:ind w:left="720"/>
        <w:jc w:val="both"/>
        <w:rPr>
          <w:rFonts w:ascii="Calibri" w:hAnsi="Calibri"/>
          <w:color w:val="000000" w:themeColor="text1"/>
          <w:sz w:val="22"/>
          <w:szCs w:val="22"/>
        </w:rPr>
      </w:pPr>
    </w:p>
    <w:p w14:paraId="330FC557" w14:textId="77777777" w:rsidR="00667B76" w:rsidRPr="009B4E26" w:rsidRDefault="008655B7" w:rsidP="003C0CD1">
      <w:pPr>
        <w:pStyle w:val="Default"/>
        <w:numPr>
          <w:ilvl w:val="0"/>
          <w:numId w:val="127"/>
        </w:numPr>
        <w:ind w:left="709" w:hanging="709"/>
        <w:jc w:val="both"/>
        <w:rPr>
          <w:rFonts w:ascii="Calibri" w:hAnsi="Calibri"/>
          <w:b/>
          <w:bCs/>
          <w:color w:val="000000" w:themeColor="text1"/>
        </w:rPr>
      </w:pPr>
      <w:r w:rsidRPr="009B4E26">
        <w:rPr>
          <w:rFonts w:ascii="Calibri" w:hAnsi="Calibri"/>
          <w:b/>
          <w:bCs/>
          <w:color w:val="000000" w:themeColor="text1"/>
        </w:rPr>
        <w:t>Okres związania ofertą.</w:t>
      </w:r>
    </w:p>
    <w:p w14:paraId="7F125E90" w14:textId="77777777" w:rsidR="00667B76" w:rsidRPr="009B4E26" w:rsidRDefault="008655B7" w:rsidP="003C0CD1">
      <w:pPr>
        <w:pStyle w:val="Akapitzlist"/>
        <w:numPr>
          <w:ilvl w:val="1"/>
          <w:numId w:val="78"/>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Wykonawca jest związany ofertą przez okres 30 dni od terminu składania ofert. </w:t>
      </w:r>
      <w:r w:rsidRPr="009B4E26">
        <w:rPr>
          <w:rFonts w:asciiTheme="minorHAnsi" w:eastAsia="MS Mincho" w:hAnsiTheme="minorHAnsi" w:cstheme="minorHAnsi"/>
          <w:color w:val="000000" w:themeColor="text1"/>
          <w:sz w:val="22"/>
          <w:szCs w:val="22"/>
          <w:lang w:val="pl-PL"/>
        </w:rPr>
        <w:t>Bieg terminu związania ofertą rozpoczyna się wraz z upływem terminu składania ofert.</w:t>
      </w:r>
    </w:p>
    <w:p w14:paraId="7EC2B0D8" w14:textId="77777777" w:rsidR="00667B76" w:rsidRPr="009B4E26" w:rsidRDefault="008655B7" w:rsidP="003C0CD1">
      <w:pPr>
        <w:pStyle w:val="Akapitzlist"/>
        <w:numPr>
          <w:ilvl w:val="1"/>
          <w:numId w:val="78"/>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niż 60 dni.</w:t>
      </w:r>
    </w:p>
    <w:p w14:paraId="0E075C76" w14:textId="77777777" w:rsidR="00667B76" w:rsidRPr="009B4E26" w:rsidRDefault="008655B7" w:rsidP="003C0CD1">
      <w:pPr>
        <w:pStyle w:val="Akapitzlist"/>
        <w:numPr>
          <w:ilvl w:val="1"/>
          <w:numId w:val="78"/>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Oferta wykonawcy, który nie wyraził zgody na przedłużenie okresu związania ofertą zostanie odrzucona.</w:t>
      </w:r>
    </w:p>
    <w:p w14:paraId="4B72D66F" w14:textId="77777777" w:rsidR="00667B76" w:rsidRPr="009B4E26" w:rsidRDefault="00667B76">
      <w:pPr>
        <w:pStyle w:val="Akapitzlist"/>
        <w:ind w:left="709"/>
        <w:jc w:val="both"/>
        <w:rPr>
          <w:rFonts w:ascii="Calibri" w:hAnsi="Calibri" w:cs="Tahoma"/>
          <w:color w:val="000000" w:themeColor="text1"/>
          <w:sz w:val="22"/>
          <w:szCs w:val="22"/>
          <w:lang w:val="pl-PL"/>
        </w:rPr>
      </w:pPr>
    </w:p>
    <w:p w14:paraId="0F9949AD" w14:textId="77777777" w:rsidR="00667B76" w:rsidRPr="009B4E26" w:rsidRDefault="008655B7" w:rsidP="003C0CD1">
      <w:pPr>
        <w:pStyle w:val="Default"/>
        <w:numPr>
          <w:ilvl w:val="0"/>
          <w:numId w:val="127"/>
        </w:numPr>
        <w:ind w:left="709" w:hanging="709"/>
        <w:jc w:val="both"/>
        <w:rPr>
          <w:rFonts w:ascii="Calibri" w:hAnsi="Calibri"/>
          <w:b/>
          <w:bCs/>
          <w:color w:val="000000" w:themeColor="text1"/>
        </w:rPr>
      </w:pPr>
      <w:r w:rsidRPr="009B4E26">
        <w:rPr>
          <w:rFonts w:ascii="Calibri" w:hAnsi="Calibri"/>
          <w:b/>
          <w:bCs/>
          <w:color w:val="000000" w:themeColor="text1"/>
        </w:rPr>
        <w:t>Opis sposobu przygotowania oferty.</w:t>
      </w:r>
    </w:p>
    <w:p w14:paraId="06AC342A" w14:textId="77777777" w:rsidR="00667B76" w:rsidRPr="009B4E26" w:rsidRDefault="00667B76">
      <w:pPr>
        <w:pStyle w:val="Standard"/>
        <w:numPr>
          <w:ilvl w:val="0"/>
          <w:numId w:val="6"/>
        </w:numPr>
        <w:jc w:val="both"/>
        <w:rPr>
          <w:rFonts w:ascii="Calibri" w:hAnsi="Calibri"/>
          <w:vanish/>
          <w:color w:val="000000" w:themeColor="text1"/>
          <w:lang w:val="en-US" w:eastAsia="en-US"/>
        </w:rPr>
      </w:pPr>
    </w:p>
    <w:p w14:paraId="1759D938" w14:textId="77777777" w:rsidR="00667B76" w:rsidRPr="009B4E26" w:rsidRDefault="008655B7" w:rsidP="003C0CD1">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Ofertę należy złożyć, pod rygorem nieważności, w formie pisemnej, w języku polskim. Zamawiający nie dopuszcza możliwości złożenia oferty w formie elektronicznej lub faksem.</w:t>
      </w:r>
    </w:p>
    <w:p w14:paraId="6CEF0864" w14:textId="77777777" w:rsidR="00667B76" w:rsidRPr="009B4E26" w:rsidRDefault="008655B7" w:rsidP="003C0CD1">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może złożyć jedną ofertę. Złożenie więcej niż jednej oferty spowoduje odrzucenie wszystkich ofert złożonych przez wykonawcę</w:t>
      </w:r>
    </w:p>
    <w:p w14:paraId="2921D65F" w14:textId="77777777" w:rsidR="00667B76" w:rsidRPr="009B4E26" w:rsidRDefault="008655B7" w:rsidP="003C0CD1">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Oferta wraz z załącznikami musi być sporządzona w sposób czytelny. W celu czytelnego zamieszczenia odpowiedniej ilości informacji, wzory załączników można dopasować do indywidualnych potrzeb, zachowując jednak brzmienie ich wzorcowej treści.</w:t>
      </w:r>
    </w:p>
    <w:p w14:paraId="1229BFAC" w14:textId="77777777" w:rsidR="00667B76" w:rsidRPr="009B4E26" w:rsidRDefault="008655B7" w:rsidP="003C0CD1">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Ewentualne poprawki muszą być parafowane własnoręcznie przez osobę/osoby uprawnione do reprezentowania wykonawcy.</w:t>
      </w:r>
    </w:p>
    <w:p w14:paraId="66AAF60F" w14:textId="77777777" w:rsidR="00667B76" w:rsidRPr="009B4E26" w:rsidRDefault="008655B7" w:rsidP="003C0CD1">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Oferta winna być podpisana przez osobę lub osoby uprawnione do reprezentowania wykonawcy zgodnie z zasadami reprezentacji wskazanymi we właściwym rejestrze lub osobę (osoby) upoważnioną do reprezentowania wykonawcy. Podpis winien zawierać czytelne imię i nazwisko bądź pieczątkę imienną oraz podpis lub parafę. W przypadku, gdy ofertę podpisuje osoba nieuprawniona do reprezentacji wykonawcy na podstawie dokumentów rejestrowych, do oferty należy dołączyć stosowne pełnomocnictwo.</w:t>
      </w:r>
    </w:p>
    <w:p w14:paraId="47AE8FB7" w14:textId="77777777" w:rsidR="00667B76" w:rsidRPr="009B4E26" w:rsidRDefault="008655B7" w:rsidP="003C0CD1">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może zastrzec pisemnie, które informacje stanowią tajemnicę przedsiębiorstwa w rozumieniu przepisów ustawy o zwalczaniu nieuczciwej konkurencji i nie mogą być udostępniane innym wykonawcom. Nazwy dokumentów w ofercie stanowiące zastrzeżoną tajemnicę przedsiębiorstwa powinny być w wykazie załączników wyróżnione, tj.: spięte i włożone w oddzielną nieprzeźroczystą okładkę, specjalnie opisane na okładce, wewnątrz okładki winien być spis zawartości podpisany przez wykonawcę.</w:t>
      </w:r>
    </w:p>
    <w:p w14:paraId="0ECC3966" w14:textId="77777777" w:rsidR="00667B76" w:rsidRPr="009B4E26" w:rsidRDefault="008655B7">
      <w:pPr>
        <w:pStyle w:val="Standard"/>
        <w:ind w:left="720"/>
        <w:jc w:val="both"/>
        <w:rPr>
          <w:rFonts w:asciiTheme="minorHAns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 xml:space="preserve">UWAGA: Stosowne zastrzeżenie, co do tajemnicy przedsiębiorstwa, wykonawca winien złożyć na „Formularzu oferty”. W sytuacji zastrzeżenia części oferty, jako tajemnicy przedsiębiorstwa, wykonawca zobowiązany jest </w:t>
      </w:r>
      <w:r w:rsidRPr="009B4E26">
        <w:rPr>
          <w:rFonts w:asciiTheme="minorHAnsi" w:eastAsia="F4" w:hAnsiTheme="minorHAnsi" w:cstheme="minorHAnsi"/>
          <w:bCs/>
          <w:color w:val="000000" w:themeColor="text1"/>
          <w:sz w:val="22"/>
          <w:szCs w:val="22"/>
        </w:rPr>
        <w:t xml:space="preserve">do oferty załączyć uzasadnienie w kwestii związanej z informacją stanowiącą tajemnicę przedsiębiorstwa. </w:t>
      </w:r>
      <w:r w:rsidRPr="009B4E26">
        <w:rPr>
          <w:rFonts w:asciiTheme="minorHAnsi" w:eastAsia="Calibri" w:hAnsiTheme="minorHAnsi" w:cstheme="minorHAnsi"/>
          <w:color w:val="000000" w:themeColor="text1"/>
          <w:sz w:val="22"/>
          <w:szCs w:val="22"/>
        </w:rPr>
        <w:t>Niezłożenie stosownego uzasadnienia do oferty w części dotyczącej tajemnicy przedsiębiorstwa upoważni zamawiającego do odtajnienia dokumentów</w:t>
      </w:r>
      <w:r w:rsidRPr="009B4E26">
        <w:rPr>
          <w:rFonts w:asciiTheme="minorHAnsi" w:hAnsiTheme="minorHAnsi" w:cstheme="minorHAnsi"/>
          <w:color w:val="000000" w:themeColor="text1"/>
          <w:sz w:val="22"/>
          <w:szCs w:val="22"/>
        </w:rPr>
        <w:t xml:space="preserve"> </w:t>
      </w:r>
      <w:r w:rsidRPr="009B4E26">
        <w:rPr>
          <w:rFonts w:asciiTheme="minorHAnsi" w:eastAsia="Calibri" w:hAnsiTheme="minorHAnsi" w:cstheme="minorHAnsi"/>
          <w:color w:val="000000" w:themeColor="text1"/>
          <w:sz w:val="22"/>
          <w:szCs w:val="22"/>
        </w:rPr>
        <w:t>i ujawnienia ich na wniosek uczestników postępowania.</w:t>
      </w:r>
    </w:p>
    <w:p w14:paraId="4BC2B055" w14:textId="77777777" w:rsidR="00667B76" w:rsidRPr="009B4E26" w:rsidRDefault="008655B7" w:rsidP="003C0CD1">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ponosi wszelkie koszty związane z udziałem w niniejszym postępowaniu i złożeniem oferty.</w:t>
      </w:r>
    </w:p>
    <w:p w14:paraId="06F38227" w14:textId="5B3C9F79" w:rsidR="00667B76" w:rsidRPr="009B4E26" w:rsidRDefault="008655B7" w:rsidP="003C0CD1">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Ofertę należy sporządzić wypełniając i podpisując formularz oferty, którego wzór stanowi </w:t>
      </w:r>
      <w:r w:rsidRPr="009B4E26">
        <w:rPr>
          <w:rFonts w:asciiTheme="minorHAnsi" w:hAnsiTheme="minorHAnsi" w:cstheme="minorHAnsi"/>
          <w:b/>
          <w:color w:val="000000" w:themeColor="text1"/>
          <w:sz w:val="22"/>
          <w:szCs w:val="22"/>
          <w:lang w:val="pl-PL"/>
        </w:rPr>
        <w:t xml:space="preserve">załącznik nr </w:t>
      </w:r>
      <w:r w:rsidR="00C769C1">
        <w:rPr>
          <w:rFonts w:asciiTheme="minorHAnsi" w:hAnsiTheme="minorHAnsi" w:cstheme="minorHAnsi"/>
          <w:b/>
          <w:color w:val="000000" w:themeColor="text1"/>
          <w:sz w:val="22"/>
          <w:szCs w:val="22"/>
          <w:lang w:val="pl-PL"/>
        </w:rPr>
        <w:t>4</w:t>
      </w:r>
      <w:r w:rsidRPr="009B4E26">
        <w:rPr>
          <w:rFonts w:asciiTheme="minorHAnsi" w:hAnsiTheme="minorHAnsi" w:cstheme="minorHAnsi"/>
          <w:b/>
          <w:color w:val="000000" w:themeColor="text1"/>
          <w:sz w:val="22"/>
          <w:szCs w:val="22"/>
          <w:lang w:val="pl-PL"/>
        </w:rPr>
        <w:t xml:space="preserve"> </w:t>
      </w:r>
      <w:r w:rsidRPr="009B4E26">
        <w:rPr>
          <w:rFonts w:asciiTheme="minorHAnsi" w:hAnsiTheme="minorHAnsi" w:cstheme="minorHAnsi"/>
          <w:color w:val="000000" w:themeColor="text1"/>
          <w:sz w:val="22"/>
          <w:szCs w:val="22"/>
          <w:lang w:val="pl-PL"/>
        </w:rPr>
        <w:t>do SIWZ.</w:t>
      </w:r>
      <w:r w:rsidR="00BE05D3">
        <w:rPr>
          <w:rFonts w:asciiTheme="minorHAnsi" w:hAnsiTheme="minorHAnsi" w:cstheme="minorHAnsi"/>
          <w:color w:val="000000" w:themeColor="text1"/>
          <w:sz w:val="22"/>
          <w:szCs w:val="22"/>
          <w:lang w:val="pl-PL"/>
        </w:rPr>
        <w:t xml:space="preserve"> W formularzu oferty należy określić specyfikację proponowanych pojemników.</w:t>
      </w:r>
    </w:p>
    <w:p w14:paraId="46D4BA68" w14:textId="77777777" w:rsidR="00667B76" w:rsidRPr="009B4E26" w:rsidRDefault="008655B7" w:rsidP="003C0CD1">
      <w:pPr>
        <w:pStyle w:val="Akapitzlist"/>
        <w:numPr>
          <w:ilvl w:val="1"/>
          <w:numId w:val="79"/>
        </w:numPr>
        <w:ind w:left="709" w:hanging="709"/>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Do oferty należy załączyć:</w:t>
      </w:r>
    </w:p>
    <w:p w14:paraId="192E4129" w14:textId="77777777" w:rsidR="00BE05D3" w:rsidRDefault="008655B7" w:rsidP="00BE05D3">
      <w:pPr>
        <w:pStyle w:val="Standard"/>
        <w:numPr>
          <w:ilvl w:val="0"/>
          <w:numId w:val="45"/>
        </w:numPr>
        <w:tabs>
          <w:tab w:val="left" w:pos="709"/>
        </w:tabs>
        <w:jc w:val="both"/>
        <w:rPr>
          <w:rFonts w:ascii="Calibri" w:hAnsi="Calibri" w:cs="Tahoma"/>
          <w:color w:val="000000" w:themeColor="text1"/>
          <w:sz w:val="22"/>
          <w:szCs w:val="22"/>
        </w:rPr>
      </w:pPr>
      <w:r w:rsidRPr="009B4E26">
        <w:rPr>
          <w:rFonts w:ascii="Calibri" w:hAnsi="Calibri" w:cs="Tahoma"/>
          <w:color w:val="000000" w:themeColor="text1"/>
          <w:sz w:val="22"/>
          <w:szCs w:val="22"/>
        </w:rPr>
        <w:t>Formularz oferty zgodny ze wzorem stanowiącym załącznik nr</w:t>
      </w:r>
      <w:r w:rsidR="00DB614C">
        <w:rPr>
          <w:rFonts w:ascii="Calibri" w:hAnsi="Calibri" w:cs="Tahoma"/>
          <w:color w:val="000000" w:themeColor="text1"/>
          <w:sz w:val="22"/>
          <w:szCs w:val="22"/>
        </w:rPr>
        <w:t xml:space="preserve"> </w:t>
      </w:r>
      <w:r w:rsidR="00C769C1">
        <w:rPr>
          <w:rFonts w:ascii="Calibri" w:hAnsi="Calibri" w:cs="Tahoma"/>
          <w:color w:val="000000" w:themeColor="text1"/>
          <w:sz w:val="22"/>
          <w:szCs w:val="22"/>
        </w:rPr>
        <w:t>4</w:t>
      </w:r>
      <w:r w:rsidRPr="009B4E26">
        <w:rPr>
          <w:rFonts w:ascii="Calibri" w:hAnsi="Calibri" w:cs="Tahoma"/>
          <w:color w:val="000000" w:themeColor="text1"/>
          <w:sz w:val="22"/>
          <w:szCs w:val="22"/>
        </w:rPr>
        <w:t xml:space="preserve"> do SIWZ;</w:t>
      </w:r>
    </w:p>
    <w:p w14:paraId="27060169" w14:textId="52516F78" w:rsidR="00667B76" w:rsidRPr="00BE05D3" w:rsidRDefault="008655B7" w:rsidP="00BE05D3">
      <w:pPr>
        <w:pStyle w:val="Standard"/>
        <w:numPr>
          <w:ilvl w:val="0"/>
          <w:numId w:val="45"/>
        </w:numPr>
        <w:tabs>
          <w:tab w:val="left" w:pos="709"/>
        </w:tabs>
        <w:jc w:val="both"/>
        <w:rPr>
          <w:rFonts w:ascii="Calibri" w:hAnsi="Calibri" w:cs="Tahoma"/>
          <w:color w:val="000000" w:themeColor="text1"/>
          <w:sz w:val="22"/>
          <w:szCs w:val="22"/>
        </w:rPr>
      </w:pPr>
      <w:r w:rsidRPr="00BE05D3">
        <w:rPr>
          <w:rFonts w:ascii="Calibri" w:hAnsi="Calibri" w:cs="Tahoma"/>
          <w:color w:val="000000" w:themeColor="text1"/>
          <w:sz w:val="22"/>
          <w:szCs w:val="22"/>
        </w:rPr>
        <w:lastRenderedPageBreak/>
        <w:t>Oryginał dokumentu potwierdzającego wniesienie wadium,</w:t>
      </w:r>
    </w:p>
    <w:p w14:paraId="2C70DC0F" w14:textId="77777777" w:rsidR="00CA3754" w:rsidRPr="009B4E26" w:rsidRDefault="008655B7" w:rsidP="003C0CD1">
      <w:pPr>
        <w:pStyle w:val="Standard"/>
        <w:numPr>
          <w:ilvl w:val="0"/>
          <w:numId w:val="45"/>
        </w:numPr>
        <w:tabs>
          <w:tab w:val="left" w:pos="709"/>
        </w:tabs>
        <w:jc w:val="both"/>
        <w:rPr>
          <w:rFonts w:ascii="Calibri" w:hAnsi="Calibri" w:cs="Tahoma"/>
          <w:color w:val="000000" w:themeColor="text1"/>
          <w:sz w:val="22"/>
          <w:szCs w:val="22"/>
        </w:rPr>
      </w:pPr>
      <w:r w:rsidRPr="009B4E26">
        <w:rPr>
          <w:rFonts w:ascii="Calibri" w:hAnsi="Calibri" w:cs="Tahoma"/>
          <w:color w:val="000000" w:themeColor="text1"/>
          <w:sz w:val="22"/>
          <w:szCs w:val="22"/>
        </w:rPr>
        <w:t>dokumenty, o których mowa w pkt 6.1 SIWZ,</w:t>
      </w:r>
    </w:p>
    <w:p w14:paraId="00B6E6CC" w14:textId="77777777" w:rsidR="00667B76" w:rsidRPr="009B4E26" w:rsidRDefault="008655B7" w:rsidP="003C0CD1">
      <w:pPr>
        <w:pStyle w:val="Standard"/>
        <w:numPr>
          <w:ilvl w:val="0"/>
          <w:numId w:val="45"/>
        </w:numPr>
        <w:tabs>
          <w:tab w:val="left" w:pos="709"/>
        </w:tabs>
        <w:jc w:val="both"/>
        <w:rPr>
          <w:rFonts w:ascii="Calibri" w:hAnsi="Calibri" w:cs="Tahoma"/>
          <w:color w:val="000000" w:themeColor="text1"/>
          <w:sz w:val="22"/>
          <w:szCs w:val="22"/>
        </w:rPr>
      </w:pPr>
      <w:r w:rsidRPr="009B4E26">
        <w:rPr>
          <w:rFonts w:ascii="Calibri" w:hAnsi="Calibri" w:cs="Tahoma"/>
          <w:color w:val="000000" w:themeColor="text1"/>
          <w:sz w:val="22"/>
          <w:szCs w:val="22"/>
        </w:rPr>
        <w:t xml:space="preserve">pełnomocnictwo, o ile umocowanie prawne do reprezentacji wykonawcy nie wynika z przepisów prawa lub dokumentów rejestrowych – jeśli dotyczy; </w:t>
      </w:r>
      <w:r w:rsidRPr="009B4E26">
        <w:rPr>
          <w:rFonts w:ascii="Calibri" w:hAnsi="Calibri" w:cs="Tahoma"/>
          <w:b/>
          <w:color w:val="000000" w:themeColor="text1"/>
          <w:sz w:val="22"/>
          <w:szCs w:val="22"/>
        </w:rPr>
        <w:t xml:space="preserve">UWAGA: Pełnomocnictwo należy załączyć do oferty w oryginale lub w formie </w:t>
      </w:r>
      <w:r w:rsidRPr="009B4E26">
        <w:rPr>
          <w:rFonts w:ascii="Calibri" w:hAnsi="Calibri" w:cs="Tahoma"/>
          <w:b/>
          <w:bCs/>
          <w:color w:val="000000" w:themeColor="text1"/>
          <w:sz w:val="22"/>
          <w:szCs w:val="22"/>
        </w:rPr>
        <w:t>odpisu notarialnie poświadczonego za zgodność z oryginałem</w:t>
      </w:r>
      <w:r w:rsidRPr="009B4E26">
        <w:rPr>
          <w:rFonts w:ascii="Calibri" w:hAnsi="Calibri" w:cs="Tahoma"/>
          <w:bCs/>
          <w:color w:val="000000" w:themeColor="text1"/>
          <w:sz w:val="22"/>
          <w:szCs w:val="22"/>
        </w:rPr>
        <w:t>.</w:t>
      </w:r>
    </w:p>
    <w:p w14:paraId="03C0CE32" w14:textId="77777777" w:rsidR="00667B76" w:rsidRPr="009B4E26" w:rsidRDefault="008655B7" w:rsidP="003C0CD1">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Oferta składana oferty przez dwóch lub więcej wykonawców (np. wchodzących w skład konsorcjum lub spółki cywilnej) winna być przedstawiona jako jedna oferta i spełniać następujące wymagania:</w:t>
      </w:r>
    </w:p>
    <w:p w14:paraId="16B2FC7B" w14:textId="77777777" w:rsidR="00667B76" w:rsidRPr="009B4E26" w:rsidRDefault="008655B7" w:rsidP="005456B8">
      <w:pPr>
        <w:pStyle w:val="Standard"/>
        <w:numPr>
          <w:ilvl w:val="0"/>
          <w:numId w:val="139"/>
        </w:numPr>
        <w:ind w:left="1077" w:hanging="357"/>
        <w:jc w:val="both"/>
        <w:rPr>
          <w:rFonts w:asciiTheme="minorHAnsi" w:hAnsiTheme="minorHAnsi" w:cstheme="minorHAnsi"/>
          <w:color w:val="000000" w:themeColor="text1"/>
          <w:sz w:val="22"/>
          <w:szCs w:val="22"/>
        </w:rPr>
      </w:pPr>
      <w:r w:rsidRPr="009B4E26">
        <w:rPr>
          <w:rFonts w:asciiTheme="minorHAnsi" w:hAnsiTheme="minorHAnsi" w:cstheme="minorHAnsi"/>
          <w:bCs/>
          <w:color w:val="000000" w:themeColor="text1"/>
          <w:sz w:val="22"/>
          <w:szCs w:val="22"/>
        </w:rPr>
        <w:t xml:space="preserve">współpartnerzy są zobowiązani ustanowić pełnomocnika (lidera) do reprezentowania ich w postępowaniu o udzielenie niniejszego zamówienia lub do reprezentowania ich w postępowaniu oraz zawarcia umowy o udzielenie zamówienia publicznego - umocowanie winno zostać przedłożone </w:t>
      </w:r>
      <w:r w:rsidRPr="009B4E26">
        <w:rPr>
          <w:rFonts w:asciiTheme="minorHAnsi" w:hAnsiTheme="minorHAnsi" w:cstheme="minorHAnsi"/>
          <w:color w:val="000000" w:themeColor="text1"/>
          <w:sz w:val="22"/>
          <w:szCs w:val="22"/>
        </w:rPr>
        <w:t xml:space="preserve">w oryginale lub w formie </w:t>
      </w:r>
      <w:r w:rsidRPr="009B4E26">
        <w:rPr>
          <w:rFonts w:asciiTheme="minorHAnsi" w:hAnsiTheme="minorHAnsi" w:cstheme="minorHAnsi"/>
          <w:bCs/>
          <w:color w:val="000000" w:themeColor="text1"/>
          <w:sz w:val="22"/>
          <w:szCs w:val="22"/>
        </w:rPr>
        <w:t>odpisu notarialnie poświadczonego za zgodność z oryginałem,</w:t>
      </w:r>
    </w:p>
    <w:p w14:paraId="6B8CAF04" w14:textId="77777777" w:rsidR="00667B76" w:rsidRPr="009B4E26" w:rsidRDefault="008655B7" w:rsidP="003C0CD1">
      <w:pPr>
        <w:pStyle w:val="Standard"/>
        <w:numPr>
          <w:ilvl w:val="0"/>
          <w:numId w:val="73"/>
        </w:numPr>
        <w:ind w:left="1077" w:hanging="357"/>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oferta musi być podpisana w taki sposób, by prawnie zobowiązywała wszystkich współpartnerów,</w:t>
      </w:r>
    </w:p>
    <w:p w14:paraId="0F230D18" w14:textId="77777777" w:rsidR="00667B76" w:rsidRPr="009B4E26" w:rsidRDefault="008655B7" w:rsidP="003C0CD1">
      <w:pPr>
        <w:pStyle w:val="Standard"/>
        <w:numPr>
          <w:ilvl w:val="0"/>
          <w:numId w:val="73"/>
        </w:numPr>
        <w:ind w:left="1077" w:hanging="357"/>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 xml:space="preserve">wypełniając formularz oferty (załącznik nr </w:t>
      </w:r>
      <w:r w:rsidR="00C769C1">
        <w:rPr>
          <w:rFonts w:asciiTheme="minorHAnsi" w:hAnsiTheme="minorHAnsi" w:cstheme="minorHAnsi"/>
          <w:bCs/>
          <w:color w:val="000000" w:themeColor="text1"/>
          <w:sz w:val="22"/>
          <w:szCs w:val="22"/>
        </w:rPr>
        <w:t>4</w:t>
      </w:r>
      <w:r w:rsidRPr="009B4E26">
        <w:rPr>
          <w:rFonts w:asciiTheme="minorHAnsi" w:hAnsiTheme="minorHAnsi" w:cstheme="minorHAnsi"/>
          <w:bCs/>
          <w:color w:val="000000" w:themeColor="text1"/>
          <w:sz w:val="22"/>
          <w:szCs w:val="22"/>
        </w:rPr>
        <w:t xml:space="preserve"> do SIWZ), jak również inne dokumenty powołujące się na „wykonawcę” w miejscu np. „nazwa i adres wykonawcy” należy wpisać dane dotyczące wszystkich współpartnerów, a nie ich pełnomocnika – lidera lub jednego ze współpartnerów;</w:t>
      </w:r>
    </w:p>
    <w:p w14:paraId="4EBA1946" w14:textId="77777777" w:rsidR="00667B76" w:rsidRPr="009B4E26" w:rsidRDefault="008655B7">
      <w:pPr>
        <w:pStyle w:val="Standard"/>
        <w:tabs>
          <w:tab w:val="left" w:pos="4833"/>
        </w:tabs>
        <w:ind w:left="1077"/>
        <w:jc w:val="both"/>
        <w:rPr>
          <w:rFonts w:ascii="Calibri" w:hAnsi="Calibri" w:cs="Tahoma"/>
          <w:bCs/>
          <w:color w:val="000000" w:themeColor="text1"/>
          <w:sz w:val="22"/>
          <w:szCs w:val="22"/>
        </w:rPr>
      </w:pPr>
      <w:r w:rsidRPr="009B4E26">
        <w:rPr>
          <w:rFonts w:ascii="Calibri" w:hAnsi="Calibri" w:cs="Tahoma"/>
          <w:bCs/>
          <w:color w:val="000000" w:themeColor="text1"/>
          <w:sz w:val="22"/>
          <w:szCs w:val="22"/>
        </w:rPr>
        <w:tab/>
      </w:r>
    </w:p>
    <w:p w14:paraId="54687E2D" w14:textId="77777777" w:rsidR="00667B76" w:rsidRPr="009B4E26" w:rsidRDefault="008655B7" w:rsidP="003C0CD1">
      <w:pPr>
        <w:pStyle w:val="Default"/>
        <w:numPr>
          <w:ilvl w:val="0"/>
          <w:numId w:val="127"/>
        </w:numPr>
        <w:ind w:left="709" w:hanging="709"/>
        <w:jc w:val="both"/>
        <w:rPr>
          <w:rFonts w:ascii="Calibri" w:hAnsi="Calibri"/>
          <w:b/>
          <w:bCs/>
          <w:color w:val="000000" w:themeColor="text1"/>
        </w:rPr>
      </w:pPr>
      <w:r w:rsidRPr="009B4E26">
        <w:rPr>
          <w:rFonts w:ascii="Calibri" w:hAnsi="Calibri"/>
          <w:b/>
          <w:bCs/>
          <w:color w:val="000000" w:themeColor="text1"/>
        </w:rPr>
        <w:t>Miejsce i termin składania ofert.</w:t>
      </w:r>
    </w:p>
    <w:p w14:paraId="47BD65D4" w14:textId="797B381E" w:rsidR="00667B76" w:rsidRPr="009B4E26" w:rsidRDefault="008655B7" w:rsidP="003C0CD1">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bCs/>
          <w:color w:val="000000" w:themeColor="text1"/>
          <w:sz w:val="22"/>
          <w:szCs w:val="22"/>
          <w:lang w:val="pl-PL"/>
        </w:rPr>
        <w:t xml:space="preserve">Ofertę wraz z wymaganymi dokumentami należy złożyć w </w:t>
      </w:r>
      <w:r w:rsidR="00E91360" w:rsidRPr="00E91360">
        <w:rPr>
          <w:rFonts w:asciiTheme="minorHAnsi" w:hAnsiTheme="minorHAnsi" w:cstheme="minorHAnsi"/>
          <w:b/>
          <w:color w:val="000000" w:themeColor="text1"/>
          <w:sz w:val="22"/>
          <w:szCs w:val="22"/>
          <w:lang w:val="pl-PL"/>
        </w:rPr>
        <w:t>Biurze</w:t>
      </w:r>
      <w:r w:rsidR="00E91360">
        <w:rPr>
          <w:rFonts w:asciiTheme="minorHAnsi" w:hAnsiTheme="minorHAnsi" w:cstheme="minorHAnsi"/>
          <w:bCs/>
          <w:color w:val="000000" w:themeColor="text1"/>
          <w:sz w:val="22"/>
          <w:szCs w:val="22"/>
          <w:lang w:val="pl-PL"/>
        </w:rPr>
        <w:t xml:space="preserve"> </w:t>
      </w:r>
      <w:r w:rsidRPr="009B4E26">
        <w:rPr>
          <w:rFonts w:asciiTheme="minorHAnsi" w:hAnsiTheme="minorHAnsi" w:cstheme="minorHAnsi"/>
          <w:b/>
          <w:color w:val="000000" w:themeColor="text1"/>
          <w:sz w:val="22"/>
          <w:szCs w:val="22"/>
          <w:lang w:val="pl-PL"/>
        </w:rPr>
        <w:t>Związku Gmin Zagłębia Miedziowego, ul. Mała 1, 59-10</w:t>
      </w:r>
      <w:r w:rsidR="00E91360">
        <w:rPr>
          <w:rFonts w:asciiTheme="minorHAnsi" w:hAnsiTheme="minorHAnsi" w:cstheme="minorHAnsi"/>
          <w:b/>
          <w:color w:val="000000" w:themeColor="text1"/>
          <w:sz w:val="22"/>
          <w:szCs w:val="22"/>
          <w:lang w:val="pl-PL"/>
        </w:rPr>
        <w:t>0</w:t>
      </w:r>
      <w:r w:rsidRPr="009B4E26">
        <w:rPr>
          <w:rFonts w:asciiTheme="minorHAnsi" w:hAnsiTheme="minorHAnsi" w:cstheme="minorHAnsi"/>
          <w:b/>
          <w:color w:val="000000" w:themeColor="text1"/>
          <w:sz w:val="22"/>
          <w:szCs w:val="22"/>
          <w:lang w:val="pl-PL"/>
        </w:rPr>
        <w:t xml:space="preserve"> Polkowice</w:t>
      </w:r>
      <w:r w:rsidRPr="009B4E26">
        <w:rPr>
          <w:rFonts w:asciiTheme="minorHAnsi" w:hAnsiTheme="minorHAnsi" w:cstheme="minorHAnsi"/>
          <w:color w:val="000000" w:themeColor="text1"/>
          <w:sz w:val="22"/>
          <w:szCs w:val="22"/>
          <w:lang w:val="pl-PL"/>
        </w:rPr>
        <w:t xml:space="preserve">, </w:t>
      </w:r>
      <w:r w:rsidRPr="009B4E26">
        <w:rPr>
          <w:rFonts w:asciiTheme="minorHAnsi" w:hAnsiTheme="minorHAnsi" w:cstheme="minorHAnsi"/>
          <w:bCs/>
          <w:color w:val="000000" w:themeColor="text1"/>
          <w:sz w:val="22"/>
          <w:szCs w:val="22"/>
          <w:lang w:val="pl-PL"/>
        </w:rPr>
        <w:t>pokój nr 8 lub przesłać na adres zamawiającego</w:t>
      </w:r>
      <w:r w:rsidRPr="009B4E26">
        <w:rPr>
          <w:rFonts w:asciiTheme="minorHAnsi" w:hAnsiTheme="minorHAnsi" w:cstheme="minorHAnsi"/>
          <w:color w:val="000000" w:themeColor="text1"/>
          <w:sz w:val="22"/>
          <w:szCs w:val="22"/>
          <w:lang w:val="pl-PL"/>
        </w:rPr>
        <w:t xml:space="preserve"> </w:t>
      </w:r>
      <w:r w:rsidR="00DB614C">
        <w:rPr>
          <w:rFonts w:asciiTheme="minorHAnsi" w:hAnsiTheme="minorHAnsi" w:cstheme="minorHAnsi"/>
          <w:color w:val="000000" w:themeColor="text1"/>
          <w:sz w:val="22"/>
          <w:szCs w:val="22"/>
          <w:lang w:val="pl-PL"/>
        </w:rPr>
        <w:br/>
      </w:r>
      <w:r w:rsidRPr="009B4E26">
        <w:rPr>
          <w:rFonts w:asciiTheme="minorHAnsi" w:hAnsiTheme="minorHAnsi" w:cstheme="minorHAnsi"/>
          <w:bCs/>
          <w:color w:val="000000" w:themeColor="text1"/>
          <w:sz w:val="22"/>
          <w:szCs w:val="22"/>
          <w:lang w:val="pl-PL"/>
        </w:rPr>
        <w:t>w terminie</w:t>
      </w:r>
      <w:r w:rsidRPr="009B4E26">
        <w:rPr>
          <w:rFonts w:asciiTheme="minorHAnsi" w:hAnsiTheme="minorHAnsi" w:cstheme="minorHAnsi"/>
          <w:b/>
          <w:bCs/>
          <w:color w:val="000000" w:themeColor="text1"/>
          <w:sz w:val="22"/>
          <w:szCs w:val="22"/>
          <w:lang w:val="pl-PL"/>
        </w:rPr>
        <w:t xml:space="preserve"> do dnia </w:t>
      </w:r>
      <w:r w:rsidR="00D42CDF">
        <w:rPr>
          <w:rFonts w:asciiTheme="minorHAnsi" w:hAnsiTheme="minorHAnsi" w:cstheme="minorHAnsi"/>
          <w:b/>
          <w:bCs/>
          <w:color w:val="000000" w:themeColor="text1"/>
          <w:sz w:val="22"/>
          <w:szCs w:val="22"/>
          <w:lang w:val="pl-PL"/>
        </w:rPr>
        <w:t>1</w:t>
      </w:r>
      <w:r w:rsidR="00EF64C2">
        <w:rPr>
          <w:rFonts w:asciiTheme="minorHAnsi" w:hAnsiTheme="minorHAnsi" w:cstheme="minorHAnsi"/>
          <w:b/>
          <w:bCs/>
          <w:color w:val="000000" w:themeColor="text1"/>
          <w:sz w:val="22"/>
          <w:szCs w:val="22"/>
          <w:lang w:val="pl-PL"/>
        </w:rPr>
        <w:t>5</w:t>
      </w:r>
      <w:r w:rsidRPr="009B4E26">
        <w:rPr>
          <w:rFonts w:asciiTheme="minorHAnsi" w:hAnsiTheme="minorHAnsi" w:cstheme="minorHAnsi"/>
          <w:b/>
          <w:bCs/>
          <w:color w:val="000000" w:themeColor="text1"/>
          <w:sz w:val="22"/>
          <w:szCs w:val="22"/>
          <w:lang w:val="pl-PL"/>
        </w:rPr>
        <w:t xml:space="preserve"> października 2020 r. do godz. 10:00.</w:t>
      </w:r>
    </w:p>
    <w:p w14:paraId="47F85BEB" w14:textId="77777777" w:rsidR="00667B76" w:rsidRPr="009B4E26" w:rsidRDefault="008655B7" w:rsidP="003C0CD1">
      <w:pPr>
        <w:pStyle w:val="Akapitzlist"/>
        <w:numPr>
          <w:ilvl w:val="1"/>
          <w:numId w:val="80"/>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 xml:space="preserve">Składanie ofert odbywa się za pośrednictwem operatora pocztowego w rozumieniu ustawy </w:t>
      </w:r>
      <w:r w:rsidR="00DB614C">
        <w:rPr>
          <w:rFonts w:asciiTheme="minorHAnsi" w:hAnsiTheme="minorHAnsi" w:cstheme="minorHAnsi"/>
          <w:bCs/>
          <w:color w:val="000000" w:themeColor="text1"/>
          <w:sz w:val="22"/>
          <w:szCs w:val="22"/>
          <w:lang w:val="pl-PL"/>
        </w:rPr>
        <w:br/>
      </w:r>
      <w:r w:rsidRPr="009B4E26">
        <w:rPr>
          <w:rFonts w:asciiTheme="minorHAnsi" w:hAnsiTheme="minorHAnsi" w:cstheme="minorHAnsi"/>
          <w:bCs/>
          <w:color w:val="000000" w:themeColor="text1"/>
          <w:sz w:val="22"/>
          <w:szCs w:val="22"/>
          <w:lang w:val="pl-PL"/>
        </w:rPr>
        <w:t>z dnia 23 listopada 2012 r. Prawo pocztowe, osobiście lub za pośrednictwem posłańca.</w:t>
      </w:r>
    </w:p>
    <w:p w14:paraId="1DEB2169" w14:textId="77777777" w:rsidR="00667B76" w:rsidRPr="009B4E26" w:rsidRDefault="008655B7" w:rsidP="003C0CD1">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bCs/>
          <w:color w:val="000000" w:themeColor="text1"/>
          <w:sz w:val="22"/>
          <w:szCs w:val="22"/>
          <w:lang w:val="pl-PL"/>
        </w:rPr>
        <w:t xml:space="preserve">Oferty można składać w dni robocze w godzinach urzędowania. W przypadku, gdy w godzinach urzędowania dostęp do siedziby zamawiającego będzie utrudniony lub zamknięty, po przybyciu do siedziby zamawiającego o zamiarze złożenia oferty należy poinformować telefonicznie dzwoniąc pod numer </w:t>
      </w:r>
      <w:r w:rsidR="00D10AAC">
        <w:rPr>
          <w:rFonts w:asciiTheme="minorHAnsi" w:hAnsiTheme="minorHAnsi" w:cstheme="minorHAnsi"/>
          <w:bCs/>
          <w:color w:val="000000" w:themeColor="text1"/>
          <w:sz w:val="22"/>
          <w:szCs w:val="22"/>
          <w:lang w:val="pl-PL"/>
        </w:rPr>
        <w:t xml:space="preserve"> </w:t>
      </w:r>
      <w:r w:rsidRPr="009B4E26">
        <w:rPr>
          <w:rFonts w:asciiTheme="minorHAnsi" w:hAnsiTheme="minorHAnsi" w:cstheme="minorHAnsi"/>
          <w:bCs/>
          <w:color w:val="000000" w:themeColor="text1"/>
          <w:sz w:val="22"/>
          <w:szCs w:val="22"/>
          <w:lang w:val="pl-PL"/>
        </w:rPr>
        <w:t xml:space="preserve">76 840 14 90.  </w:t>
      </w:r>
    </w:p>
    <w:p w14:paraId="606D8738" w14:textId="77777777" w:rsidR="00667B76" w:rsidRPr="009B4E26" w:rsidRDefault="008655B7" w:rsidP="003C0CD1">
      <w:pPr>
        <w:pStyle w:val="Akapitzlist"/>
        <w:numPr>
          <w:ilvl w:val="1"/>
          <w:numId w:val="80"/>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Za termin złożenia oferty uważa się termin jej wpływu/złożenia w siedzibie zamawiającego, a nie data jej wysłania przesyłką pocztową lub kurierską.</w:t>
      </w:r>
    </w:p>
    <w:p w14:paraId="64E95385" w14:textId="77777777" w:rsidR="00667B76" w:rsidRPr="009B4E26" w:rsidRDefault="008655B7" w:rsidP="003C0CD1">
      <w:pPr>
        <w:pStyle w:val="Akapitzlist"/>
        <w:numPr>
          <w:ilvl w:val="1"/>
          <w:numId w:val="80"/>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Ofertę należy złożyć w zamkniętej kopercie/opakowaniu w sposób  uniemożliwiający zapoznanie się z jej zawartością.</w:t>
      </w:r>
    </w:p>
    <w:p w14:paraId="66360FE6" w14:textId="77777777" w:rsidR="00667B76" w:rsidRPr="009B4E26" w:rsidRDefault="008655B7" w:rsidP="003C0CD1">
      <w:pPr>
        <w:pStyle w:val="Akapitzlist"/>
        <w:numPr>
          <w:ilvl w:val="1"/>
          <w:numId w:val="80"/>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Na kopercie/opakowaniu należy umieścić następujące oznaczenia:</w:t>
      </w:r>
    </w:p>
    <w:p w14:paraId="430CCAB0" w14:textId="77777777" w:rsidR="00667B76" w:rsidRPr="009B4E26" w:rsidRDefault="008655B7" w:rsidP="005456B8">
      <w:pPr>
        <w:pStyle w:val="Standard"/>
        <w:numPr>
          <w:ilvl w:val="2"/>
          <w:numId w:val="153"/>
        </w:numPr>
        <w:ind w:hanging="371"/>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nazwa i adres wykonawcy (pieczątką firmową wykonawcy), </w:t>
      </w:r>
      <w:r w:rsidRPr="009B4E26">
        <w:rPr>
          <w:rFonts w:asciiTheme="minorHAnsi" w:eastAsia="Calibri" w:hAnsiTheme="minorHAnsi" w:cstheme="minorHAnsi"/>
          <w:color w:val="000000" w:themeColor="text1"/>
          <w:sz w:val="22"/>
          <w:szCs w:val="22"/>
        </w:rPr>
        <w:t>numer telefonu, faks lub adres e-mail,</w:t>
      </w:r>
    </w:p>
    <w:p w14:paraId="5CC89D80" w14:textId="77777777" w:rsidR="00667B76" w:rsidRPr="009B4E26" w:rsidRDefault="00CA3754" w:rsidP="005456B8">
      <w:pPr>
        <w:pStyle w:val="Standard"/>
        <w:numPr>
          <w:ilvl w:val="2"/>
          <w:numId w:val="153"/>
        </w:numPr>
        <w:ind w:hanging="371"/>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Związek Gmin Zagłębia Miedziowego, ul. Mała 1, 59-10</w:t>
      </w:r>
      <w:r w:rsidR="00D10AAC">
        <w:rPr>
          <w:rFonts w:asciiTheme="minorHAnsi" w:hAnsiTheme="minorHAnsi" w:cstheme="minorHAnsi"/>
          <w:color w:val="000000" w:themeColor="text1"/>
          <w:sz w:val="22"/>
          <w:szCs w:val="22"/>
        </w:rPr>
        <w:t>0</w:t>
      </w:r>
      <w:r w:rsidRPr="009B4E26">
        <w:rPr>
          <w:rFonts w:asciiTheme="minorHAnsi" w:hAnsiTheme="minorHAnsi" w:cstheme="minorHAnsi"/>
          <w:color w:val="000000" w:themeColor="text1"/>
          <w:sz w:val="22"/>
          <w:szCs w:val="22"/>
        </w:rPr>
        <w:t xml:space="preserve"> Polkowice</w:t>
      </w:r>
      <w:r w:rsidR="008655B7" w:rsidRPr="009B4E26">
        <w:rPr>
          <w:rFonts w:asciiTheme="minorHAnsi" w:hAnsiTheme="minorHAnsi" w:cstheme="minorHAnsi"/>
          <w:color w:val="000000" w:themeColor="text1"/>
          <w:sz w:val="22"/>
          <w:szCs w:val="22"/>
        </w:rPr>
        <w:t>,</w:t>
      </w:r>
    </w:p>
    <w:p w14:paraId="174F0FFE" w14:textId="05E85637" w:rsidR="00667B76" w:rsidRPr="00F40FDC" w:rsidRDefault="008655B7" w:rsidP="005456B8">
      <w:pPr>
        <w:pStyle w:val="Standard"/>
        <w:numPr>
          <w:ilvl w:val="2"/>
          <w:numId w:val="153"/>
        </w:numPr>
        <w:ind w:hanging="371"/>
        <w:jc w:val="both"/>
        <w:rPr>
          <w:rFonts w:asciiTheme="minorHAnsi" w:hAnsiTheme="minorHAnsi" w:cstheme="minorHAnsi"/>
          <w:i/>
          <w:color w:val="000000" w:themeColor="text1"/>
          <w:sz w:val="22"/>
          <w:szCs w:val="22"/>
        </w:rPr>
      </w:pPr>
      <w:r w:rsidRPr="009B4E26">
        <w:rPr>
          <w:rFonts w:asciiTheme="minorHAnsi" w:hAnsiTheme="minorHAnsi" w:cstheme="minorHAnsi"/>
          <w:color w:val="000000" w:themeColor="text1"/>
          <w:sz w:val="22"/>
          <w:szCs w:val="22"/>
        </w:rPr>
        <w:t xml:space="preserve">oferta w przetargu nieograniczonym </w:t>
      </w:r>
      <w:r w:rsidRPr="009B4E26">
        <w:rPr>
          <w:rFonts w:asciiTheme="minorHAnsi" w:hAnsiTheme="minorHAnsi" w:cstheme="minorHAnsi"/>
          <w:i/>
          <w:iCs/>
          <w:color w:val="000000" w:themeColor="text1"/>
          <w:sz w:val="22"/>
          <w:szCs w:val="22"/>
        </w:rPr>
        <w:t xml:space="preserve">– </w:t>
      </w:r>
      <w:r w:rsidR="00F40FDC" w:rsidRPr="00F40FDC">
        <w:rPr>
          <w:rFonts w:asciiTheme="minorHAnsi" w:hAnsiTheme="minorHAnsi" w:cstheme="minorHAnsi"/>
          <w:i/>
          <w:color w:val="000000" w:themeColor="text1"/>
          <w:sz w:val="22"/>
          <w:szCs w:val="22"/>
        </w:rPr>
        <w:t xml:space="preserve">Dostawa </w:t>
      </w:r>
      <w:r w:rsidR="004173A0">
        <w:rPr>
          <w:rFonts w:asciiTheme="minorHAnsi" w:hAnsiTheme="minorHAnsi" w:cstheme="minorHAnsi"/>
          <w:i/>
          <w:color w:val="000000" w:themeColor="text1"/>
          <w:sz w:val="22"/>
          <w:szCs w:val="22"/>
        </w:rPr>
        <w:t>półpodziemnych</w:t>
      </w:r>
      <w:r w:rsidR="004173A0" w:rsidRPr="00F40FDC">
        <w:rPr>
          <w:rFonts w:asciiTheme="minorHAnsi" w:hAnsiTheme="minorHAnsi" w:cstheme="minorHAnsi"/>
          <w:i/>
          <w:color w:val="000000" w:themeColor="text1"/>
          <w:sz w:val="22"/>
          <w:szCs w:val="22"/>
        </w:rPr>
        <w:t xml:space="preserve"> </w:t>
      </w:r>
      <w:r w:rsidR="00F40FDC" w:rsidRPr="00F40FDC">
        <w:rPr>
          <w:rFonts w:asciiTheme="minorHAnsi" w:hAnsiTheme="minorHAnsi" w:cstheme="minorHAnsi"/>
          <w:i/>
          <w:color w:val="000000" w:themeColor="text1"/>
          <w:sz w:val="22"/>
          <w:szCs w:val="22"/>
        </w:rPr>
        <w:t>pojemników</w:t>
      </w:r>
      <w:r w:rsidR="004173A0">
        <w:rPr>
          <w:rFonts w:asciiTheme="minorHAnsi" w:hAnsiTheme="minorHAnsi" w:cstheme="minorHAnsi"/>
          <w:i/>
          <w:color w:val="000000" w:themeColor="text1"/>
          <w:sz w:val="22"/>
          <w:szCs w:val="22"/>
        </w:rPr>
        <w:t xml:space="preserve"> </w:t>
      </w:r>
      <w:r w:rsidR="00F40FDC" w:rsidRPr="00F40FDC">
        <w:rPr>
          <w:rFonts w:asciiTheme="minorHAnsi" w:hAnsiTheme="minorHAnsi" w:cstheme="minorHAnsi"/>
          <w:i/>
          <w:color w:val="000000" w:themeColor="text1"/>
          <w:sz w:val="22"/>
          <w:szCs w:val="22"/>
        </w:rPr>
        <w:t>do selektywnego zbierania odpadów komunalnych</w:t>
      </w:r>
      <w:r w:rsidRPr="00F40FDC">
        <w:rPr>
          <w:rFonts w:asciiTheme="minorHAnsi" w:hAnsiTheme="minorHAnsi" w:cstheme="minorHAnsi"/>
          <w:i/>
          <w:color w:val="000000" w:themeColor="text1"/>
          <w:sz w:val="22"/>
          <w:szCs w:val="22"/>
        </w:rPr>
        <w:t>.</w:t>
      </w:r>
    </w:p>
    <w:p w14:paraId="4F254A9B" w14:textId="77777777" w:rsidR="00667B76" w:rsidRPr="009B4E26" w:rsidRDefault="008655B7" w:rsidP="005456B8">
      <w:pPr>
        <w:pStyle w:val="Standard"/>
        <w:numPr>
          <w:ilvl w:val="2"/>
          <w:numId w:val="153"/>
        </w:numPr>
        <w:ind w:hanging="371"/>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nie otwierać przed upływem terminu składania ofert.</w:t>
      </w:r>
    </w:p>
    <w:p w14:paraId="64ABF326" w14:textId="77777777" w:rsidR="00667B76" w:rsidRPr="009B4E26" w:rsidRDefault="008655B7" w:rsidP="003C0CD1">
      <w:pPr>
        <w:pStyle w:val="Akapitzlist"/>
        <w:numPr>
          <w:ilvl w:val="1"/>
          <w:numId w:val="80"/>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Wykonawca może wprowadzić zmiany w złożonej ofercie lub ją wycofać, pod warunkiem, że zamawiający otrzyma powiadomienie o wprowadzeniu zmian przed terminem składania ofert. Zarówno zmiana jak i wycofanie oferty wymagają zachowania formy pisemnej. Zmiany dotyczące treści oferty powinny być przygotowane, opakowane i zaadresowane w ten sam sposób jak oferta. Dodatkowo opakowanie, w którym jest przekazywana zmieniona oferta należy opatrzyć napisem ZMIANA. Powiadomienie o wycofaniu oferty powinno być opakowane i zaadresowane w ten sam sposób jak oferta. Dodatkowo opakowanie, w którym jest przekazywane to powiadomienie należy opatrzyć napisem WYCOFANIE.</w:t>
      </w:r>
    </w:p>
    <w:p w14:paraId="339BE6A7" w14:textId="77777777" w:rsidR="00667B76" w:rsidRPr="009B4E26" w:rsidRDefault="008655B7" w:rsidP="003C0CD1">
      <w:pPr>
        <w:pStyle w:val="Akapitzlist"/>
        <w:numPr>
          <w:ilvl w:val="1"/>
          <w:numId w:val="80"/>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Koperty ofert wycofanych nie będą otwierane. Koperty oznakowane dopiskiem „ZMIANA” zostaną otwarte przy otwieraniu ofert wykonawcy, który wprowadził zmiany i po stwierdzeniu poprawności procedury dokonania zmian, zostaną dołączone do oferty.</w:t>
      </w:r>
    </w:p>
    <w:p w14:paraId="7EEC5314" w14:textId="77777777" w:rsidR="00667B76" w:rsidRPr="009B4E26" w:rsidRDefault="00667B76">
      <w:pPr>
        <w:pStyle w:val="Standard"/>
        <w:ind w:left="720"/>
        <w:jc w:val="both"/>
        <w:rPr>
          <w:rFonts w:ascii="Calibri" w:hAnsi="Calibri"/>
          <w:b/>
          <w:bCs/>
          <w:color w:val="000000" w:themeColor="text1"/>
          <w:lang w:eastAsia="en-US"/>
        </w:rPr>
      </w:pPr>
    </w:p>
    <w:p w14:paraId="4B3C323B" w14:textId="77777777" w:rsidR="00667B76" w:rsidRPr="009B4E26" w:rsidRDefault="008655B7" w:rsidP="003C0CD1">
      <w:pPr>
        <w:pStyle w:val="Default"/>
        <w:numPr>
          <w:ilvl w:val="0"/>
          <w:numId w:val="127"/>
        </w:numPr>
        <w:ind w:left="709" w:hanging="709"/>
        <w:jc w:val="both"/>
        <w:rPr>
          <w:rFonts w:ascii="Calibri" w:hAnsi="Calibri"/>
          <w:b/>
          <w:bCs/>
          <w:color w:val="000000" w:themeColor="text1"/>
        </w:rPr>
      </w:pPr>
      <w:r w:rsidRPr="009B4E26">
        <w:rPr>
          <w:rFonts w:ascii="Calibri" w:hAnsi="Calibri"/>
          <w:b/>
          <w:bCs/>
          <w:color w:val="000000" w:themeColor="text1"/>
        </w:rPr>
        <w:lastRenderedPageBreak/>
        <w:t>Miejsce i termin otwarcia ofert.</w:t>
      </w:r>
    </w:p>
    <w:p w14:paraId="5F5FE6F6" w14:textId="2BEC8BBA" w:rsidR="00667B76" w:rsidRPr="009B4E26" w:rsidRDefault="008655B7">
      <w:pPr>
        <w:pStyle w:val="Standard"/>
        <w:numPr>
          <w:ilvl w:val="1"/>
          <w:numId w:val="26"/>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lang w:eastAsia="en-US"/>
        </w:rPr>
        <w:t xml:space="preserve">Otwarcie ofert nastąpi w </w:t>
      </w:r>
      <w:r w:rsidR="00E91360">
        <w:rPr>
          <w:rFonts w:asciiTheme="minorHAnsi" w:hAnsiTheme="minorHAnsi" w:cstheme="minorHAnsi"/>
          <w:color w:val="000000" w:themeColor="text1"/>
          <w:sz w:val="22"/>
          <w:szCs w:val="22"/>
          <w:lang w:eastAsia="en-US"/>
        </w:rPr>
        <w:t xml:space="preserve">Biurze </w:t>
      </w:r>
      <w:r w:rsidRPr="009B4E26">
        <w:rPr>
          <w:rFonts w:asciiTheme="minorHAnsi" w:hAnsiTheme="minorHAnsi" w:cstheme="minorHAnsi"/>
          <w:color w:val="000000" w:themeColor="text1"/>
          <w:sz w:val="22"/>
          <w:szCs w:val="22"/>
          <w:lang w:eastAsia="en-US"/>
        </w:rPr>
        <w:t>Związku Gmin Zagłębia Miedziowego, ul. Mała 1, 59-10</w:t>
      </w:r>
      <w:r w:rsidR="00E91360">
        <w:rPr>
          <w:rFonts w:asciiTheme="minorHAnsi" w:hAnsiTheme="minorHAnsi" w:cstheme="minorHAnsi"/>
          <w:color w:val="000000" w:themeColor="text1"/>
          <w:sz w:val="22"/>
          <w:szCs w:val="22"/>
          <w:lang w:eastAsia="en-US"/>
        </w:rPr>
        <w:t>0</w:t>
      </w:r>
      <w:r w:rsidRPr="009B4E26">
        <w:rPr>
          <w:rFonts w:asciiTheme="minorHAnsi" w:hAnsiTheme="minorHAnsi" w:cstheme="minorHAnsi"/>
          <w:color w:val="000000" w:themeColor="text1"/>
          <w:sz w:val="22"/>
          <w:szCs w:val="22"/>
          <w:lang w:eastAsia="en-US"/>
        </w:rPr>
        <w:t xml:space="preserve"> Polkowice, pokój nr </w:t>
      </w:r>
      <w:r w:rsidR="00D82B16">
        <w:rPr>
          <w:rFonts w:asciiTheme="minorHAnsi" w:hAnsiTheme="minorHAnsi" w:cstheme="minorHAnsi"/>
          <w:color w:val="000000" w:themeColor="text1"/>
          <w:sz w:val="22"/>
          <w:szCs w:val="22"/>
          <w:lang w:eastAsia="en-US"/>
        </w:rPr>
        <w:t xml:space="preserve"> </w:t>
      </w:r>
      <w:r w:rsidRPr="009B4E26">
        <w:rPr>
          <w:rFonts w:asciiTheme="minorHAnsi" w:hAnsiTheme="minorHAnsi" w:cstheme="minorHAnsi"/>
          <w:color w:val="000000" w:themeColor="text1"/>
          <w:sz w:val="22"/>
          <w:szCs w:val="22"/>
          <w:lang w:eastAsia="en-US"/>
        </w:rPr>
        <w:t xml:space="preserve">9 </w:t>
      </w:r>
      <w:r w:rsidRPr="009B4E26">
        <w:rPr>
          <w:rFonts w:asciiTheme="minorHAnsi" w:hAnsiTheme="minorHAnsi" w:cstheme="minorHAnsi"/>
          <w:b/>
          <w:bCs/>
          <w:color w:val="000000" w:themeColor="text1"/>
          <w:sz w:val="22"/>
          <w:szCs w:val="22"/>
          <w:lang w:eastAsia="en-US"/>
        </w:rPr>
        <w:t xml:space="preserve">w dniu </w:t>
      </w:r>
      <w:r w:rsidR="00D42CDF">
        <w:rPr>
          <w:rFonts w:asciiTheme="minorHAnsi" w:hAnsiTheme="minorHAnsi" w:cstheme="minorHAnsi"/>
          <w:b/>
          <w:bCs/>
          <w:color w:val="000000" w:themeColor="text1"/>
          <w:sz w:val="22"/>
          <w:szCs w:val="22"/>
          <w:lang w:eastAsia="en-US"/>
        </w:rPr>
        <w:t>1</w:t>
      </w:r>
      <w:r w:rsidR="00EF64C2">
        <w:rPr>
          <w:rFonts w:asciiTheme="minorHAnsi" w:hAnsiTheme="minorHAnsi" w:cstheme="minorHAnsi"/>
          <w:b/>
          <w:bCs/>
          <w:color w:val="000000" w:themeColor="text1"/>
          <w:sz w:val="22"/>
          <w:szCs w:val="22"/>
          <w:lang w:eastAsia="en-US"/>
        </w:rPr>
        <w:t>5</w:t>
      </w:r>
      <w:r w:rsidRPr="009B4E26">
        <w:rPr>
          <w:rFonts w:asciiTheme="minorHAnsi" w:hAnsiTheme="minorHAnsi" w:cstheme="minorHAnsi"/>
          <w:b/>
          <w:bCs/>
          <w:color w:val="000000" w:themeColor="text1"/>
          <w:sz w:val="22"/>
          <w:szCs w:val="22"/>
          <w:lang w:eastAsia="en-US"/>
        </w:rPr>
        <w:t xml:space="preserve"> października 2020 r. o godz. 10:15.</w:t>
      </w:r>
    </w:p>
    <w:p w14:paraId="7D2C49EC" w14:textId="77777777" w:rsidR="00667B76" w:rsidRPr="009B4E26" w:rsidRDefault="008655B7">
      <w:pPr>
        <w:pStyle w:val="Standard"/>
        <w:numPr>
          <w:ilvl w:val="1"/>
          <w:numId w:val="26"/>
        </w:numPr>
        <w:jc w:val="both"/>
        <w:rPr>
          <w:rFonts w:asciiTheme="minorHAnsi" w:hAnsiTheme="minorHAnsi" w:cstheme="minorHAnsi"/>
          <w:color w:val="000000" w:themeColor="text1"/>
          <w:sz w:val="22"/>
          <w:szCs w:val="22"/>
          <w:lang w:eastAsia="en-US"/>
        </w:rPr>
      </w:pPr>
      <w:r w:rsidRPr="009B4E26">
        <w:rPr>
          <w:rFonts w:asciiTheme="minorHAnsi" w:hAnsiTheme="minorHAnsi" w:cstheme="minorHAnsi"/>
          <w:color w:val="000000" w:themeColor="text1"/>
          <w:sz w:val="22"/>
          <w:szCs w:val="22"/>
          <w:lang w:eastAsia="en-US"/>
        </w:rPr>
        <w:t>Otwarcie ofert jest jawne. W otwarciu ofert mogą brać udział wykonawcy. Bezpośrednio przed otwarciem ofert zamawiający podaje kwotę, jaką zamierza przeznaczyć na sfinansowanie zamówienia.</w:t>
      </w:r>
    </w:p>
    <w:p w14:paraId="271CEBC8" w14:textId="77777777" w:rsidR="00667B76" w:rsidRPr="009B4E26" w:rsidRDefault="008655B7">
      <w:pPr>
        <w:pStyle w:val="Standard"/>
        <w:numPr>
          <w:ilvl w:val="1"/>
          <w:numId w:val="26"/>
        </w:numPr>
        <w:jc w:val="both"/>
        <w:rPr>
          <w:rFonts w:asciiTheme="minorHAns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lang w:eastAsia="en-US"/>
        </w:rPr>
        <w:t xml:space="preserve">Niezwłocznie po otwarciu ofert zamawiający zamieści na własnej stronie internetowej </w:t>
      </w:r>
      <w:hyperlink r:id="rId10" w:history="1">
        <w:r w:rsidRPr="009B4E26">
          <w:rPr>
            <w:rFonts w:asciiTheme="minorHAnsi" w:hAnsiTheme="minorHAnsi" w:cstheme="minorHAnsi"/>
            <w:color w:val="000000" w:themeColor="text1"/>
            <w:sz w:val="22"/>
            <w:szCs w:val="22"/>
          </w:rPr>
          <w:t>https://www.bip.zgzm.pl/bip/strona-glowna/</w:t>
        </w:r>
      </w:hyperlink>
      <w:r w:rsidRPr="009B4E26">
        <w:rPr>
          <w:rFonts w:asciiTheme="minorHAnsi" w:hAnsiTheme="minorHAnsi" w:cstheme="minorHAnsi"/>
          <w:b/>
          <w:bCs/>
          <w:color w:val="000000" w:themeColor="text1"/>
          <w:sz w:val="22"/>
          <w:szCs w:val="22"/>
        </w:rPr>
        <w:t xml:space="preserve"> </w:t>
      </w:r>
      <w:r w:rsidRPr="009B4E26">
        <w:rPr>
          <w:rFonts w:asciiTheme="minorHAnsi" w:eastAsia="Calibri" w:hAnsiTheme="minorHAnsi" w:cstheme="minorHAnsi"/>
          <w:color w:val="000000" w:themeColor="text1"/>
          <w:sz w:val="22"/>
          <w:szCs w:val="22"/>
          <w:lang w:eastAsia="en-US"/>
        </w:rPr>
        <w:t>zakładka Ogłoszenia i przetargi/ Przetargi/ Aktualne przetargi informacje dotyczące:</w:t>
      </w:r>
    </w:p>
    <w:p w14:paraId="1B8E13AD" w14:textId="77777777" w:rsidR="00667B76" w:rsidRPr="009B4E26" w:rsidRDefault="008655B7" w:rsidP="005456B8">
      <w:pPr>
        <w:pStyle w:val="Standard"/>
        <w:numPr>
          <w:ilvl w:val="0"/>
          <w:numId w:val="140"/>
        </w:numPr>
        <w:tabs>
          <w:tab w:val="left" w:pos="2268"/>
        </w:tabs>
        <w:ind w:left="1134" w:hanging="425"/>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kwoty, jaką zamierza przeznaczyć na sfinansowanie zamówienia;</w:t>
      </w:r>
    </w:p>
    <w:p w14:paraId="34959A48" w14:textId="77777777" w:rsidR="00667B76" w:rsidRPr="009B4E26" w:rsidRDefault="008655B7" w:rsidP="003C0CD1">
      <w:pPr>
        <w:pStyle w:val="Standard"/>
        <w:numPr>
          <w:ilvl w:val="0"/>
          <w:numId w:val="35"/>
        </w:numPr>
        <w:tabs>
          <w:tab w:val="left" w:pos="2268"/>
        </w:tabs>
        <w:ind w:left="1134" w:hanging="425"/>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firm oraz adresów wykonawców, którzy złożyli oferty w terminie;</w:t>
      </w:r>
    </w:p>
    <w:p w14:paraId="6A4C8C1A" w14:textId="77777777" w:rsidR="00667B76" w:rsidRPr="009B4E26" w:rsidRDefault="008655B7" w:rsidP="003C0CD1">
      <w:pPr>
        <w:pStyle w:val="Standard"/>
        <w:numPr>
          <w:ilvl w:val="0"/>
          <w:numId w:val="35"/>
        </w:numPr>
        <w:tabs>
          <w:tab w:val="left" w:pos="2268"/>
        </w:tabs>
        <w:ind w:left="1134" w:hanging="425"/>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ceny, terminu wykonania zamówienia, okresu gwarancji i warunków płatności zawartych w ofertach.</w:t>
      </w:r>
    </w:p>
    <w:p w14:paraId="15A7BA62" w14:textId="77777777" w:rsidR="00667B76" w:rsidRPr="009B4E26" w:rsidRDefault="00667B76">
      <w:pPr>
        <w:pStyle w:val="Standard"/>
        <w:jc w:val="both"/>
        <w:rPr>
          <w:color w:val="000000" w:themeColor="text1"/>
        </w:rPr>
      </w:pPr>
    </w:p>
    <w:p w14:paraId="5EA5FB85" w14:textId="77777777" w:rsidR="00667B76" w:rsidRPr="009B4E26" w:rsidRDefault="008655B7">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Badanie i ocena ofert.</w:t>
      </w:r>
    </w:p>
    <w:p w14:paraId="20AF06D1"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Zgodnie z art. 24 aa ust. 1 ustawy Prawo zamówień publicznych zamawiający najpierw dokona oceny ofert, a następnie zbada, czy wykonawca, którego oferta została oceniona jako najkorzystniejsza, nie podlega wykluczeniu oraz spełnia warunki udziału w postępowaniu. </w:t>
      </w:r>
      <w:r w:rsidRPr="009B4E26">
        <w:rPr>
          <w:rFonts w:asciiTheme="minorHAnsi" w:hAnsiTheme="minorHAnsi" w:cstheme="minorHAnsi"/>
          <w:color w:val="000000" w:themeColor="text1"/>
          <w:sz w:val="22"/>
          <w:szCs w:val="22"/>
        </w:rPr>
        <w:br/>
        <w:t>W toku badania i oceny ofert zamawiający może żądać od wykonawców wyjaśnień dotyczących treści złożonych ofert i dokumentów potwierdzających spełnianie warunków udziału w postępowaniu.</w:t>
      </w:r>
    </w:p>
    <w:p w14:paraId="75A5502C"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poprawi w tekście oferty oczywiste omyłki pisarskie oraz oczywiste omyłki rachunkowe a także inne omyłki polegające na niezgodności oferty ze specyfikacją, nie powodujące istotnych zmian w treści oferty, niezwłocznie zawiadamiając o tym wykonawcę, którego oferta została poprawiona.</w:t>
      </w:r>
    </w:p>
    <w:p w14:paraId="6201966D"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Jeżeli oferta zawierać będzie rażąco niską cenę w stosunku do przedmiotu zamówienia, zamawiający zwróci się do wykonawcy o udzielenie w określonym terminie wyjaśnień dotyczących elementów oferty mających wpływ na wysokość ceny.</w:t>
      </w:r>
    </w:p>
    <w:p w14:paraId="71F4C9E8"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przyzna zamówienie temu wykonawcy, którego oferta odpowiada wszystkim wymaganiom określonym w ustawie Pzp oraz w niniejszej SIWZ i została oceniona jako najkorzystniejsza w oparciu o podane w ogłoszeniu o zamówieniu i SIWZ kryteria wyboru oferty.</w:t>
      </w:r>
    </w:p>
    <w:p w14:paraId="56F2C237"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niezwłocznie poinformuje wszystkich wykonawców o:</w:t>
      </w:r>
    </w:p>
    <w:p w14:paraId="3A11986A" w14:textId="77777777" w:rsidR="00667B76" w:rsidRPr="009B4E26" w:rsidRDefault="008655B7" w:rsidP="005456B8">
      <w:pPr>
        <w:pStyle w:val="Standard"/>
        <w:numPr>
          <w:ilvl w:val="0"/>
          <w:numId w:val="141"/>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5010EB94" w14:textId="77777777" w:rsidR="00667B76" w:rsidRPr="009B4E26" w:rsidRDefault="008655B7" w:rsidP="00CA3754">
      <w:pPr>
        <w:pStyle w:val="Standard"/>
        <w:numPr>
          <w:ilvl w:val="0"/>
          <w:numId w:val="8"/>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wykonawcach, którzy zostali wykluczeni,</w:t>
      </w:r>
    </w:p>
    <w:p w14:paraId="342A7B23" w14:textId="77777777" w:rsidR="00667B76" w:rsidRPr="009B4E26" w:rsidRDefault="008655B7" w:rsidP="00CA3754">
      <w:pPr>
        <w:pStyle w:val="Standard"/>
        <w:numPr>
          <w:ilvl w:val="0"/>
          <w:numId w:val="8"/>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wykonawcach, których oferty zostały odrzucone, powodach odrzucenia oferty, a w przypadkach, o których mowa w art. 89 ust. 4 i 5 braku równoważności lub braku spełniania wymagań dotyczących wydajności lub funkcjonalności,</w:t>
      </w:r>
    </w:p>
    <w:p w14:paraId="5CC2B68B" w14:textId="77777777" w:rsidR="00667B76" w:rsidRPr="009B4E26" w:rsidRDefault="008655B7" w:rsidP="00CA3754">
      <w:pPr>
        <w:pStyle w:val="Standard"/>
        <w:numPr>
          <w:ilvl w:val="0"/>
          <w:numId w:val="8"/>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unieważnieniu postępowania,</w:t>
      </w:r>
    </w:p>
    <w:p w14:paraId="34E1E19E" w14:textId="77777777" w:rsidR="00667B76" w:rsidRPr="009B4E26" w:rsidRDefault="008655B7">
      <w:pPr>
        <w:pStyle w:val="Standard"/>
        <w:ind w:left="774"/>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podając uzasadnienie faktyczne i prawne.</w:t>
      </w:r>
    </w:p>
    <w:p w14:paraId="58992C2F"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Informacje, o których mowa powyżej w pkt 14.5 lit. a i lit. d zamawiający zamieści na stronie internetowej </w:t>
      </w:r>
      <w:hyperlink r:id="rId11" w:history="1">
        <w:r w:rsidRPr="009B4E26">
          <w:rPr>
            <w:rFonts w:asciiTheme="minorHAnsi" w:hAnsiTheme="minorHAnsi" w:cstheme="minorHAnsi"/>
            <w:b/>
            <w:bCs/>
            <w:color w:val="000000" w:themeColor="text1"/>
            <w:sz w:val="22"/>
            <w:szCs w:val="22"/>
          </w:rPr>
          <w:t>https://www.bip.zgzm.pl/bip/strona-glowna/</w:t>
        </w:r>
      </w:hyperlink>
      <w:r w:rsidRPr="009B4E26">
        <w:rPr>
          <w:rFonts w:asciiTheme="minorHAnsi" w:hAnsiTheme="minorHAnsi" w:cstheme="minorHAnsi"/>
          <w:color w:val="000000" w:themeColor="text1"/>
          <w:sz w:val="22"/>
          <w:szCs w:val="22"/>
        </w:rPr>
        <w:t xml:space="preserve"> zakładka Ogłoszenia i przetargi/ Przetargi/ Aktualne przetargi.</w:t>
      </w:r>
    </w:p>
    <w:p w14:paraId="0740F359"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Jeżeli wykonawca, którego oferta została wybrana, uchyla się od zawarcia umowy w sprawie zamówienia publicznego lub nie wnosi zabezpieczenia należytego wykonania umowy, zamawiający może wybrać ofertę najkorzystniejszą spośród pozostałych ofert bez przeprowadzania ich ponownego badania i oceny, chyba że zachodzą przesłanki unieważnienia postępowania, o których mowa w art. 93 ust. 1 ustawy Prawo zamówień publicznych.</w:t>
      </w:r>
    </w:p>
    <w:p w14:paraId="61C462DD" w14:textId="77777777" w:rsidR="00667B76" w:rsidRPr="009B4E26" w:rsidRDefault="00667B76">
      <w:pPr>
        <w:pStyle w:val="Standard"/>
        <w:ind w:left="720"/>
        <w:jc w:val="both"/>
        <w:rPr>
          <w:rFonts w:ascii="Calibri" w:eastAsia="TimesNewRoman" w:hAnsi="Calibri"/>
          <w:color w:val="000000" w:themeColor="text1"/>
        </w:rPr>
      </w:pPr>
    </w:p>
    <w:p w14:paraId="4611A7B4" w14:textId="77777777" w:rsidR="00667B76" w:rsidRPr="009B4E26" w:rsidRDefault="008655B7" w:rsidP="00CA3754">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Zabezpieczenie należytego wykonania umowy.</w:t>
      </w:r>
    </w:p>
    <w:p w14:paraId="2E5B820D"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lastRenderedPageBreak/>
        <w:t xml:space="preserve">Wykonawca, którego oferta została wybrana jako najkorzystniejsza, zobowiązany jest do wniesienia zabezpieczenia należytego wykonania umowy do dnia podpisania umowy </w:t>
      </w:r>
      <w:r w:rsidR="00452E0E">
        <w:rPr>
          <w:rFonts w:asciiTheme="minorHAnsi" w:hAnsiTheme="minorHAnsi" w:cstheme="minorHAnsi"/>
          <w:color w:val="000000" w:themeColor="text1"/>
          <w:sz w:val="22"/>
          <w:szCs w:val="22"/>
        </w:rPr>
        <w:br/>
      </w:r>
      <w:r w:rsidRPr="009B4E26">
        <w:rPr>
          <w:rFonts w:asciiTheme="minorHAnsi" w:hAnsiTheme="minorHAnsi" w:cstheme="minorHAnsi"/>
          <w:color w:val="000000" w:themeColor="text1"/>
          <w:sz w:val="22"/>
          <w:szCs w:val="22"/>
        </w:rPr>
        <w:t xml:space="preserve">o wykonanie zamówienia w wysokości </w:t>
      </w:r>
      <w:r w:rsidR="00452E0E">
        <w:rPr>
          <w:rFonts w:asciiTheme="minorHAnsi" w:hAnsiTheme="minorHAnsi" w:cstheme="minorHAnsi"/>
          <w:color w:val="000000" w:themeColor="text1"/>
          <w:sz w:val="22"/>
          <w:szCs w:val="22"/>
        </w:rPr>
        <w:t xml:space="preserve"> </w:t>
      </w:r>
      <w:r w:rsidRPr="00452E0E">
        <w:rPr>
          <w:rFonts w:asciiTheme="minorHAnsi" w:hAnsiTheme="minorHAnsi" w:cstheme="minorHAnsi"/>
          <w:b/>
          <w:color w:val="000000" w:themeColor="text1"/>
          <w:sz w:val="22"/>
          <w:szCs w:val="22"/>
        </w:rPr>
        <w:t>5 %</w:t>
      </w:r>
      <w:r w:rsidRPr="009B4E26">
        <w:rPr>
          <w:rFonts w:asciiTheme="minorHAnsi" w:hAnsiTheme="minorHAnsi" w:cstheme="minorHAnsi"/>
          <w:color w:val="000000" w:themeColor="text1"/>
          <w:sz w:val="22"/>
          <w:szCs w:val="22"/>
        </w:rPr>
        <w:t xml:space="preserve"> ceny całkowitej podanej w ofercie (ceny brutto).</w:t>
      </w:r>
    </w:p>
    <w:p w14:paraId="07990883"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Zabezpieczenie należytego wykonania umowy będzie służyło pokryciu roszczeń z tytułu niewykonania lub nienależytego wykonania umowy, a także roszczeń z tytułu rękojmi za wady.</w:t>
      </w:r>
    </w:p>
    <w:p w14:paraId="14E850A0"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Zabezpieczenie może być wnoszone według wyboru wykonawcy w jednej lub w kilku następujących formach:</w:t>
      </w:r>
    </w:p>
    <w:p w14:paraId="2F69C518" w14:textId="77777777" w:rsidR="00667B76" w:rsidRPr="009B4E26" w:rsidRDefault="008655B7" w:rsidP="005456B8">
      <w:pPr>
        <w:pStyle w:val="Standard"/>
        <w:numPr>
          <w:ilvl w:val="0"/>
          <w:numId w:val="142"/>
        </w:numPr>
        <w:tabs>
          <w:tab w:val="left" w:pos="2552"/>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pieniądzu,</w:t>
      </w:r>
    </w:p>
    <w:p w14:paraId="07BB01B0" w14:textId="77777777" w:rsidR="00667B76" w:rsidRPr="009B4E26" w:rsidRDefault="008655B7">
      <w:pPr>
        <w:pStyle w:val="Standard"/>
        <w:numPr>
          <w:ilvl w:val="0"/>
          <w:numId w:val="22"/>
        </w:numPr>
        <w:tabs>
          <w:tab w:val="left" w:pos="2552"/>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poręczeniach bankowych lub poręczeniach spółdzielczej kasy oszczędnościowo – kredytowej, z tym, że zobowiązanie kasy jest zawsze zobowiązaniem pieniężnym,</w:t>
      </w:r>
    </w:p>
    <w:p w14:paraId="2C3C79DB" w14:textId="77777777" w:rsidR="00667B76" w:rsidRPr="009B4E26" w:rsidRDefault="008655B7">
      <w:pPr>
        <w:pStyle w:val="Standard"/>
        <w:numPr>
          <w:ilvl w:val="0"/>
          <w:numId w:val="22"/>
        </w:numPr>
        <w:tabs>
          <w:tab w:val="left" w:pos="2552"/>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gwarancjach bankowych,</w:t>
      </w:r>
    </w:p>
    <w:p w14:paraId="271B93E3" w14:textId="77777777" w:rsidR="00667B76" w:rsidRPr="009B4E26" w:rsidRDefault="008655B7">
      <w:pPr>
        <w:pStyle w:val="Standard"/>
        <w:numPr>
          <w:ilvl w:val="0"/>
          <w:numId w:val="22"/>
        </w:numPr>
        <w:tabs>
          <w:tab w:val="left" w:pos="2552"/>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gwarancjach ubezpieczeniowych,</w:t>
      </w:r>
    </w:p>
    <w:p w14:paraId="68053052" w14:textId="77777777" w:rsidR="00667B76" w:rsidRPr="009B4E26" w:rsidRDefault="008655B7">
      <w:pPr>
        <w:pStyle w:val="Standard"/>
        <w:numPr>
          <w:ilvl w:val="0"/>
          <w:numId w:val="22"/>
        </w:numPr>
        <w:tabs>
          <w:tab w:val="left" w:pos="2552"/>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poręczeniach udzielanych przez podmioty, o których mowa w art. 6b ust. 5 pkt 2 ustawy z dnia 9 listopada 2000r. o utworzeniu Polskiej Agencji Rozwoju Przedsiębiorczości.</w:t>
      </w:r>
    </w:p>
    <w:p w14:paraId="2A1BB738" w14:textId="77777777" w:rsidR="00667B76" w:rsidRPr="009B4E26" w:rsidRDefault="008655B7">
      <w:pPr>
        <w:pStyle w:val="Standard"/>
        <w:ind w:firstLine="709"/>
        <w:jc w:val="both"/>
        <w:rPr>
          <w:rFonts w:asciiTheme="minorHAnsi" w:hAnsiTheme="minorHAnsi" w:cstheme="minorHAnsi"/>
          <w:bCs/>
          <w:color w:val="000000" w:themeColor="text1"/>
          <w:sz w:val="22"/>
          <w:szCs w:val="22"/>
          <w:u w:val="single"/>
        </w:rPr>
      </w:pPr>
      <w:r w:rsidRPr="009B4E26">
        <w:rPr>
          <w:rFonts w:asciiTheme="minorHAnsi" w:hAnsiTheme="minorHAnsi" w:cstheme="minorHAnsi"/>
          <w:bCs/>
          <w:color w:val="000000" w:themeColor="text1"/>
          <w:sz w:val="22"/>
          <w:szCs w:val="22"/>
          <w:u w:val="single"/>
        </w:rPr>
        <w:t>Uwaga</w:t>
      </w:r>
    </w:p>
    <w:p w14:paraId="0450BBBC" w14:textId="77777777" w:rsidR="00667B76" w:rsidRPr="009B4E26" w:rsidRDefault="008655B7">
      <w:pPr>
        <w:pStyle w:val="Standard"/>
        <w:ind w:left="709"/>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Zabezpieczenie należytego wykonania umowy złożone w formie poręczenia lub gwarancji winno zawierać następujące elementy:</w:t>
      </w:r>
    </w:p>
    <w:p w14:paraId="283ECD5A" w14:textId="77777777" w:rsidR="00667B76" w:rsidRPr="009B4E26" w:rsidRDefault="008655B7">
      <w:pPr>
        <w:pStyle w:val="Standard"/>
        <w:numPr>
          <w:ilvl w:val="1"/>
          <w:numId w:val="2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nazwa wykonawcy, beneficjenta (zamawiającego), gwaranta oraz wskazanie ich siedzib,</w:t>
      </w:r>
    </w:p>
    <w:p w14:paraId="0C58B610" w14:textId="77777777" w:rsidR="00667B76" w:rsidRPr="009B4E26" w:rsidRDefault="008655B7">
      <w:pPr>
        <w:pStyle w:val="Standard"/>
        <w:numPr>
          <w:ilvl w:val="1"/>
          <w:numId w:val="2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określenie wierzytelności, która ma być zabezpieczona gwarancją,</w:t>
      </w:r>
    </w:p>
    <w:p w14:paraId="424D386A" w14:textId="77777777" w:rsidR="00667B76" w:rsidRPr="009B4E26" w:rsidRDefault="008655B7">
      <w:pPr>
        <w:pStyle w:val="Standard"/>
        <w:numPr>
          <w:ilvl w:val="1"/>
          <w:numId w:val="2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kwotę gwarancji,</w:t>
      </w:r>
    </w:p>
    <w:p w14:paraId="277A019E" w14:textId="77777777" w:rsidR="00667B76" w:rsidRPr="009B4E26" w:rsidRDefault="008655B7">
      <w:pPr>
        <w:pStyle w:val="Standard"/>
        <w:numPr>
          <w:ilvl w:val="1"/>
          <w:numId w:val="2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termin ważności gwarancji,</w:t>
      </w:r>
    </w:p>
    <w:p w14:paraId="0E9CCC57" w14:textId="77777777" w:rsidR="00667B76" w:rsidRPr="009B4E26" w:rsidRDefault="008655B7" w:rsidP="005456B8">
      <w:pPr>
        <w:pStyle w:val="Standard"/>
        <w:numPr>
          <w:ilvl w:val="0"/>
          <w:numId w:val="14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termin ważności musi obejmować cały okres wykonywania przedmiotu umowy oraz 30 dni po jego zakończeniu,</w:t>
      </w:r>
    </w:p>
    <w:p w14:paraId="3057D317" w14:textId="77777777" w:rsidR="00667B76" w:rsidRPr="009B4E26" w:rsidRDefault="008655B7">
      <w:pPr>
        <w:pStyle w:val="Standard"/>
        <w:numPr>
          <w:ilvl w:val="0"/>
          <w:numId w:val="2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termin ważności zabezpieczenia roszczeń z tytułu rękojmi za wady musi obejmować cały okres rękojmi za wady oraz 15 dni po upływie tego okresu,</w:t>
      </w:r>
    </w:p>
    <w:p w14:paraId="3449D6A6" w14:textId="77777777" w:rsidR="00667B76" w:rsidRPr="009B4E26" w:rsidRDefault="008655B7">
      <w:pPr>
        <w:pStyle w:val="Standard"/>
        <w:numPr>
          <w:ilvl w:val="1"/>
          <w:numId w:val="2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nieodwołalne i bezwarunkowe zobowiązanie gwaranta do zapłacenia na rzecz zamawiającego kwoty gwarancji po otrzymaniu pierwszego pisemnego żądania wypłaty zawierającego oświadczenie stwierdzające, że wykonawca nie wykonał lub nienależycie wywiązał się ze swoich zobowiązań wynikających z umowy, w szczególności w zakresie dotyczącym </w:t>
      </w:r>
      <w:r w:rsidRPr="009B4E26">
        <w:rPr>
          <w:rFonts w:asciiTheme="minorHAnsi" w:hAnsiTheme="minorHAnsi" w:cstheme="minorHAnsi"/>
          <w:bCs/>
          <w:color w:val="000000" w:themeColor="text1"/>
          <w:sz w:val="22"/>
          <w:szCs w:val="22"/>
        </w:rPr>
        <w:t>przedłużenia zabezpieczenia lub wniesienia nowego zabezpieczenia na kolejne okresy.</w:t>
      </w:r>
    </w:p>
    <w:p w14:paraId="0FBC681D" w14:textId="77777777" w:rsidR="00667B76" w:rsidRPr="009B4E26" w:rsidRDefault="008655B7">
      <w:pPr>
        <w:pStyle w:val="Standard"/>
        <w:spacing w:before="60"/>
        <w:ind w:left="720"/>
        <w:jc w:val="both"/>
        <w:rPr>
          <w:rFonts w:asciiTheme="minorHAnsi" w:hAnsiTheme="minorHAnsi" w:cstheme="minorHAnsi"/>
          <w:b/>
          <w:bCs/>
          <w:color w:val="000000" w:themeColor="text1"/>
          <w:sz w:val="22"/>
          <w:szCs w:val="22"/>
          <w:lang w:eastAsia="en-US"/>
        </w:rPr>
      </w:pPr>
      <w:r w:rsidRPr="009B4E26">
        <w:rPr>
          <w:rFonts w:asciiTheme="minorHAnsi" w:hAnsiTheme="minorHAnsi" w:cstheme="minorHAnsi"/>
          <w:b/>
          <w:bCs/>
          <w:color w:val="000000" w:themeColor="text1"/>
          <w:sz w:val="22"/>
          <w:szCs w:val="22"/>
          <w:lang w:eastAsia="en-US"/>
        </w:rPr>
        <w:t>Przed złożeniem poręczenia lub gwarancji, należy uzyskać od zamawiającego akceptację jej treści, w szczególności w zakresie cech określonych w niniejszym punkcie.</w:t>
      </w:r>
    </w:p>
    <w:p w14:paraId="49F2D0CA" w14:textId="77777777" w:rsidR="00667B76" w:rsidRPr="009B4E26" w:rsidRDefault="008655B7">
      <w:pPr>
        <w:pStyle w:val="Standard"/>
        <w:spacing w:before="60"/>
        <w:ind w:left="720"/>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lang w:eastAsia="en-US"/>
        </w:rPr>
        <w:t>W</w:t>
      </w:r>
      <w:r w:rsidRPr="009B4E26">
        <w:rPr>
          <w:rFonts w:asciiTheme="minorHAnsi" w:hAnsiTheme="minorHAnsi" w:cstheme="minorHAnsi"/>
          <w:bCs/>
          <w:color w:val="000000" w:themeColor="text1"/>
          <w:sz w:val="22"/>
          <w:szCs w:val="22"/>
          <w:lang w:eastAsia="en-US"/>
        </w:rPr>
        <w:t xml:space="preserve"> przypadku przedłożenia poręczenia lub gwarancji nie zawierającej wymienionych wyżej elementów bądź posiadającej jakiekolwiek zastrzeżenia, zamawiający uzna, że wykonawca nie wniósł zabezpieczenia należytego wykonania umowy.</w:t>
      </w:r>
    </w:p>
    <w:p w14:paraId="0340AE54" w14:textId="77777777" w:rsidR="00667B76" w:rsidRPr="009B4E26" w:rsidRDefault="008655B7">
      <w:pPr>
        <w:pStyle w:val="Standard"/>
        <w:spacing w:before="60"/>
        <w:ind w:left="720"/>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lang w:eastAsia="en-US"/>
        </w:rPr>
        <w:t>Zabezpieczenie wniesione przez wykonawców wspólnie ubiegający się o udzielenie zamówienia winno zabezpieczać roszczenia zamawiającego związane z niewykonaniem lub nienależytym wykonaniem umowy przez każdego z wykonawców.</w:t>
      </w:r>
    </w:p>
    <w:p w14:paraId="636C70EE"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Zabezpieczenie wnoszone w pieniądzu wykonawca wpłaca przelewem na  rachunek bankowy zamawiającego Związek Gmin Zagłębia Miedziowego w </w:t>
      </w:r>
      <w:r w:rsidR="00DE739A" w:rsidRPr="009B4E26">
        <w:rPr>
          <w:rFonts w:asciiTheme="minorHAnsi" w:hAnsiTheme="minorHAnsi" w:cstheme="minorHAnsi"/>
          <w:b/>
          <w:bCs/>
          <w:color w:val="000000" w:themeColor="text1"/>
          <w:sz w:val="22"/>
          <w:szCs w:val="22"/>
        </w:rPr>
        <w:t>Banku Spółdzielczym we Wschowie  nr 56 8669 0001 0142 9798 2000 0002</w:t>
      </w:r>
      <w:r w:rsidRPr="009B4E26">
        <w:rPr>
          <w:rFonts w:asciiTheme="minorHAnsi" w:hAnsiTheme="minorHAnsi" w:cstheme="minorHAnsi"/>
          <w:color w:val="000000" w:themeColor="text1"/>
          <w:sz w:val="22"/>
          <w:szCs w:val="22"/>
        </w:rPr>
        <w:t xml:space="preserve"> z dopiskiem: </w:t>
      </w:r>
      <w:r w:rsidRPr="00F40FDC">
        <w:rPr>
          <w:rFonts w:asciiTheme="minorHAnsi" w:hAnsiTheme="minorHAnsi" w:cstheme="minorHAnsi"/>
          <w:i/>
          <w:color w:val="000000" w:themeColor="text1"/>
          <w:sz w:val="22"/>
          <w:szCs w:val="22"/>
        </w:rPr>
        <w:t>„</w:t>
      </w:r>
      <w:r w:rsidR="00F40FDC" w:rsidRPr="00F40FDC">
        <w:rPr>
          <w:rFonts w:asciiTheme="minorHAnsi" w:hAnsiTheme="minorHAnsi" w:cstheme="minorHAnsi"/>
          <w:i/>
          <w:color w:val="000000" w:themeColor="text1"/>
          <w:sz w:val="22"/>
          <w:szCs w:val="22"/>
        </w:rPr>
        <w:t>Dostawa pojemników do selektywnego zbierania odpadów komunalnych</w:t>
      </w:r>
      <w:r w:rsidRPr="00F40FDC">
        <w:rPr>
          <w:rFonts w:asciiTheme="minorHAnsi" w:hAnsiTheme="minorHAnsi" w:cstheme="minorHAnsi"/>
          <w:i/>
          <w:color w:val="000000" w:themeColor="text1"/>
          <w:sz w:val="22"/>
          <w:szCs w:val="22"/>
        </w:rPr>
        <w:t>”.</w:t>
      </w:r>
    </w:p>
    <w:p w14:paraId="52353EF1"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 przypadku wniesienia wadium w pieniądzu wykonawca może wyrazić zgodę na zaliczenie kwoty wadium na poczet zabezpieczenia.</w:t>
      </w:r>
    </w:p>
    <w:p w14:paraId="5FBC8448"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E2BAB1A"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dokona zwrotu zabezpieczenia należytego wykonania umowy w następujący sposób:</w:t>
      </w:r>
    </w:p>
    <w:p w14:paraId="4C4FE254" w14:textId="77777777" w:rsidR="00667B76" w:rsidRPr="009B4E26" w:rsidRDefault="008655B7" w:rsidP="005456B8">
      <w:pPr>
        <w:pStyle w:val="Standard"/>
        <w:numPr>
          <w:ilvl w:val="0"/>
          <w:numId w:val="144"/>
        </w:numPr>
        <w:tabs>
          <w:tab w:val="left" w:pos="2268"/>
          <w:tab w:val="left" w:pos="10648"/>
          <w:tab w:val="left" w:pos="11074"/>
        </w:tabs>
        <w:ind w:left="1134" w:right="23"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70% wartości zabezpieczenia zostanie zwrócona w terminie 30 dni od dnia wykonania zamówienia i uznania przez zamawiającego za należycie wykonane,</w:t>
      </w:r>
    </w:p>
    <w:p w14:paraId="2FAAA136" w14:textId="77777777" w:rsidR="00667B76" w:rsidRPr="009B4E26" w:rsidRDefault="008655B7" w:rsidP="00CA3754">
      <w:pPr>
        <w:pStyle w:val="Standard"/>
        <w:numPr>
          <w:ilvl w:val="0"/>
          <w:numId w:val="24"/>
        </w:numPr>
        <w:tabs>
          <w:tab w:val="left" w:pos="2268"/>
          <w:tab w:val="left" w:pos="10648"/>
          <w:tab w:val="left" w:pos="11074"/>
        </w:tabs>
        <w:ind w:left="1134" w:right="23"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30% wartości zabezpieczenia służąca pokryciu roszczeń zamawiającego z tytułu rękojmi za </w:t>
      </w:r>
      <w:r w:rsidRPr="009B4E26">
        <w:rPr>
          <w:rFonts w:asciiTheme="minorHAnsi" w:hAnsiTheme="minorHAnsi" w:cstheme="minorHAnsi"/>
          <w:color w:val="000000" w:themeColor="text1"/>
          <w:sz w:val="22"/>
          <w:szCs w:val="22"/>
        </w:rPr>
        <w:lastRenderedPageBreak/>
        <w:t>wady, zostanie zwrócona nie później niż w 15 dniu po upływie okresu rękojmi za wady.</w:t>
      </w:r>
    </w:p>
    <w:p w14:paraId="3FF74F49"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DA985FB"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 przypadku nieprzedłużenia lub niewniesienia nowego zabezpieczenia należytego wykonania umowy najpóźniej na 30 dni przed upływem terminu ważności dotychczasowego zabezpieczenia wniesionego w innej formie niż pieniądzu, zamawiający zmienia formę na zabezpieczenie w pieniądzu, poprzez wypłatę kwoty z dotychczasowego zabezpieczenia. Wypłata, o której mowa wyżej następuje nie później niż w ostatnim dniu ważności dotychczasowego zabezpieczenia.</w:t>
      </w:r>
    </w:p>
    <w:p w14:paraId="3B859539" w14:textId="77777777" w:rsidR="00CA3754" w:rsidRPr="009B4E26" w:rsidRDefault="00CA3754" w:rsidP="00CA3754">
      <w:pPr>
        <w:pStyle w:val="Standard"/>
        <w:ind w:left="720"/>
        <w:jc w:val="both"/>
        <w:rPr>
          <w:rFonts w:asciiTheme="minorHAnsi" w:hAnsiTheme="minorHAnsi" w:cstheme="minorHAnsi"/>
          <w:color w:val="000000" w:themeColor="text1"/>
          <w:sz w:val="22"/>
          <w:szCs w:val="22"/>
        </w:rPr>
      </w:pPr>
    </w:p>
    <w:p w14:paraId="0EBA778A" w14:textId="77777777" w:rsidR="00667B76" w:rsidRPr="009B4E26" w:rsidRDefault="008655B7">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Informacje o formalnościach, jakie powinny zostać dopełnione po wyborze oferty w celu zawarcia umowy w sprawie zamówienia publicznego.</w:t>
      </w:r>
    </w:p>
    <w:p w14:paraId="228895B8" w14:textId="77777777" w:rsidR="00667B76" w:rsidRPr="009B4E26" w:rsidRDefault="008655B7">
      <w:pPr>
        <w:pStyle w:val="Standard"/>
        <w:numPr>
          <w:ilvl w:val="1"/>
          <w:numId w:val="31"/>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poinformuje wykonawcę, którego oferta została wybrana jako najkorzystniejsza o miejscu i terminie zawarcia umowy.</w:t>
      </w:r>
    </w:p>
    <w:p w14:paraId="6CE46A3D" w14:textId="77777777" w:rsidR="00C21E64" w:rsidRDefault="008655B7" w:rsidP="00C21E64">
      <w:pPr>
        <w:pStyle w:val="Standard"/>
        <w:numPr>
          <w:ilvl w:val="1"/>
          <w:numId w:val="31"/>
        </w:numPr>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Zamawiający wymaga, aby wykonawca zawarł z nim umowę w sprawie zamówienia publicznego, zawierającej postanowienia zawarte w rozdziale II specyfikacji istotnych warunków zamówienia - Istotne dla stron postanowienia, które zostaną wprowadzone do treści umowy.</w:t>
      </w:r>
    </w:p>
    <w:p w14:paraId="11CCA16C" w14:textId="0ED892BD" w:rsidR="00C21E64" w:rsidRPr="00BA18D0" w:rsidRDefault="00756F66" w:rsidP="00BA18D0">
      <w:pPr>
        <w:pStyle w:val="Standard"/>
        <w:numPr>
          <w:ilvl w:val="1"/>
          <w:numId w:val="31"/>
        </w:numPr>
        <w:jc w:val="both"/>
        <w:rPr>
          <w:rFonts w:asciiTheme="minorHAnsi" w:hAnsiTheme="minorHAnsi" w:cstheme="minorHAnsi"/>
          <w:b/>
          <w:bCs/>
          <w:color w:val="000000" w:themeColor="text1"/>
          <w:sz w:val="22"/>
          <w:szCs w:val="22"/>
          <w:u w:val="single"/>
        </w:rPr>
      </w:pPr>
      <w:r w:rsidRPr="00756F66">
        <w:rPr>
          <w:rFonts w:asciiTheme="minorHAnsi" w:hAnsiTheme="minorHAnsi" w:cstheme="minorHAnsi"/>
          <w:b/>
          <w:bCs/>
          <w:color w:val="000000" w:themeColor="text1"/>
          <w:sz w:val="22"/>
          <w:szCs w:val="22"/>
          <w:u w:val="single"/>
        </w:rPr>
        <w:t>Zamawiający przed podpisaniem umowy wymaga dostarczenia przez wykonawcę, którego oferta została wybrana jako najkorzystniejsza 1 szt. wkładu twardego, sztywnego do pojemnika na bio do Centralnego Punktu Selektywnego Zbierania Odpadów Komunalnych zlokalizowanego przy ul. Działkowej 18 w Polkowicach w terminie ustalonym przez Zamawiającego. W sytuacji, gdy zaproponowany produkt nie spełni wymagań określonych przez zamawiającego lub/i jest niezgodny ze specyfikacją pojemnika wskazaną w ofercie wykonawcy zamawiający  opisem dołączonej do oferty umowa nie zostanie podpisana z winy wykonawcy a oferta wykonawcy  zostanie uznana za odrzuconą.</w:t>
      </w:r>
    </w:p>
    <w:p w14:paraId="72595811" w14:textId="77777777" w:rsidR="00667B76" w:rsidRPr="009B4E26" w:rsidRDefault="008655B7">
      <w:pPr>
        <w:pStyle w:val="Standard"/>
        <w:numPr>
          <w:ilvl w:val="1"/>
          <w:numId w:val="31"/>
        </w:numPr>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Przed podpisaniem umowy wyłoniony wykonawca zobowiązany jest dostarczyć zamawiającemu;</w:t>
      </w:r>
    </w:p>
    <w:p w14:paraId="689467FA" w14:textId="77777777" w:rsidR="00667B76" w:rsidRPr="009B4E26" w:rsidRDefault="008655B7" w:rsidP="005456B8">
      <w:pPr>
        <w:pStyle w:val="Standard"/>
        <w:numPr>
          <w:ilvl w:val="0"/>
          <w:numId w:val="145"/>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oryginał dokumentu potwierdzającego wniesienie zabezpieczenia należytego wykonania umowy – j</w:t>
      </w:r>
      <w:r w:rsidRPr="009B4E26">
        <w:rPr>
          <w:rFonts w:asciiTheme="minorHAnsi" w:hAnsiTheme="minorHAnsi" w:cstheme="minorHAnsi"/>
          <w:bCs/>
          <w:color w:val="000000" w:themeColor="text1"/>
          <w:sz w:val="22"/>
          <w:szCs w:val="22"/>
        </w:rPr>
        <w:t>eżeli okres na jaki ma zostać wniesione zabezpieczenie przekracza 5 lat, a zabezpieczenie nie jest wniesione w pieniądzu, wykonawca składa w formie pisemnej zobowiązanie się do przedłużenia zabezpieczenia lub wniesienia nowego zabezpieczenia na kolejne okresy,</w:t>
      </w:r>
    </w:p>
    <w:p w14:paraId="2065DFED" w14:textId="6418AACD" w:rsidR="00426539" w:rsidRDefault="00426539" w:rsidP="003C0CD1">
      <w:pPr>
        <w:pStyle w:val="Standard"/>
        <w:numPr>
          <w:ilvl w:val="0"/>
          <w:numId w:val="39"/>
        </w:numPr>
        <w:ind w:left="1134" w:hanging="425"/>
        <w:jc w:val="both"/>
        <w:rPr>
          <w:rFonts w:asciiTheme="minorHAnsi" w:hAnsiTheme="minorHAnsi" w:cstheme="minorHAnsi"/>
          <w:color w:val="000000" w:themeColor="text1"/>
          <w:sz w:val="22"/>
          <w:szCs w:val="22"/>
        </w:rPr>
      </w:pPr>
      <w:r w:rsidRPr="000710C4">
        <w:rPr>
          <w:rFonts w:asciiTheme="minorHAnsi" w:eastAsia="Times New Roman" w:hAnsiTheme="minorHAnsi" w:cstheme="minorHAnsi"/>
          <w:sz w:val="22"/>
          <w:szCs w:val="22"/>
          <w:lang w:eastAsia="pl-PL"/>
        </w:rPr>
        <w:t>certyfikaty zgodności z normą PN-EN 13071, atesty PZH,</w:t>
      </w:r>
      <w:r>
        <w:rPr>
          <w:rFonts w:asciiTheme="minorHAnsi" w:eastAsia="Times New Roman" w:hAnsiTheme="minorHAnsi" w:cstheme="minorHAnsi"/>
          <w:sz w:val="22"/>
          <w:szCs w:val="22"/>
          <w:lang w:eastAsia="pl-PL"/>
        </w:rPr>
        <w:t xml:space="preserve"> </w:t>
      </w:r>
      <w:r w:rsidRPr="000710C4">
        <w:rPr>
          <w:rFonts w:asciiTheme="minorHAnsi" w:eastAsia="Times New Roman" w:hAnsiTheme="minorHAnsi" w:cstheme="minorHAnsi"/>
          <w:sz w:val="22"/>
          <w:szCs w:val="22"/>
          <w:lang w:eastAsia="pl-PL"/>
        </w:rPr>
        <w:t xml:space="preserve">deklaracje zgodności CE oraz </w:t>
      </w:r>
      <w:r>
        <w:rPr>
          <w:rFonts w:asciiTheme="minorHAnsi" w:eastAsia="Times New Roman" w:hAnsiTheme="minorHAnsi" w:cstheme="minorHAnsi"/>
          <w:sz w:val="22"/>
          <w:szCs w:val="22"/>
          <w:lang w:eastAsia="pl-PL"/>
        </w:rPr>
        <w:t>inne dokumenty spełniające</w:t>
      </w:r>
      <w:r w:rsidRPr="000710C4">
        <w:rPr>
          <w:rFonts w:asciiTheme="minorHAnsi" w:eastAsia="Times New Roman" w:hAnsiTheme="minorHAnsi" w:cstheme="minorHAnsi"/>
          <w:sz w:val="22"/>
          <w:szCs w:val="22"/>
          <w:lang w:eastAsia="pl-PL"/>
        </w:rPr>
        <w:t xml:space="preserve"> wszystkie wymogi wynikające z innych</w:t>
      </w:r>
      <w:r>
        <w:rPr>
          <w:rFonts w:asciiTheme="minorHAnsi" w:eastAsia="Times New Roman" w:hAnsiTheme="minorHAnsi" w:cstheme="minorHAnsi"/>
          <w:sz w:val="22"/>
          <w:szCs w:val="22"/>
          <w:lang w:eastAsia="pl-PL"/>
        </w:rPr>
        <w:t xml:space="preserve"> </w:t>
      </w:r>
      <w:r w:rsidRPr="000710C4">
        <w:rPr>
          <w:rFonts w:asciiTheme="minorHAnsi" w:eastAsia="Times New Roman" w:hAnsiTheme="minorHAnsi" w:cstheme="minorHAnsi"/>
          <w:sz w:val="22"/>
          <w:szCs w:val="22"/>
          <w:lang w:eastAsia="pl-PL"/>
        </w:rPr>
        <w:t xml:space="preserve">przepisów </w:t>
      </w:r>
      <w:r>
        <w:rPr>
          <w:rFonts w:asciiTheme="minorHAnsi" w:eastAsia="Times New Roman" w:hAnsiTheme="minorHAnsi" w:cstheme="minorHAnsi"/>
          <w:sz w:val="22"/>
          <w:szCs w:val="22"/>
          <w:lang w:eastAsia="pl-PL"/>
        </w:rPr>
        <w:t>r</w:t>
      </w:r>
      <w:r w:rsidRPr="000710C4">
        <w:rPr>
          <w:rFonts w:asciiTheme="minorHAnsi" w:eastAsia="Times New Roman" w:hAnsiTheme="minorHAnsi" w:cstheme="minorHAnsi"/>
          <w:sz w:val="22"/>
          <w:szCs w:val="22"/>
          <w:lang w:eastAsia="pl-PL"/>
        </w:rPr>
        <w:t>egulujących w tym zakresie</w:t>
      </w:r>
      <w:r w:rsidR="004121EA">
        <w:rPr>
          <w:rFonts w:asciiTheme="minorHAnsi" w:eastAsia="Times New Roman" w:hAnsiTheme="minorHAnsi" w:cstheme="minorHAnsi"/>
          <w:sz w:val="22"/>
          <w:szCs w:val="22"/>
          <w:lang w:eastAsia="pl-PL"/>
        </w:rPr>
        <w:t xml:space="preserve"> – na pojemniki i wkład (potwierdzone za zgodność z oryginałem)</w:t>
      </w:r>
    </w:p>
    <w:p w14:paraId="7F4C5578" w14:textId="77777777" w:rsidR="00667B76" w:rsidRPr="009B4E26" w:rsidRDefault="008655B7" w:rsidP="003C0CD1">
      <w:pPr>
        <w:pStyle w:val="Standard"/>
        <w:numPr>
          <w:ilvl w:val="0"/>
          <w:numId w:val="39"/>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dokument ubezpieczenia na sumę gwarancyjną nie mniejszą niż wynagrodzenie wynikające z niniejszej umowy;</w:t>
      </w:r>
    </w:p>
    <w:p w14:paraId="2E77DCA6" w14:textId="77777777" w:rsidR="00667B76" w:rsidRPr="009B4E26" w:rsidRDefault="008655B7" w:rsidP="003C0CD1">
      <w:pPr>
        <w:pStyle w:val="Standard"/>
        <w:numPr>
          <w:ilvl w:val="0"/>
          <w:numId w:val="39"/>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projekt umowy z podwykonawcą, na którego zasoby wykonawca powoływał się przy wykazywaniu spełniania warunków udziału w postępowaniu – jeśli dotyczy.</w:t>
      </w:r>
    </w:p>
    <w:p w14:paraId="4758901D" w14:textId="77777777" w:rsidR="00667B76" w:rsidRPr="009B4E26" w:rsidRDefault="008655B7">
      <w:pPr>
        <w:pStyle w:val="Standard"/>
        <w:numPr>
          <w:ilvl w:val="1"/>
          <w:numId w:val="31"/>
        </w:numPr>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Wykonawcy składający ofertę wspólną są zobowiązani przedstawić zamawiającemu umowę, regulującą ich współpracę zawierającą, co najmniej:</w:t>
      </w:r>
    </w:p>
    <w:p w14:paraId="2B9D9123" w14:textId="77777777" w:rsidR="00667B76" w:rsidRPr="009B4E26" w:rsidRDefault="008655B7" w:rsidP="005456B8">
      <w:pPr>
        <w:pStyle w:val="Standard"/>
        <w:numPr>
          <w:ilvl w:val="2"/>
          <w:numId w:val="154"/>
        </w:numPr>
        <w:jc w:val="both"/>
        <w:rPr>
          <w:rFonts w:asciiTheme="minorHAns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strony umowy</w:t>
      </w:r>
    </w:p>
    <w:p w14:paraId="56D5B512" w14:textId="77777777" w:rsidR="00667B76" w:rsidRPr="009B4E26" w:rsidRDefault="008655B7" w:rsidP="005456B8">
      <w:pPr>
        <w:pStyle w:val="Standard"/>
        <w:numPr>
          <w:ilvl w:val="2"/>
          <w:numId w:val="154"/>
        </w:numPr>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cel działania obejmujący zakresem przedmiot zamówienia,</w:t>
      </w:r>
    </w:p>
    <w:p w14:paraId="5F9046B5" w14:textId="77777777" w:rsidR="00667B76" w:rsidRPr="009B4E26" w:rsidRDefault="008655B7" w:rsidP="005456B8">
      <w:pPr>
        <w:pStyle w:val="Standard"/>
        <w:numPr>
          <w:ilvl w:val="2"/>
          <w:numId w:val="154"/>
        </w:numPr>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sposób współdziałania, zakres prac przewidzianych do wykonania każdemu z nich,</w:t>
      </w:r>
    </w:p>
    <w:p w14:paraId="3CF57F6C" w14:textId="77777777" w:rsidR="00667B76" w:rsidRPr="009B4E26" w:rsidRDefault="008655B7" w:rsidP="005456B8">
      <w:pPr>
        <w:pStyle w:val="Standard"/>
        <w:numPr>
          <w:ilvl w:val="2"/>
          <w:numId w:val="154"/>
        </w:numPr>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solidarną odpowiedzialność za wykonanie przedmiotu zamówienia</w:t>
      </w:r>
    </w:p>
    <w:p w14:paraId="31261AC4" w14:textId="77777777" w:rsidR="00667B76" w:rsidRPr="009B4E26" w:rsidRDefault="008655B7" w:rsidP="005456B8">
      <w:pPr>
        <w:pStyle w:val="Standard"/>
        <w:numPr>
          <w:ilvl w:val="2"/>
          <w:numId w:val="154"/>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czas obowiązywania umowy, który nie może być krótszy, niż okres obejmujący realizację zamówienia oraz czas trwania gwarancji jakości i rękojmi za wady,</w:t>
      </w:r>
    </w:p>
    <w:p w14:paraId="1DDDA473" w14:textId="77777777" w:rsidR="00667B76" w:rsidRPr="009B4E26" w:rsidRDefault="008655B7" w:rsidP="005456B8">
      <w:pPr>
        <w:pStyle w:val="Standard"/>
        <w:numPr>
          <w:ilvl w:val="2"/>
          <w:numId w:val="154"/>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wskazanie pełnomocnika uprawnionego do reprezentowania wykonawców składających ofertę wspólną,</w:t>
      </w:r>
    </w:p>
    <w:p w14:paraId="5AFAA20C" w14:textId="77777777" w:rsidR="00667B76" w:rsidRPr="009B4E26" w:rsidRDefault="008655B7" w:rsidP="005456B8">
      <w:pPr>
        <w:pStyle w:val="Standard"/>
        <w:numPr>
          <w:ilvl w:val="2"/>
          <w:numId w:val="154"/>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zapisy dotyczące braku możliwości wypowiedzenia umowy przez którąkolwiek ze stron do czasu wykonania przedmiotu zamówienia oraz upływu okresu gwarancji jakości i rękojmi za </w:t>
      </w:r>
      <w:r w:rsidRPr="009B4E26">
        <w:rPr>
          <w:rFonts w:asciiTheme="minorHAnsi" w:hAnsiTheme="minorHAnsi" w:cstheme="minorHAnsi"/>
          <w:color w:val="000000" w:themeColor="text1"/>
          <w:sz w:val="22"/>
          <w:szCs w:val="22"/>
        </w:rPr>
        <w:lastRenderedPageBreak/>
        <w:t>wady,</w:t>
      </w:r>
    </w:p>
    <w:p w14:paraId="5C279121" w14:textId="77777777" w:rsidR="00667B76" w:rsidRPr="009B4E26" w:rsidRDefault="008655B7" w:rsidP="005456B8">
      <w:pPr>
        <w:pStyle w:val="Standard"/>
        <w:numPr>
          <w:ilvl w:val="2"/>
          <w:numId w:val="154"/>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zapis dotyczący zakazu zmian w umowie bez zgody zamawiającego,</w:t>
      </w:r>
    </w:p>
    <w:p w14:paraId="74F798F8" w14:textId="77777777" w:rsidR="00667B76" w:rsidRPr="009B4E26" w:rsidRDefault="008655B7" w:rsidP="005456B8">
      <w:pPr>
        <w:pStyle w:val="Standard"/>
        <w:numPr>
          <w:ilvl w:val="2"/>
          <w:numId w:val="154"/>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określenie sposobu rozliczeń z zamawiającym.</w:t>
      </w:r>
    </w:p>
    <w:p w14:paraId="59B45735" w14:textId="77777777" w:rsidR="00667B76" w:rsidRPr="009B4E26" w:rsidRDefault="008655B7">
      <w:pPr>
        <w:pStyle w:val="Standard"/>
        <w:numPr>
          <w:ilvl w:val="1"/>
          <w:numId w:val="31"/>
        </w:numPr>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W przypadku nie przedłożenia przez wykonawcę wymaganych dokumentów, o których mowa w pkt. 16.</w:t>
      </w:r>
      <w:r w:rsidR="00375BC3">
        <w:rPr>
          <w:rFonts w:asciiTheme="minorHAnsi" w:hAnsiTheme="minorHAnsi" w:cstheme="minorHAnsi"/>
          <w:bCs/>
          <w:color w:val="000000" w:themeColor="text1"/>
          <w:sz w:val="22"/>
          <w:szCs w:val="22"/>
        </w:rPr>
        <w:t>4</w:t>
      </w:r>
      <w:r w:rsidRPr="009B4E26">
        <w:rPr>
          <w:rFonts w:asciiTheme="minorHAnsi" w:hAnsiTheme="minorHAnsi" w:cstheme="minorHAnsi"/>
          <w:bCs/>
          <w:color w:val="000000" w:themeColor="text1"/>
          <w:sz w:val="22"/>
          <w:szCs w:val="22"/>
        </w:rPr>
        <w:t xml:space="preserve"> i  16.</w:t>
      </w:r>
      <w:r w:rsidR="00375BC3">
        <w:rPr>
          <w:rFonts w:asciiTheme="minorHAnsi" w:hAnsiTheme="minorHAnsi" w:cstheme="minorHAnsi"/>
          <w:bCs/>
          <w:color w:val="000000" w:themeColor="text1"/>
          <w:sz w:val="22"/>
          <w:szCs w:val="22"/>
        </w:rPr>
        <w:t>5</w:t>
      </w:r>
      <w:r w:rsidRPr="009B4E26">
        <w:rPr>
          <w:rFonts w:asciiTheme="minorHAnsi" w:hAnsiTheme="minorHAnsi" w:cstheme="minorHAnsi"/>
          <w:bCs/>
          <w:color w:val="000000" w:themeColor="text1"/>
          <w:sz w:val="22"/>
          <w:szCs w:val="22"/>
        </w:rPr>
        <w:t xml:space="preserve"> umowa nie zostanie zawarta z winy wykonawcy, a złożone wadium zostanie zatrzymane przez zamawiającego.</w:t>
      </w:r>
    </w:p>
    <w:p w14:paraId="7682627E" w14:textId="77777777" w:rsidR="00667B76" w:rsidRPr="009B4E26" w:rsidRDefault="008655B7">
      <w:pPr>
        <w:pStyle w:val="Standard"/>
        <w:numPr>
          <w:ilvl w:val="1"/>
          <w:numId w:val="31"/>
        </w:numPr>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03097E9A" w14:textId="77777777" w:rsidR="00667B76" w:rsidRPr="009B4E26" w:rsidRDefault="00667B76">
      <w:pPr>
        <w:pStyle w:val="Standard"/>
        <w:spacing w:after="60"/>
        <w:jc w:val="both"/>
        <w:rPr>
          <w:rFonts w:ascii="Tahoma" w:hAnsi="Tahoma" w:cs="Tahoma"/>
          <w:color w:val="000000" w:themeColor="text1"/>
          <w:sz w:val="16"/>
          <w:szCs w:val="16"/>
        </w:rPr>
      </w:pPr>
    </w:p>
    <w:p w14:paraId="1E4A931E" w14:textId="77777777" w:rsidR="00667B76" w:rsidRPr="009B4E26" w:rsidRDefault="008655B7" w:rsidP="00DE739A">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Sposób porozumiewania się zamawiającego z wykonawcami oraz przekazywania oświadczeń lub dokumentów.</w:t>
      </w:r>
    </w:p>
    <w:p w14:paraId="2DFAB015" w14:textId="77777777" w:rsidR="00667B76" w:rsidRPr="009B4E26" w:rsidRDefault="008655B7">
      <w:pPr>
        <w:pStyle w:val="Standard"/>
        <w:numPr>
          <w:ilvl w:val="1"/>
          <w:numId w:val="32"/>
        </w:numPr>
        <w:jc w:val="both"/>
        <w:rPr>
          <w:rFonts w:ascii="Calibri" w:hAnsi="Calibri"/>
          <w:color w:val="000000" w:themeColor="text1"/>
          <w:sz w:val="22"/>
          <w:szCs w:val="22"/>
        </w:rPr>
      </w:pPr>
      <w:r w:rsidRPr="009B4E26">
        <w:rPr>
          <w:rFonts w:ascii="Calibri" w:hAnsi="Calibri"/>
          <w:color w:val="000000" w:themeColor="text1"/>
          <w:sz w:val="22"/>
          <w:szCs w:val="22"/>
        </w:rPr>
        <w:t>Komunikacja między zamawiającym a wykonawcami odbywa się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w:t>
      </w:r>
    </w:p>
    <w:p w14:paraId="0541D95E" w14:textId="77777777" w:rsidR="00667B76" w:rsidRPr="009B4E26" w:rsidRDefault="008655B7">
      <w:pPr>
        <w:pStyle w:val="Standard"/>
        <w:numPr>
          <w:ilvl w:val="1"/>
          <w:numId w:val="32"/>
        </w:numPr>
        <w:jc w:val="both"/>
        <w:rPr>
          <w:color w:val="000000" w:themeColor="text1"/>
        </w:rPr>
      </w:pPr>
      <w:r w:rsidRPr="009B4E26">
        <w:rPr>
          <w:rFonts w:ascii="Calibri" w:hAnsi="Calibri"/>
          <w:color w:val="000000" w:themeColor="text1"/>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 W przypadku braku potwierdzenia otrzymania wiadomości przez wykonawcę, zamawiający przyjmuje domniemanie, że oświadczenia, wnioski, zawiadomienia oraz informacje przekazane na numer faksu lub e-maila podany przez wykonawcę zostało mu doręczone w sposób umożliwiający zapoznanie się wykonawcy z ich treścią.</w:t>
      </w:r>
    </w:p>
    <w:p w14:paraId="4A3CA66B" w14:textId="77777777" w:rsidR="00667B76" w:rsidRPr="009B4E26" w:rsidRDefault="008655B7">
      <w:pPr>
        <w:pStyle w:val="Standard"/>
        <w:numPr>
          <w:ilvl w:val="1"/>
          <w:numId w:val="32"/>
        </w:numPr>
        <w:jc w:val="both"/>
        <w:rPr>
          <w:rFonts w:ascii="Calibri" w:hAnsi="Calibri"/>
          <w:color w:val="000000" w:themeColor="text1"/>
          <w:sz w:val="22"/>
          <w:szCs w:val="22"/>
        </w:rPr>
      </w:pPr>
      <w:r w:rsidRPr="009B4E26">
        <w:rPr>
          <w:rFonts w:ascii="Calibri" w:hAnsi="Calibri"/>
          <w:color w:val="000000" w:themeColor="text1"/>
          <w:sz w:val="22"/>
          <w:szCs w:val="22"/>
        </w:rPr>
        <w:t>Postępowanie o udzielenie zamówienia prowadzi się w języku polskim w związku z tym wszelkie pisma, dokumenty, oświadczenia itp. składane w trakcie postępowania między zamawiającym a wykonawcami muszą być sporządzone w języku polskim.</w:t>
      </w:r>
    </w:p>
    <w:p w14:paraId="13C9245A" w14:textId="77777777" w:rsidR="00667B76" w:rsidRPr="009B4E26" w:rsidRDefault="008655B7">
      <w:pPr>
        <w:pStyle w:val="Standard"/>
        <w:numPr>
          <w:ilvl w:val="1"/>
          <w:numId w:val="32"/>
        </w:numPr>
        <w:jc w:val="both"/>
        <w:rPr>
          <w:rFonts w:ascii="Calibri" w:hAnsi="Calibri"/>
          <w:color w:val="000000" w:themeColor="text1"/>
          <w:sz w:val="22"/>
          <w:szCs w:val="22"/>
        </w:rPr>
      </w:pPr>
      <w:r w:rsidRPr="009B4E26">
        <w:rPr>
          <w:rFonts w:ascii="Calibri" w:hAnsi="Calibri"/>
          <w:color w:val="000000" w:themeColor="text1"/>
          <w:sz w:val="22"/>
          <w:szCs w:val="22"/>
        </w:rPr>
        <w:t>Osobą uprawnioną do porozumiewania się z wykonawcami w imieniu zamawiającego jest:</w:t>
      </w:r>
    </w:p>
    <w:p w14:paraId="26843D21" w14:textId="77777777" w:rsidR="00667B76" w:rsidRPr="009B4E26" w:rsidRDefault="00DE739A">
      <w:pPr>
        <w:pStyle w:val="Standard"/>
        <w:ind w:left="720"/>
        <w:jc w:val="both"/>
        <w:rPr>
          <w:rFonts w:ascii="Calibri" w:hAnsi="Calibri"/>
          <w:color w:val="000000" w:themeColor="text1"/>
          <w:sz w:val="22"/>
          <w:szCs w:val="22"/>
        </w:rPr>
      </w:pPr>
      <w:r w:rsidRPr="009B4E26">
        <w:rPr>
          <w:rFonts w:ascii="Calibri" w:hAnsi="Calibri"/>
          <w:color w:val="000000" w:themeColor="text1"/>
          <w:sz w:val="22"/>
          <w:szCs w:val="22"/>
        </w:rPr>
        <w:t xml:space="preserve">Agnieszka Żukowska, </w:t>
      </w:r>
      <w:r w:rsidR="008655B7" w:rsidRPr="009B4E26">
        <w:rPr>
          <w:rFonts w:ascii="Calibri" w:hAnsi="Calibri"/>
          <w:color w:val="000000" w:themeColor="text1"/>
          <w:sz w:val="22"/>
          <w:szCs w:val="22"/>
        </w:rPr>
        <w:t xml:space="preserve">tel. </w:t>
      </w:r>
      <w:r w:rsidRPr="009B4E26">
        <w:rPr>
          <w:rFonts w:ascii="Calibri" w:hAnsi="Calibri"/>
          <w:color w:val="000000" w:themeColor="text1"/>
          <w:sz w:val="22"/>
          <w:szCs w:val="22"/>
        </w:rPr>
        <w:t>76 840 14 90</w:t>
      </w:r>
      <w:r w:rsidR="008655B7" w:rsidRPr="009B4E26">
        <w:rPr>
          <w:rFonts w:ascii="Calibri" w:hAnsi="Calibri"/>
          <w:color w:val="000000" w:themeColor="text1"/>
          <w:sz w:val="22"/>
          <w:szCs w:val="22"/>
        </w:rPr>
        <w:t xml:space="preserve">, e-mail: </w:t>
      </w:r>
      <w:hyperlink r:id="rId12" w:history="1">
        <w:r w:rsidRPr="009B4E26">
          <w:rPr>
            <w:rStyle w:val="Hipercze"/>
            <w:rFonts w:asciiTheme="minorHAnsi" w:hAnsiTheme="minorHAnsi" w:cstheme="minorHAnsi"/>
            <w:color w:val="000000" w:themeColor="text1"/>
            <w:sz w:val="22"/>
            <w:szCs w:val="22"/>
          </w:rPr>
          <w:t>biuro@zgzm.pl</w:t>
        </w:r>
      </w:hyperlink>
      <w:r w:rsidRPr="009B4E26">
        <w:rPr>
          <w:color w:val="000000" w:themeColor="text1"/>
        </w:rPr>
        <w:t xml:space="preserve"> </w:t>
      </w:r>
      <w:r w:rsidR="008655B7" w:rsidRPr="009B4E26">
        <w:rPr>
          <w:rFonts w:ascii="Calibri" w:hAnsi="Calibri"/>
          <w:color w:val="000000" w:themeColor="text1"/>
          <w:sz w:val="22"/>
          <w:szCs w:val="22"/>
        </w:rPr>
        <w:t xml:space="preserve">  </w:t>
      </w:r>
    </w:p>
    <w:p w14:paraId="3A29E9D0" w14:textId="77777777" w:rsidR="00667B76" w:rsidRPr="009B4E26" w:rsidRDefault="00667B76">
      <w:pPr>
        <w:pStyle w:val="Standard"/>
        <w:ind w:left="720"/>
        <w:jc w:val="both"/>
        <w:rPr>
          <w:rFonts w:ascii="Calibri" w:hAnsi="Calibri" w:cs="Tahoma"/>
          <w:b/>
          <w:bCs/>
          <w:color w:val="000000" w:themeColor="text1"/>
          <w:sz w:val="20"/>
          <w:szCs w:val="20"/>
        </w:rPr>
      </w:pPr>
    </w:p>
    <w:p w14:paraId="74FBADB2" w14:textId="77777777" w:rsidR="00667B76" w:rsidRPr="009B4E26" w:rsidRDefault="008655B7">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Opis sposobu udzielania wyjaśnień dotyczących treści specyfikacji istotnych warunków zamówienia.</w:t>
      </w:r>
    </w:p>
    <w:p w14:paraId="76437D66" w14:textId="77777777" w:rsidR="00667B76" w:rsidRPr="009B4E26" w:rsidRDefault="008655B7" w:rsidP="003C0CD1">
      <w:pPr>
        <w:pStyle w:val="Akapitzlist"/>
        <w:numPr>
          <w:ilvl w:val="1"/>
          <w:numId w:val="81"/>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może zwrócić się do zamawiającego o wyjaśnienie treści specyfikacji istotnych warunków zamówienia. 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14:paraId="162E9616" w14:textId="77777777" w:rsidR="00667B76" w:rsidRPr="009B4E26" w:rsidRDefault="008655B7" w:rsidP="003C0CD1">
      <w:pPr>
        <w:pStyle w:val="Akapitzlist"/>
        <w:numPr>
          <w:ilvl w:val="1"/>
          <w:numId w:val="81"/>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Pytania należy kierować na adres: </w:t>
      </w:r>
      <w:r w:rsidR="00DE739A" w:rsidRPr="009B4E26">
        <w:rPr>
          <w:rFonts w:asciiTheme="minorHAnsi" w:hAnsiTheme="minorHAnsi" w:cstheme="minorHAnsi"/>
          <w:color w:val="000000" w:themeColor="text1"/>
          <w:sz w:val="22"/>
          <w:szCs w:val="22"/>
          <w:lang w:val="pl-PL"/>
        </w:rPr>
        <w:t>Związek Gmin Zagłębia Miedziowego</w:t>
      </w:r>
      <w:r w:rsidRPr="009B4E26">
        <w:rPr>
          <w:rFonts w:asciiTheme="minorHAnsi" w:hAnsiTheme="minorHAnsi" w:cstheme="minorHAnsi"/>
          <w:color w:val="000000" w:themeColor="text1"/>
          <w:sz w:val="22"/>
          <w:szCs w:val="22"/>
          <w:lang w:val="pl-PL"/>
        </w:rPr>
        <w:t xml:space="preserve">, ul. </w:t>
      </w:r>
      <w:r w:rsidR="00DE739A" w:rsidRPr="009B4E26">
        <w:rPr>
          <w:rFonts w:asciiTheme="minorHAnsi" w:hAnsiTheme="minorHAnsi" w:cstheme="minorHAnsi"/>
          <w:color w:val="000000" w:themeColor="text1"/>
          <w:sz w:val="22"/>
          <w:szCs w:val="22"/>
          <w:lang w:val="pl-PL"/>
        </w:rPr>
        <w:t>Mała 1</w:t>
      </w:r>
      <w:r w:rsidRPr="009B4E26">
        <w:rPr>
          <w:rFonts w:asciiTheme="minorHAnsi" w:hAnsiTheme="minorHAnsi" w:cstheme="minorHAnsi"/>
          <w:color w:val="000000" w:themeColor="text1"/>
          <w:sz w:val="22"/>
          <w:szCs w:val="22"/>
          <w:lang w:val="pl-PL"/>
        </w:rPr>
        <w:t xml:space="preserve">, </w:t>
      </w:r>
      <w:r w:rsidRPr="009B4E26">
        <w:rPr>
          <w:rFonts w:asciiTheme="minorHAnsi" w:hAnsiTheme="minorHAnsi" w:cstheme="minorHAnsi"/>
          <w:color w:val="000000" w:themeColor="text1"/>
          <w:sz w:val="22"/>
          <w:szCs w:val="22"/>
          <w:lang w:val="pl-PL"/>
        </w:rPr>
        <w:br/>
        <w:t>59-1</w:t>
      </w:r>
      <w:r w:rsidR="00DE739A" w:rsidRPr="009B4E26">
        <w:rPr>
          <w:rFonts w:asciiTheme="minorHAnsi" w:hAnsiTheme="minorHAnsi" w:cstheme="minorHAnsi"/>
          <w:color w:val="000000" w:themeColor="text1"/>
          <w:sz w:val="22"/>
          <w:szCs w:val="22"/>
          <w:lang w:val="pl-PL"/>
        </w:rPr>
        <w:t>0</w:t>
      </w:r>
      <w:r w:rsidR="00E91360">
        <w:rPr>
          <w:rFonts w:asciiTheme="minorHAnsi" w:hAnsiTheme="minorHAnsi" w:cstheme="minorHAnsi"/>
          <w:color w:val="000000" w:themeColor="text1"/>
          <w:sz w:val="22"/>
          <w:szCs w:val="22"/>
          <w:lang w:val="pl-PL"/>
        </w:rPr>
        <w:t>0</w:t>
      </w:r>
      <w:r w:rsidRPr="009B4E26">
        <w:rPr>
          <w:rFonts w:asciiTheme="minorHAnsi" w:hAnsiTheme="minorHAnsi" w:cstheme="minorHAnsi"/>
          <w:color w:val="000000" w:themeColor="text1"/>
          <w:sz w:val="22"/>
          <w:szCs w:val="22"/>
          <w:lang w:val="pl-PL"/>
        </w:rPr>
        <w:t xml:space="preserve"> </w:t>
      </w:r>
      <w:r w:rsidR="00DE739A" w:rsidRPr="009B4E26">
        <w:rPr>
          <w:rFonts w:asciiTheme="minorHAnsi" w:hAnsiTheme="minorHAnsi" w:cstheme="minorHAnsi"/>
          <w:color w:val="000000" w:themeColor="text1"/>
          <w:sz w:val="22"/>
          <w:szCs w:val="22"/>
          <w:lang w:val="pl-PL"/>
        </w:rPr>
        <w:t>Polkowice</w:t>
      </w:r>
      <w:r w:rsidRPr="009B4E26">
        <w:rPr>
          <w:rFonts w:asciiTheme="minorHAnsi" w:hAnsiTheme="minorHAnsi" w:cstheme="minorHAnsi"/>
          <w:color w:val="000000" w:themeColor="text1"/>
          <w:sz w:val="22"/>
          <w:szCs w:val="22"/>
          <w:lang w:val="pl-PL"/>
        </w:rPr>
        <w:t xml:space="preserve">, e-mail: </w:t>
      </w:r>
      <w:hyperlink r:id="rId13" w:history="1">
        <w:r w:rsidR="00DE739A" w:rsidRPr="009B4E26">
          <w:rPr>
            <w:rStyle w:val="Hipercze"/>
            <w:rFonts w:asciiTheme="minorHAnsi" w:hAnsiTheme="minorHAnsi" w:cstheme="minorHAnsi"/>
            <w:color w:val="000000" w:themeColor="text1"/>
            <w:sz w:val="22"/>
            <w:szCs w:val="22"/>
          </w:rPr>
          <w:t>biuro@zgzm.pl</w:t>
        </w:r>
      </w:hyperlink>
      <w:r w:rsidR="00DE739A" w:rsidRPr="009B4E26">
        <w:rPr>
          <w:rFonts w:asciiTheme="minorHAnsi" w:hAnsiTheme="minorHAnsi" w:cstheme="minorHAnsi"/>
          <w:color w:val="000000" w:themeColor="text1"/>
          <w:sz w:val="22"/>
          <w:szCs w:val="22"/>
          <w:lang w:val="pl-PL"/>
        </w:rPr>
        <w:t xml:space="preserve"> </w:t>
      </w:r>
    </w:p>
    <w:p w14:paraId="1440905A" w14:textId="77777777" w:rsidR="00667B76" w:rsidRPr="009B4E26" w:rsidRDefault="008655B7" w:rsidP="003C0CD1">
      <w:pPr>
        <w:pStyle w:val="Akapitzlist"/>
        <w:numPr>
          <w:ilvl w:val="1"/>
          <w:numId w:val="81"/>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Jeżeli wniosek o wyjaśnienie treści specyfikacji istotnych warunków zamówienia  wpłynął po upływie terminu składania wniosku, zamawiający może udzielić wyjaśnień albo pozostawić wniosek bez rozpoznania.</w:t>
      </w:r>
    </w:p>
    <w:p w14:paraId="0BEE95AE" w14:textId="77777777" w:rsidR="00667B76" w:rsidRPr="009B4E26" w:rsidRDefault="008655B7" w:rsidP="003C0CD1">
      <w:pPr>
        <w:pStyle w:val="Akapitzlist"/>
        <w:numPr>
          <w:ilvl w:val="1"/>
          <w:numId w:val="81"/>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Treść zapytań wraz z wyjaśnieniami zamawiający, bez ujawniania źródła zapytania, udostępnia na stronie internetowej </w:t>
      </w:r>
      <w:hyperlink r:id="rId14" w:history="1">
        <w:r w:rsidRPr="009B4E26">
          <w:rPr>
            <w:rFonts w:asciiTheme="minorHAnsi" w:hAnsiTheme="minorHAnsi" w:cstheme="minorHAnsi"/>
            <w:b/>
            <w:bCs/>
            <w:color w:val="000000" w:themeColor="text1"/>
            <w:sz w:val="22"/>
            <w:szCs w:val="22"/>
            <w:lang w:val="pl-PL"/>
          </w:rPr>
          <w:t>https://www.bip.zgzm.pl/bip/strona-glowna/</w:t>
        </w:r>
      </w:hyperlink>
      <w:r w:rsidRPr="009B4E26">
        <w:rPr>
          <w:rFonts w:asciiTheme="minorHAnsi" w:hAnsiTheme="minorHAnsi" w:cstheme="minorHAnsi"/>
          <w:color w:val="000000" w:themeColor="text1"/>
          <w:sz w:val="22"/>
          <w:szCs w:val="22"/>
          <w:lang w:val="pl-PL"/>
        </w:rPr>
        <w:t xml:space="preserve">  zakładka Ogłoszenia i przetargi/ Przetargi/ Aktualne przetargi.</w:t>
      </w:r>
    </w:p>
    <w:p w14:paraId="5AF0E48A" w14:textId="77777777" w:rsidR="00667B76" w:rsidRPr="009B4E26" w:rsidRDefault="008655B7" w:rsidP="003C0CD1">
      <w:pPr>
        <w:pStyle w:val="Akapitzlist"/>
        <w:numPr>
          <w:ilvl w:val="1"/>
          <w:numId w:val="81"/>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W uzasadnionych przypadkach zamawiający może przed upływem terminu składania ofert zmienić treść specyfikacji istotnych warunków zamówienia. Dokonaną zmianę specyfikacji istotnych warunków zamówienia  zamawiający udostępnia na stronie internetowej </w:t>
      </w:r>
      <w:hyperlink r:id="rId15" w:history="1">
        <w:r w:rsidRPr="009B4E26">
          <w:rPr>
            <w:rFonts w:asciiTheme="minorHAnsi" w:hAnsiTheme="minorHAnsi" w:cstheme="minorHAnsi"/>
            <w:b/>
            <w:bCs/>
            <w:color w:val="000000" w:themeColor="text1"/>
            <w:sz w:val="22"/>
            <w:szCs w:val="22"/>
            <w:lang w:val="pl-PL"/>
          </w:rPr>
          <w:t>https://www.bip.zgzm.pl/bip/strona-glowna/</w:t>
        </w:r>
      </w:hyperlink>
      <w:r w:rsidRPr="009B4E26">
        <w:rPr>
          <w:rFonts w:asciiTheme="minorHAnsi" w:hAnsiTheme="minorHAnsi" w:cstheme="minorHAnsi"/>
          <w:color w:val="000000" w:themeColor="text1"/>
          <w:sz w:val="22"/>
          <w:szCs w:val="22"/>
          <w:lang w:val="pl-PL"/>
        </w:rPr>
        <w:t xml:space="preserve">  Ogłoszenia i przetargi/ Przetargi/ Aktualne przetargi. Każda wprowadzona zmiana staje się integralną częścią specyfikacji istotnych warunków zamówienia.</w:t>
      </w:r>
    </w:p>
    <w:p w14:paraId="667C620A" w14:textId="77777777" w:rsidR="00667B76" w:rsidRPr="009B4E26" w:rsidRDefault="008655B7" w:rsidP="003C0CD1">
      <w:pPr>
        <w:pStyle w:val="Akapitzlist"/>
        <w:numPr>
          <w:ilvl w:val="1"/>
          <w:numId w:val="81"/>
        </w:numPr>
        <w:ind w:left="709" w:hanging="709"/>
        <w:jc w:val="both"/>
        <w:rPr>
          <w:rFonts w:asciiTheme="minorHAnsi" w:eastAsia="Calibri" w:hAnsiTheme="minorHAnsi" w:cstheme="minorHAnsi"/>
          <w:color w:val="000000" w:themeColor="text1"/>
          <w:sz w:val="22"/>
          <w:szCs w:val="22"/>
          <w:lang w:val="pl-PL"/>
        </w:rPr>
      </w:pPr>
      <w:r w:rsidRPr="009B4E26">
        <w:rPr>
          <w:rFonts w:asciiTheme="minorHAnsi" w:eastAsia="Calibri" w:hAnsiTheme="minorHAnsi" w:cstheme="minorHAnsi"/>
          <w:color w:val="000000" w:themeColor="text1"/>
          <w:sz w:val="22"/>
          <w:szCs w:val="22"/>
          <w:lang w:val="pl-PL"/>
        </w:rPr>
        <w:t>W przypadku rozbieżności pomiędzy treścią SIWZ a treścią udzielonych wyjaśnień i zmian, jako obowiązującą należy przyjąć treść informacji zawierającej późniejsze oświadczenie zamawiającego.</w:t>
      </w:r>
    </w:p>
    <w:p w14:paraId="4CCA06A7" w14:textId="77777777" w:rsidR="00667B76" w:rsidRPr="009B4E26" w:rsidRDefault="008655B7" w:rsidP="003C0CD1">
      <w:pPr>
        <w:pStyle w:val="Akapitzlist"/>
        <w:numPr>
          <w:ilvl w:val="1"/>
          <w:numId w:val="81"/>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lastRenderedPageBreak/>
        <w:t>Zamawiający przedłuży termin składania ofert, jeżeli w wyniku zmiany treści specyfikacji istotnych warunków zamówienia  niezbędny jest dodatkowy czas na wprowadzenie zmian w ofertach. Informacje o przedłużeniu terminu składania ofert zamawiający przekaże do Biuletynu Zamówień Publicznych oraz udostępni na stronie internetowej</w:t>
      </w:r>
      <w:r w:rsidRPr="009B4E26">
        <w:rPr>
          <w:rFonts w:asciiTheme="minorHAnsi" w:hAnsiTheme="minorHAnsi" w:cstheme="minorHAnsi"/>
          <w:b/>
          <w:bCs/>
          <w:color w:val="000000" w:themeColor="text1"/>
          <w:sz w:val="22"/>
          <w:szCs w:val="22"/>
          <w:lang w:val="pl-PL"/>
        </w:rPr>
        <w:t xml:space="preserve"> </w:t>
      </w:r>
      <w:hyperlink r:id="rId16" w:history="1">
        <w:r w:rsidRPr="009B4E26">
          <w:rPr>
            <w:rFonts w:asciiTheme="minorHAnsi" w:hAnsiTheme="minorHAnsi" w:cstheme="minorHAnsi"/>
            <w:b/>
            <w:bCs/>
            <w:color w:val="000000" w:themeColor="text1"/>
            <w:sz w:val="22"/>
            <w:szCs w:val="22"/>
            <w:lang w:val="pl-PL"/>
          </w:rPr>
          <w:t>https://www.bip.zgzm.pl/bip/strona-glowna/</w:t>
        </w:r>
      </w:hyperlink>
      <w:r w:rsidRPr="009B4E26">
        <w:rPr>
          <w:rFonts w:asciiTheme="minorHAnsi" w:hAnsiTheme="minorHAnsi" w:cstheme="minorHAnsi"/>
          <w:color w:val="000000" w:themeColor="text1"/>
          <w:sz w:val="22"/>
          <w:szCs w:val="22"/>
          <w:lang w:val="pl-PL"/>
        </w:rPr>
        <w:t xml:space="preserve">  Ogłoszenia i przetargi/ Przetargi/ Aktualne przetargi.</w:t>
      </w:r>
    </w:p>
    <w:p w14:paraId="7D6E1985" w14:textId="77777777" w:rsidR="00667B76" w:rsidRPr="009B4E26" w:rsidRDefault="008655B7" w:rsidP="003C0CD1">
      <w:pPr>
        <w:pStyle w:val="Akapitzlist"/>
        <w:numPr>
          <w:ilvl w:val="1"/>
          <w:numId w:val="81"/>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Przedłużenie terminu składania ofert nie wpływa na bieg terminu składania wniosku o wyjaśnienie.</w:t>
      </w:r>
    </w:p>
    <w:p w14:paraId="03D5EFE4" w14:textId="77777777" w:rsidR="00667B76" w:rsidRPr="009B4E26" w:rsidRDefault="008655B7" w:rsidP="003C0CD1">
      <w:pPr>
        <w:pStyle w:val="Akapitzlist"/>
        <w:numPr>
          <w:ilvl w:val="1"/>
          <w:numId w:val="81"/>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Zamawiający nie przewiduje zorganizowania zebrania informacyjnego wykonawców.</w:t>
      </w:r>
    </w:p>
    <w:p w14:paraId="4160B8F2" w14:textId="77777777" w:rsidR="00667B76" w:rsidRPr="009B4E26" w:rsidRDefault="00667B76">
      <w:pPr>
        <w:pStyle w:val="Standard"/>
        <w:ind w:left="720"/>
        <w:jc w:val="both"/>
        <w:rPr>
          <w:rFonts w:ascii="Calibri" w:hAnsi="Calibri"/>
          <w:color w:val="000000" w:themeColor="text1"/>
        </w:rPr>
      </w:pPr>
    </w:p>
    <w:p w14:paraId="36A401D1" w14:textId="77777777" w:rsidR="00667B76" w:rsidRPr="009B4E26" w:rsidRDefault="008655B7" w:rsidP="00DE739A">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Pouczenie o środkach ochrony prawnej (wyciąg).</w:t>
      </w:r>
    </w:p>
    <w:p w14:paraId="4CE689F7"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Środki ochrony prawnej przysługują wykonawcy, a także innemu podmiotowi, jeżeli ma lub miał interes w uzyskaniu danego zamówienia oraz poniósł lub może ponieść szkodę w wyniku naruszenia przez zamawiającego przepisów ustawy Prawo zamówień publicznych. Środki ochrony prawnej wobec ogłoszenia o zamówieniu oraz specyfikacji istotnych warunków zamówienia przysługują również organizacjom wpisanym na listę, o której mowa w art. 154 pkt 5 ustawy Prawo zamówień publicznych.</w:t>
      </w:r>
    </w:p>
    <w:p w14:paraId="434796CE"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przysługuje wyłącznie od niezgodnej z przepisami ustawy czynności zamawiającego podjętej w postępowaniu o udzielenie zamówienia lub zaniechania czynności, do której zamawiający jest zobowiązany na podstawie ustawy Pzp. Odwołanie przysługuje wyłącznie wobec czynności:</w:t>
      </w:r>
    </w:p>
    <w:p w14:paraId="2C714104" w14:textId="77777777" w:rsidR="00667B76" w:rsidRPr="009B4E26" w:rsidRDefault="008655B7" w:rsidP="005456B8">
      <w:pPr>
        <w:pStyle w:val="Standard"/>
        <w:numPr>
          <w:ilvl w:val="0"/>
          <w:numId w:val="146"/>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określenia warunków udziału w postępowaniu,</w:t>
      </w:r>
    </w:p>
    <w:p w14:paraId="0FD80AAD" w14:textId="77777777" w:rsidR="00667B76" w:rsidRPr="009B4E26" w:rsidRDefault="008655B7" w:rsidP="003C0CD1">
      <w:pPr>
        <w:pStyle w:val="Standard"/>
        <w:numPr>
          <w:ilvl w:val="0"/>
          <w:numId w:val="6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wykluczenie odwołującego z postępowania o udzielenie zamówienia,</w:t>
      </w:r>
    </w:p>
    <w:p w14:paraId="6E1E489D" w14:textId="77777777" w:rsidR="00667B76" w:rsidRPr="009B4E26" w:rsidRDefault="008655B7" w:rsidP="003C0CD1">
      <w:pPr>
        <w:pStyle w:val="Standard"/>
        <w:numPr>
          <w:ilvl w:val="0"/>
          <w:numId w:val="6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odrzucenia oferty odwołującego,</w:t>
      </w:r>
    </w:p>
    <w:p w14:paraId="1AD4B0F7" w14:textId="77777777" w:rsidR="00667B76" w:rsidRPr="009B4E26" w:rsidRDefault="008655B7" w:rsidP="003C0CD1">
      <w:pPr>
        <w:pStyle w:val="Standard"/>
        <w:numPr>
          <w:ilvl w:val="0"/>
          <w:numId w:val="6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opisu przedmiotu zamówienia,</w:t>
      </w:r>
    </w:p>
    <w:p w14:paraId="6C95A601" w14:textId="77777777" w:rsidR="00667B76" w:rsidRPr="009B4E26" w:rsidRDefault="008655B7" w:rsidP="003C0CD1">
      <w:pPr>
        <w:pStyle w:val="Standard"/>
        <w:numPr>
          <w:ilvl w:val="0"/>
          <w:numId w:val="6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wyboru oferty najkorzystniejszej.</w:t>
      </w:r>
    </w:p>
    <w:p w14:paraId="440E6FFF"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8EB5862"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77AAA421"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przy użyciu środków komunikacji elektronicznej.</w:t>
      </w:r>
    </w:p>
    <w:p w14:paraId="686781FE"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wnosi się w terminie 5 dni od dnia przesłania informacji o czynności zamawiającego stanowiącej podstawę jego wniesienia – jeżeli zostały przesłane przy użyciu środków komunikacji elektronicznej albo w terminie 10 dni – jeżeli zostały przesłane w inny sposób.</w:t>
      </w:r>
    </w:p>
    <w:p w14:paraId="65F2DECA"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wobec treści ogłoszenia o zamówieniu oraz postanowień specyfikacji istotnych warunków zamówienia wnosi się w terminie 5 dni od dnia zamieszczenia ogłoszenia w Biuletynie Zamówień Publicznych lub zamieszczenia specyfikacji istotnych warunków zamówienia na stronie internetowej.</w:t>
      </w:r>
    </w:p>
    <w:p w14:paraId="3159CC57"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wobec czynności innych niż określone w pkt 19.6 i 19.7 wnosi się  w terminie 5 dni od dnia, w którym powzięto lub przy zachowaniu należytej staranności można było powziąć wiadomość o okolicznościach stanowiących podstawę jego wniesienia.</w:t>
      </w:r>
    </w:p>
    <w:p w14:paraId="5D010117"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Wykonawca może w terminie przewidzianym do wniesienia odwołania poinformować zamawiającego o niezgodnej z przepisami ustawy czynności podjętej przez niego lub zaniechaniu czynności, do której jest zobowiązany, na które nie przysługuje odwołanie. W przypadku uznania zasadności przekazanej informacji zamawiający powtarza czynność albo dokonuje czynności zaniechanej, informując o tym wykonawców w sposób przewidziany w ustawie dla tej czynności.</w:t>
      </w:r>
    </w:p>
    <w:p w14:paraId="0A93C73F"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lastRenderedPageBreak/>
        <w:t xml:space="preserve">Szczegółowe informacje dotyczące środków ochrony prawnej określone są </w:t>
      </w:r>
      <w:r w:rsidRPr="009B4E26">
        <w:rPr>
          <w:rFonts w:asciiTheme="minorHAnsi" w:hAnsiTheme="minorHAnsi" w:cstheme="minorHAnsi"/>
          <w:color w:val="000000" w:themeColor="text1"/>
          <w:sz w:val="22"/>
          <w:szCs w:val="22"/>
        </w:rPr>
        <w:br/>
        <w:t>w Dziale VI ustawy Prawo zamówień publicznych.</w:t>
      </w:r>
    </w:p>
    <w:p w14:paraId="624F60F9" w14:textId="77777777" w:rsidR="00667B76" w:rsidRPr="009B4E26" w:rsidRDefault="00667B76">
      <w:pPr>
        <w:pStyle w:val="Standard"/>
        <w:ind w:left="720"/>
        <w:jc w:val="both"/>
        <w:rPr>
          <w:rFonts w:ascii="Calibri" w:hAnsi="Calibri" w:cs="Tahoma"/>
          <w:color w:val="000000" w:themeColor="text1"/>
          <w:sz w:val="22"/>
          <w:szCs w:val="22"/>
        </w:rPr>
      </w:pPr>
    </w:p>
    <w:p w14:paraId="1A482D4A" w14:textId="77777777" w:rsidR="00667B76" w:rsidRPr="009B4E26" w:rsidRDefault="008655B7" w:rsidP="00DE739A">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Ochrona danych osobowych.</w:t>
      </w:r>
    </w:p>
    <w:p w14:paraId="5DFE3AE2" w14:textId="77777777" w:rsidR="00C95B6E" w:rsidRPr="00C95B6E" w:rsidRDefault="00C95B6E" w:rsidP="00C95B6E">
      <w:pPr>
        <w:pStyle w:val="Standard"/>
        <w:widowControl/>
        <w:spacing w:after="283"/>
        <w:ind w:left="709"/>
        <w:jc w:val="both"/>
        <w:rPr>
          <w:i/>
          <w:iCs/>
          <w:sz w:val="22"/>
          <w:szCs w:val="22"/>
        </w:rPr>
      </w:pPr>
      <w:r w:rsidRPr="00C95B6E">
        <w:rPr>
          <w:i/>
          <w:iCs/>
          <w:color w:val="222222"/>
          <w:sz w:val="22"/>
          <w:szCs w:val="22"/>
        </w:rPr>
        <w:t>Zgodnie z art. 14 ust. 1 i ust. 2 Rozporządzenia Parlamentu Europejskiego i Rady (UE) 2016/679 z dnia 27 kwietnia 2016 r. w sprawie ochrony osób fizycznych w związku z przetwarzaniem danych osobowych i w sprawie swobodnego przepływu takich danych oraz uchylenia dyrektywy 95/46/WE</w:t>
      </w:r>
      <w:r w:rsidRPr="00C95B6E">
        <w:rPr>
          <w:i/>
          <w:iCs/>
          <w:sz w:val="22"/>
          <w:szCs w:val="22"/>
        </w:rPr>
        <w:t xml:space="preserve"> (RODO), informujemy że:</w:t>
      </w:r>
    </w:p>
    <w:p w14:paraId="7D25E97B"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Administratorem Pani/Pana danych osobowych jest: Związek Gmin Zagłębia Miedziowego z siedzibą w Polkowicach (59-100) przy ul. Małej 1, tel. 76 840 14 90, e-mail: biuro@zgzm.pl.</w:t>
      </w:r>
    </w:p>
    <w:p w14:paraId="327B1DC7"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 xml:space="preserve">Kontakt z Inspektorem Ochrony Danych Osobowych: Tomasz Wadas, e-mail: biuro@glogow.org </w:t>
      </w:r>
    </w:p>
    <w:p w14:paraId="38322C24"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Pani/Pana dane osobowe będą przetwarzane w celu realizacji umowy oraz w celach kontaktowych związanych z umową.</w:t>
      </w:r>
    </w:p>
    <w:p w14:paraId="77D43A8A"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Podstawą przetwarzania danych osobowych jest:</w:t>
      </w:r>
    </w:p>
    <w:p w14:paraId="23D6BBB1" w14:textId="77777777" w:rsidR="00C95B6E" w:rsidRPr="00C95B6E" w:rsidRDefault="00C95B6E" w:rsidP="005456B8">
      <w:pPr>
        <w:pStyle w:val="Standard"/>
        <w:widowControl/>
        <w:numPr>
          <w:ilvl w:val="0"/>
          <w:numId w:val="159"/>
        </w:numPr>
        <w:ind w:left="1276" w:hanging="567"/>
        <w:jc w:val="both"/>
        <w:textAlignment w:val="auto"/>
        <w:rPr>
          <w:rFonts w:asciiTheme="minorHAnsi" w:hAnsiTheme="minorHAnsi" w:cstheme="minorHAnsi"/>
          <w:iCs/>
          <w:sz w:val="22"/>
          <w:szCs w:val="22"/>
        </w:rPr>
      </w:pPr>
      <w:r w:rsidRPr="00C95B6E">
        <w:rPr>
          <w:rFonts w:asciiTheme="minorHAnsi" w:hAnsiTheme="minorHAnsi" w:cstheme="minorHAnsi"/>
          <w:iCs/>
          <w:sz w:val="22"/>
          <w:szCs w:val="22"/>
        </w:rPr>
        <w:t xml:space="preserve">art. 6 ust. 1 lit. b RODO - przetwarzanie jest niezbędne do wykonania umowy, której stroną jest osoba, której dane dotyczą, lub do podjęcia działań na żądanie osoby, której dane dotyczą, przed zawarciem umowy, </w:t>
      </w:r>
    </w:p>
    <w:p w14:paraId="7FEB3D01" w14:textId="77777777" w:rsidR="00C95B6E" w:rsidRPr="00C95B6E" w:rsidRDefault="00C95B6E" w:rsidP="005456B8">
      <w:pPr>
        <w:pStyle w:val="Standard"/>
        <w:widowControl/>
        <w:numPr>
          <w:ilvl w:val="0"/>
          <w:numId w:val="159"/>
        </w:numPr>
        <w:ind w:left="1276" w:hanging="567"/>
        <w:jc w:val="both"/>
        <w:textAlignment w:val="auto"/>
        <w:rPr>
          <w:rFonts w:asciiTheme="minorHAnsi" w:hAnsiTheme="minorHAnsi" w:cstheme="minorHAnsi"/>
          <w:iCs/>
          <w:sz w:val="22"/>
          <w:szCs w:val="22"/>
        </w:rPr>
      </w:pPr>
      <w:r w:rsidRPr="00C95B6E">
        <w:rPr>
          <w:rFonts w:asciiTheme="minorHAnsi" w:hAnsiTheme="minorHAnsi" w:cstheme="minorHAnsi"/>
          <w:iCs/>
          <w:sz w:val="22"/>
          <w:szCs w:val="22"/>
        </w:rPr>
        <w:t>art. 6 ust. 1 lit. c RODO - przetwarzanie jest niezbędne do wypełnienia obowiązku prawnego ciążącego na administratorze – Ustawa z dnia 29 września 1994 r. rachunkowości, Ustawa z dnia 27 sierpnia 2009 r. o finansach publicznych,</w:t>
      </w:r>
    </w:p>
    <w:p w14:paraId="7E90490B" w14:textId="77777777" w:rsidR="00C95B6E" w:rsidRPr="00C95B6E" w:rsidRDefault="00C95B6E" w:rsidP="005456B8">
      <w:pPr>
        <w:pStyle w:val="Standard"/>
        <w:widowControl/>
        <w:numPr>
          <w:ilvl w:val="0"/>
          <w:numId w:val="159"/>
        </w:numPr>
        <w:ind w:left="1276" w:hanging="567"/>
        <w:jc w:val="both"/>
        <w:textAlignment w:val="auto"/>
        <w:rPr>
          <w:rFonts w:asciiTheme="minorHAnsi" w:hAnsiTheme="minorHAnsi" w:cstheme="minorHAnsi"/>
          <w:iCs/>
          <w:sz w:val="22"/>
          <w:szCs w:val="22"/>
        </w:rPr>
      </w:pPr>
      <w:r w:rsidRPr="00C95B6E">
        <w:rPr>
          <w:rFonts w:asciiTheme="minorHAnsi" w:hAnsiTheme="minorHAnsi" w:cstheme="minorHAnsi"/>
          <w:iCs/>
          <w:sz w:val="22"/>
          <w:szCs w:val="22"/>
        </w:rPr>
        <w:t>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 osobami kontaktowymi w zakresie realizacji umowy.</w:t>
      </w:r>
    </w:p>
    <w:p w14:paraId="004F2A9A"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Kategorie danych osobowych: dane osobowe osób uprawnionych do podpisania umowy: imię i nazwisko, stanowisko, dane osobowe pracowników strony w zakresie: imię i nazwisko, adres korespondencji służbowy, numer telefonu służbowego, adres e-mail służbowy.</w:t>
      </w:r>
    </w:p>
    <w:p w14:paraId="7822164E"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Odbiorca lub kategorie odbiorców: Podmioty upoważnione na podstawie zawartych umów powierzenia oraz uprawnione na mocy obowiązujących przepisów prawa. Podmioty t.j. dostawców usług lub produktów, w szczególności podmiotom świadczącym Administratorowi usługi IT (serwis, hosting)</w:t>
      </w:r>
    </w:p>
    <w:p w14:paraId="4EBEAFAA"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Pani/Pana dane osobowe będą przechowywane przez okres niezbędny do realizacji celu dla jakiego zostały zebrane. W szczególności dane mogą być również przetwarzane przez wynikający z przepisów prawa okres związany z dochodzeniem i przedawnieniem roszczeń.</w:t>
      </w:r>
    </w:p>
    <w:p w14:paraId="0465E241"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Posiada Pani/Pan prawo do edycji, wglądu, informacji o źródle pozyskania, sprzeciwu na dalsze przetwarzanie, a także prawo do bycia zapomnianym, chyba że w przepisach prawa wyraźnie wskazano inaczej lub żądanie stoi w sprzeczności z prawnie uzasadnionym interesem Administratora.</w:t>
      </w:r>
    </w:p>
    <w:p w14:paraId="53A594C1"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Ma Pani/Pan prawo do wniesienia skargi do organu nadzorczego, w Polsce jest nim Prezes Urzędu Ochrony Danych Osobowych, ul. Stawki 2, 00-913 Warszawa.</w:t>
      </w:r>
    </w:p>
    <w:p w14:paraId="12489259"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 xml:space="preserve">Pani/Pana dane osobowe nie będą poddawane zautomatyzowanemu podejmowaniu decyzji, w tym również profilowaniu. </w:t>
      </w:r>
    </w:p>
    <w:p w14:paraId="052318D5"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Administrator nie zamierza przekazywać Pani/Pana danych osobowych do państw trzecich (tj. państw spoza Europejskiego Obszaru Gospodarczego obejmującego Unię Europejską, Norwegię, Liechtenstein i Islandię) lub do organizacji międzynarodowych.</w:t>
      </w:r>
    </w:p>
    <w:p w14:paraId="2E7C5535"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Podanie danych jest dobrowolne jednak niezbędne do zawarcia do umowy.</w:t>
      </w:r>
    </w:p>
    <w:p w14:paraId="72DDA413" w14:textId="77777777" w:rsidR="00C95B6E" w:rsidRPr="00C95B6E" w:rsidRDefault="00C95B6E" w:rsidP="005456B8">
      <w:pPr>
        <w:pStyle w:val="Standard"/>
        <w:numPr>
          <w:ilvl w:val="1"/>
          <w:numId w:val="160"/>
        </w:numPr>
        <w:ind w:left="709" w:hanging="709"/>
        <w:jc w:val="both"/>
        <w:rPr>
          <w:rFonts w:ascii="Calibri" w:hAnsi="Calibri"/>
          <w:bCs/>
          <w:color w:val="000000"/>
          <w:sz w:val="22"/>
          <w:szCs w:val="22"/>
        </w:rPr>
      </w:pPr>
      <w:r w:rsidRPr="00C95B6E">
        <w:rPr>
          <w:rFonts w:ascii="Calibri" w:hAnsi="Calibri"/>
          <w:bCs/>
          <w:color w:val="000000"/>
          <w:sz w:val="22"/>
          <w:szCs w:val="22"/>
        </w:rPr>
        <w:t>Konsekwencją niepodania danych będzie brak możliwości podpisania umowy.</w:t>
      </w:r>
    </w:p>
    <w:p w14:paraId="3BEC543B" w14:textId="77777777" w:rsidR="00667B76" w:rsidRDefault="00667B76" w:rsidP="00C95B6E">
      <w:pPr>
        <w:pStyle w:val="Standard"/>
        <w:ind w:left="709"/>
        <w:jc w:val="both"/>
        <w:rPr>
          <w:rFonts w:ascii="Calibri" w:hAnsi="Calibri" w:cs="Tahoma"/>
          <w:b/>
          <w:color w:val="FF0000"/>
        </w:rPr>
      </w:pPr>
    </w:p>
    <w:sectPr w:rsidR="00667B76" w:rsidSect="00E54D77">
      <w:headerReference w:type="default" r:id="rId17"/>
      <w:footerReference w:type="default" r:id="rId18"/>
      <w:headerReference w:type="first" r:id="rId19"/>
      <w:pgSz w:w="11906" w:h="16838"/>
      <w:pgMar w:top="907" w:right="1418" w:bottom="306" w:left="1276" w:header="850"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B1630C" w14:textId="77777777" w:rsidR="008B5E92" w:rsidRDefault="008B5E92">
      <w:r>
        <w:separator/>
      </w:r>
    </w:p>
  </w:endnote>
  <w:endnote w:type="continuationSeparator" w:id="0">
    <w:p w14:paraId="4A5D823F" w14:textId="77777777" w:rsidR="008B5E92" w:rsidRDefault="008B5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Univers-PL">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EE">
    <w:panose1 w:val="00000000000000000000"/>
    <w:charset w:val="00"/>
    <w:family w:val="auto"/>
    <w:notTrueType/>
    <w:pitch w:val="default"/>
    <w:sig w:usb0="00000003" w:usb1="00000000" w:usb2="00000000" w:usb3="00000000" w:csb0="00000001" w:csb1="00000000"/>
  </w:font>
  <w:font w:name="FrankfurtGothic">
    <w:charset w:val="00"/>
    <w:family w:val="auto"/>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F4">
    <w:charset w:val="00"/>
    <w:family w:val="auto"/>
    <w:pitch w:val="variable"/>
  </w:font>
  <w:font w:name="TimesNew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994F5" w14:textId="77777777" w:rsidR="00A1522A" w:rsidRDefault="00A1522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325E83" w14:textId="77777777" w:rsidR="008B5E92" w:rsidRDefault="008B5E92">
      <w:r>
        <w:rPr>
          <w:color w:val="000000"/>
        </w:rPr>
        <w:ptab w:relativeTo="margin" w:alignment="center" w:leader="none"/>
      </w:r>
    </w:p>
  </w:footnote>
  <w:footnote w:type="continuationSeparator" w:id="0">
    <w:p w14:paraId="7F03C048" w14:textId="77777777" w:rsidR="008B5E92" w:rsidRDefault="008B5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9F221" w14:textId="77777777" w:rsidR="00A1522A" w:rsidRDefault="00A1522A">
    <w:pPr>
      <w:pStyle w:val="Standard"/>
      <w:jc w:val="both"/>
      <w:rPr>
        <w:rFonts w:ascii="Calibri" w:hAnsi="Calibri"/>
        <w:color w:val="000000"/>
      </w:rPr>
    </w:pPr>
    <w:r>
      <w:rPr>
        <w:rFonts w:ascii="Calibri" w:hAnsi="Calibri"/>
        <w:color w:val="00000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E115E" w14:textId="77777777" w:rsidR="00A1522A" w:rsidRDefault="00A1522A">
    <w:pPr>
      <w:pStyle w:val="Nagwek"/>
      <w:tabs>
        <w:tab w:val="clear" w:pos="4536"/>
        <w:tab w:val="clear" w:pos="9072"/>
        <w:tab w:val="left" w:pos="1470"/>
      </w:tabs>
    </w:pPr>
    <w:r>
      <w:rPr>
        <w:noProof/>
        <w:lang w:eastAsia="pl-PL" w:bidi="ar-SA"/>
      </w:rPr>
      <w:drawing>
        <wp:inline distT="0" distB="0" distL="0" distR="0" wp14:anchorId="759259A5" wp14:editId="0A86101F">
          <wp:extent cx="2381399" cy="571680"/>
          <wp:effectExtent l="0" t="0" r="0" b="0"/>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381399" cy="571680"/>
                  </a:xfrm>
                  <a:prstGeom prst="rect">
                    <a:avLst/>
                  </a:prstGeom>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0528A"/>
    <w:multiLevelType w:val="multilevel"/>
    <w:tmpl w:val="76FAF718"/>
    <w:styleLink w:val="WWNum129"/>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 w15:restartNumberingAfterBreak="0">
    <w:nsid w:val="02773DCC"/>
    <w:multiLevelType w:val="multilevel"/>
    <w:tmpl w:val="D7B4B8E8"/>
    <w:styleLink w:val="WW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D010B3"/>
    <w:multiLevelType w:val="multilevel"/>
    <w:tmpl w:val="A9F81FFE"/>
    <w:styleLink w:val="WWNum5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3370344"/>
    <w:multiLevelType w:val="multilevel"/>
    <w:tmpl w:val="D7EC2D3C"/>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3AD323A"/>
    <w:multiLevelType w:val="multilevel"/>
    <w:tmpl w:val="2BCC773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4846354"/>
    <w:multiLevelType w:val="multilevel"/>
    <w:tmpl w:val="C012238A"/>
    <w:styleLink w:val="WWNum1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6" w15:restartNumberingAfterBreak="0">
    <w:nsid w:val="04A56092"/>
    <w:multiLevelType w:val="multilevel"/>
    <w:tmpl w:val="FDC2C664"/>
    <w:styleLink w:val="WWNum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69B2B8E"/>
    <w:multiLevelType w:val="multilevel"/>
    <w:tmpl w:val="22D0D760"/>
    <w:styleLink w:val="WWNum4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7."/>
      <w:lvlJc w:val="left"/>
      <w:pPr>
        <w:ind w:left="5040" w:hanging="360"/>
      </w:pPr>
      <w:rPr>
        <w:rFonts w:ascii="Calibri" w:eastAsia="SimSun" w:hAnsi="Calibri" w:cs="Tahoma"/>
        <w:color w:val="00000A"/>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7BE2763"/>
    <w:multiLevelType w:val="multilevel"/>
    <w:tmpl w:val="51D0E7F2"/>
    <w:styleLink w:val="WWNum5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A225C20"/>
    <w:multiLevelType w:val="hybridMultilevel"/>
    <w:tmpl w:val="40EC1CDE"/>
    <w:lvl w:ilvl="0" w:tplc="B64620E2">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AC6773E"/>
    <w:multiLevelType w:val="hybridMultilevel"/>
    <w:tmpl w:val="12AE1ABE"/>
    <w:lvl w:ilvl="0" w:tplc="5498A2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C6D7250"/>
    <w:multiLevelType w:val="multilevel"/>
    <w:tmpl w:val="4A8EBE58"/>
    <w:styleLink w:val="WWNum1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2" w15:restartNumberingAfterBreak="0">
    <w:nsid w:val="0C7756C9"/>
    <w:multiLevelType w:val="multilevel"/>
    <w:tmpl w:val="999093CA"/>
    <w:styleLink w:val="WWNum100"/>
    <w:lvl w:ilvl="0">
      <w:start w:val="1"/>
      <w:numFmt w:val="decimal"/>
      <w:lvlText w:val="%1."/>
      <w:lvlJc w:val="left"/>
      <w:pPr>
        <w:ind w:left="397" w:hanging="397"/>
      </w:pPr>
      <w:rPr>
        <w:rFonts w:cs="Times New Roman"/>
        <w:sz w:val="22"/>
        <w:szCs w:val="22"/>
      </w:rPr>
    </w:lvl>
    <w:lvl w:ilvl="1">
      <w:start w:val="1"/>
      <w:numFmt w:val="lowerLetter"/>
      <w:lvlText w:val="%2)"/>
      <w:lvlJc w:val="left"/>
      <w:pPr>
        <w:ind w:left="1440" w:hanging="360"/>
      </w:pPr>
      <w:rPr>
        <w:b w:val="0"/>
        <w:sz w:val="22"/>
        <w:szCs w:val="22"/>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CFF377E"/>
    <w:multiLevelType w:val="multilevel"/>
    <w:tmpl w:val="34A05296"/>
    <w:styleLink w:val="WWNum76"/>
    <w:lvl w:ilvl="0">
      <w:start w:val="1"/>
      <w:numFmt w:val="decimal"/>
      <w:lvlText w:val="%1)"/>
      <w:lvlJc w:val="left"/>
      <w:pPr>
        <w:ind w:left="1080" w:hanging="360"/>
      </w:pPr>
      <w:rPr>
        <w:rFonts w:eastAsia="Times New Roman" w:cs="Tahom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4" w15:restartNumberingAfterBreak="0">
    <w:nsid w:val="0DD0153C"/>
    <w:multiLevelType w:val="multilevel"/>
    <w:tmpl w:val="80B0411C"/>
    <w:styleLink w:val="WWNum71"/>
    <w:lvl w:ilvl="0">
      <w:start w:val="1"/>
      <w:numFmt w:val="lowerLetter"/>
      <w:lvlText w:val="%1)"/>
      <w:lvlJc w:val="left"/>
      <w:pPr>
        <w:ind w:left="1084" w:hanging="375"/>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5" w15:restartNumberingAfterBreak="0">
    <w:nsid w:val="0E0329AB"/>
    <w:multiLevelType w:val="multilevel"/>
    <w:tmpl w:val="735271AC"/>
    <w:styleLink w:val="WWNum91"/>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6" w15:restartNumberingAfterBreak="0">
    <w:nsid w:val="0F474CF8"/>
    <w:multiLevelType w:val="hybridMultilevel"/>
    <w:tmpl w:val="FD8457C0"/>
    <w:lvl w:ilvl="0" w:tplc="2FE82F60">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17" w15:restartNumberingAfterBreak="0">
    <w:nsid w:val="11120E8E"/>
    <w:multiLevelType w:val="multilevel"/>
    <w:tmpl w:val="0024D220"/>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12434A98"/>
    <w:multiLevelType w:val="multilevel"/>
    <w:tmpl w:val="CB4A77C2"/>
    <w:styleLink w:val="WWNum8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Tahoma"/>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9" w15:restartNumberingAfterBreak="0">
    <w:nsid w:val="124D4A78"/>
    <w:multiLevelType w:val="multilevel"/>
    <w:tmpl w:val="2C3A053A"/>
    <w:styleLink w:val="WWNum43"/>
    <w:lvl w:ilvl="0">
      <w:start w:val="1"/>
      <w:numFmt w:val="decimal"/>
      <w:lvlText w:val="%1."/>
      <w:lvlJc w:val="left"/>
      <w:pPr>
        <w:ind w:left="397" w:hanging="397"/>
      </w:pPr>
      <w:rPr>
        <w:rFonts w:cs="Tahoma"/>
        <w:sz w:val="22"/>
        <w:szCs w:val="22"/>
      </w:rPr>
    </w:lvl>
    <w:lvl w:ilvl="1">
      <w:start w:val="1"/>
      <w:numFmt w:val="decimal"/>
      <w:lvlText w:val="%2."/>
      <w:lvlJc w:val="left"/>
      <w:pPr>
        <w:ind w:left="1477" w:hanging="397"/>
      </w:pPr>
      <w:rPr>
        <w:rFonts w:cs="Tahoma"/>
        <w:b w:val="0"/>
        <w:bCs/>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26B4810"/>
    <w:multiLevelType w:val="hybridMultilevel"/>
    <w:tmpl w:val="C23607EA"/>
    <w:lvl w:ilvl="0" w:tplc="DBBA1D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136F33C2"/>
    <w:multiLevelType w:val="multilevel"/>
    <w:tmpl w:val="B308BB1E"/>
    <w:styleLink w:val="WWNum28"/>
    <w:lvl w:ilvl="0">
      <w:start w:val="9"/>
      <w:numFmt w:val="decimal"/>
      <w:lvlText w:val="%1"/>
      <w:lvlJc w:val="left"/>
      <w:pPr>
        <w:ind w:left="360" w:hanging="360"/>
      </w:pPr>
    </w:lvl>
    <w:lvl w:ilvl="1">
      <w:start w:val="1"/>
      <w:numFmt w:val="decimal"/>
      <w:lvlText w:val="%1.%2"/>
      <w:lvlJc w:val="left"/>
      <w:pPr>
        <w:ind w:left="720" w:hanging="720"/>
      </w:pPr>
      <w:rPr>
        <w:b w:val="0"/>
        <w:bCs/>
      </w:rPr>
    </w:lvl>
    <w:lvl w:ilvl="2">
      <w:start w:val="1"/>
      <w:numFmt w:val="lowerLetter"/>
      <w:lvlText w:val="%1.%2.%3)"/>
      <w:lvlJc w:val="left"/>
      <w:pPr>
        <w:ind w:left="720" w:hanging="720"/>
      </w:pPr>
      <w:rPr>
        <w:rFonts w:eastAsia="Times New Roman" w:cs="Times New Roman"/>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2" w15:restartNumberingAfterBreak="0">
    <w:nsid w:val="13880585"/>
    <w:multiLevelType w:val="multilevel"/>
    <w:tmpl w:val="F0DA9DC8"/>
    <w:styleLink w:val="WWNum109"/>
    <w:lvl w:ilvl="0">
      <w:start w:val="1"/>
      <w:numFmt w:val="lowerLetter"/>
      <w:lvlText w:val="%1)"/>
      <w:lvlJc w:val="left"/>
      <w:pPr>
        <w:ind w:left="720" w:hanging="360"/>
      </w:pPr>
      <w:rPr>
        <w:rFonts w:eastAsia="Tahom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13B40D21"/>
    <w:multiLevelType w:val="multilevel"/>
    <w:tmpl w:val="9D2AEDD4"/>
    <w:styleLink w:val="WWNum2"/>
    <w:lvl w:ilvl="0">
      <w:start w:val="1"/>
      <w:numFmt w:val="decimal"/>
      <w:lvlText w:val="%1."/>
      <w:lvlJc w:val="left"/>
      <w:pPr>
        <w:ind w:left="495" w:hanging="495"/>
      </w:pPr>
    </w:lvl>
    <w:lvl w:ilvl="1">
      <w:start w:val="1"/>
      <w:numFmt w:val="decimal"/>
      <w:lvlText w:val="%2."/>
      <w:lvlJc w:val="left"/>
      <w:pPr>
        <w:ind w:left="720" w:hanging="720"/>
      </w:pPr>
      <w:rPr>
        <w:rFonts w:eastAsia="Times New Roman" w:cs="Times New Roman"/>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4" w15:restartNumberingAfterBreak="0">
    <w:nsid w:val="14094509"/>
    <w:multiLevelType w:val="multilevel"/>
    <w:tmpl w:val="6006621A"/>
    <w:styleLink w:val="WWNum124"/>
    <w:lvl w:ilvl="0">
      <w:start w:val="1"/>
      <w:numFmt w:val="lowerLetter"/>
      <w:lvlText w:val="%1)"/>
      <w:lvlJc w:val="left"/>
      <w:pPr>
        <w:ind w:left="144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17640ADE"/>
    <w:multiLevelType w:val="multilevel"/>
    <w:tmpl w:val="42400F0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6" w15:restartNumberingAfterBreak="0">
    <w:nsid w:val="19E93085"/>
    <w:multiLevelType w:val="multilevel"/>
    <w:tmpl w:val="49ACB32A"/>
    <w:styleLink w:val="WWNum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1B762D5C"/>
    <w:multiLevelType w:val="multilevel"/>
    <w:tmpl w:val="D24C27F0"/>
    <w:styleLink w:val="WWNum19"/>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CE6676F"/>
    <w:multiLevelType w:val="multilevel"/>
    <w:tmpl w:val="D5EE98EC"/>
    <w:styleLink w:val="WWNum73"/>
    <w:lvl w:ilvl="0">
      <w:start w:val="1"/>
      <w:numFmt w:val="decimal"/>
      <w:lvlText w:val="%1."/>
      <w:lvlJc w:val="left"/>
      <w:pPr>
        <w:ind w:left="992" w:hanging="360"/>
      </w:pPr>
      <w:rPr>
        <w:rFonts w:eastAsia="Tahoma" w:cs="Tahoma"/>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ahoma" w:cs="Tahoma"/>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ahoma" w:cs="Tahoma"/>
        <w:b w:val="0"/>
        <w:i w:val="0"/>
        <w:strike w:val="0"/>
        <w:dstrike w:val="0"/>
        <w:color w:val="000000"/>
        <w:position w:val="0"/>
        <w:sz w:val="24"/>
        <w:szCs w:val="24"/>
        <w:u w:val="none"/>
        <w:vertAlign w:val="baseline"/>
      </w:rPr>
    </w:lvl>
  </w:abstractNum>
  <w:abstractNum w:abstractNumId="29" w15:restartNumberingAfterBreak="0">
    <w:nsid w:val="1D0C1A32"/>
    <w:multiLevelType w:val="multilevel"/>
    <w:tmpl w:val="7124062E"/>
    <w:styleLink w:val="WWNum5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DEA40DE"/>
    <w:multiLevelType w:val="multilevel"/>
    <w:tmpl w:val="98E63F14"/>
    <w:styleLink w:val="WWNum1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1E4733DF"/>
    <w:multiLevelType w:val="multilevel"/>
    <w:tmpl w:val="84F8AEBE"/>
    <w:styleLink w:val="WWNum1"/>
    <w:lvl w:ilvl="0">
      <w:start w:val="15"/>
      <w:numFmt w:val="upperRoman"/>
      <w:lvlText w:val="%1."/>
      <w:lvlJc w:val="left"/>
      <w:pPr>
        <w:ind w:left="624" w:hanging="624"/>
      </w:pPr>
      <w:rPr>
        <w:b/>
        <w:bCs/>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E5C72D9"/>
    <w:multiLevelType w:val="multilevel"/>
    <w:tmpl w:val="7C7C2D08"/>
    <w:styleLink w:val="WWNum1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1ED16E8C"/>
    <w:multiLevelType w:val="multilevel"/>
    <w:tmpl w:val="80DABB72"/>
    <w:styleLink w:val="WWNum14"/>
    <w:lvl w:ilvl="0">
      <w:start w:val="14"/>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4" w15:restartNumberingAfterBreak="0">
    <w:nsid w:val="20256462"/>
    <w:multiLevelType w:val="multilevel"/>
    <w:tmpl w:val="91CCCD1E"/>
    <w:styleLink w:val="WWNum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23E072AA"/>
    <w:multiLevelType w:val="multilevel"/>
    <w:tmpl w:val="6E68F8F2"/>
    <w:styleLink w:val="WWNum34"/>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7" w15:restartNumberingAfterBreak="0">
    <w:nsid w:val="247268AA"/>
    <w:multiLevelType w:val="hybridMultilevel"/>
    <w:tmpl w:val="66DC73F6"/>
    <w:lvl w:ilvl="0" w:tplc="3622468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513716D"/>
    <w:multiLevelType w:val="hybridMultilevel"/>
    <w:tmpl w:val="5B5E7F3E"/>
    <w:lvl w:ilvl="0" w:tplc="0CC8CAF4">
      <w:start w:val="1"/>
      <w:numFmt w:val="bullet"/>
      <w:lvlText w:val=""/>
      <w:lvlJc w:val="left"/>
      <w:pPr>
        <w:ind w:left="1575" w:hanging="360"/>
      </w:pPr>
      <w:rPr>
        <w:rFonts w:ascii="Symbol" w:hAnsi="Symbol" w:hint="default"/>
        <w:color w:val="000000" w:themeColor="text1"/>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9" w15:restartNumberingAfterBreak="0">
    <w:nsid w:val="25C243C8"/>
    <w:multiLevelType w:val="multilevel"/>
    <w:tmpl w:val="5BFEA926"/>
    <w:lvl w:ilvl="0">
      <w:start w:val="6"/>
      <w:numFmt w:val="decimal"/>
      <w:lvlText w:val="%1"/>
      <w:lvlJc w:val="left"/>
      <w:pPr>
        <w:ind w:left="375" w:hanging="375"/>
      </w:pPr>
      <w:rPr>
        <w:rFonts w:eastAsia="Calibri" w:hint="default"/>
        <w:b/>
        <w:color w:val="000000"/>
        <w:u w:val="single"/>
      </w:rPr>
    </w:lvl>
    <w:lvl w:ilvl="1">
      <w:start w:val="1"/>
      <w:numFmt w:val="decimal"/>
      <w:lvlText w:val="%1.%2"/>
      <w:lvlJc w:val="left"/>
      <w:pPr>
        <w:ind w:left="1440" w:hanging="720"/>
      </w:pPr>
      <w:rPr>
        <w:rFonts w:eastAsia="Calibri" w:hint="default"/>
        <w:b w:val="0"/>
        <w:color w:val="000000"/>
        <w:u w:val="none"/>
      </w:rPr>
    </w:lvl>
    <w:lvl w:ilvl="2">
      <w:start w:val="1"/>
      <w:numFmt w:val="decimal"/>
      <w:lvlText w:val="%1.%2.%3"/>
      <w:lvlJc w:val="left"/>
      <w:pPr>
        <w:ind w:left="2160" w:hanging="720"/>
      </w:pPr>
      <w:rPr>
        <w:rFonts w:eastAsia="Calibri" w:hint="default"/>
        <w:b/>
        <w:color w:val="000000"/>
        <w:u w:val="single"/>
      </w:rPr>
    </w:lvl>
    <w:lvl w:ilvl="3">
      <w:start w:val="1"/>
      <w:numFmt w:val="decimal"/>
      <w:lvlText w:val="%1.%2.%3.%4"/>
      <w:lvlJc w:val="left"/>
      <w:pPr>
        <w:ind w:left="3240" w:hanging="1080"/>
      </w:pPr>
      <w:rPr>
        <w:rFonts w:eastAsia="Calibri" w:hint="default"/>
        <w:b/>
        <w:color w:val="000000"/>
        <w:u w:val="single"/>
      </w:rPr>
    </w:lvl>
    <w:lvl w:ilvl="4">
      <w:start w:val="1"/>
      <w:numFmt w:val="decimal"/>
      <w:lvlText w:val="%1.%2.%3.%4.%5"/>
      <w:lvlJc w:val="left"/>
      <w:pPr>
        <w:ind w:left="4320" w:hanging="1440"/>
      </w:pPr>
      <w:rPr>
        <w:rFonts w:eastAsia="Calibri" w:hint="default"/>
        <w:b/>
        <w:color w:val="000000"/>
        <w:u w:val="single"/>
      </w:rPr>
    </w:lvl>
    <w:lvl w:ilvl="5">
      <w:start w:val="1"/>
      <w:numFmt w:val="decimal"/>
      <w:lvlText w:val="%1.%2.%3.%4.%5.%6"/>
      <w:lvlJc w:val="left"/>
      <w:pPr>
        <w:ind w:left="5040" w:hanging="1440"/>
      </w:pPr>
      <w:rPr>
        <w:rFonts w:eastAsia="Calibri" w:hint="default"/>
        <w:b/>
        <w:color w:val="000000"/>
        <w:u w:val="single"/>
      </w:rPr>
    </w:lvl>
    <w:lvl w:ilvl="6">
      <w:start w:val="1"/>
      <w:numFmt w:val="decimal"/>
      <w:lvlText w:val="%1.%2.%3.%4.%5.%6.%7"/>
      <w:lvlJc w:val="left"/>
      <w:pPr>
        <w:ind w:left="6120" w:hanging="1800"/>
      </w:pPr>
      <w:rPr>
        <w:rFonts w:eastAsia="Calibri" w:hint="default"/>
        <w:b/>
        <w:color w:val="000000"/>
        <w:u w:val="single"/>
      </w:rPr>
    </w:lvl>
    <w:lvl w:ilvl="7">
      <w:start w:val="1"/>
      <w:numFmt w:val="decimal"/>
      <w:lvlText w:val="%1.%2.%3.%4.%5.%6.%7.%8"/>
      <w:lvlJc w:val="left"/>
      <w:pPr>
        <w:ind w:left="7200" w:hanging="2160"/>
      </w:pPr>
      <w:rPr>
        <w:rFonts w:eastAsia="Calibri" w:hint="default"/>
        <w:b/>
        <w:color w:val="000000"/>
        <w:u w:val="single"/>
      </w:rPr>
    </w:lvl>
    <w:lvl w:ilvl="8">
      <w:start w:val="1"/>
      <w:numFmt w:val="decimal"/>
      <w:lvlText w:val="%1.%2.%3.%4.%5.%6.%7.%8.%9"/>
      <w:lvlJc w:val="left"/>
      <w:pPr>
        <w:ind w:left="7920" w:hanging="2160"/>
      </w:pPr>
      <w:rPr>
        <w:rFonts w:eastAsia="Calibri" w:hint="default"/>
        <w:b/>
        <w:color w:val="000000"/>
        <w:u w:val="single"/>
      </w:rPr>
    </w:lvl>
  </w:abstractNum>
  <w:abstractNum w:abstractNumId="40" w15:restartNumberingAfterBreak="0">
    <w:nsid w:val="298877E9"/>
    <w:multiLevelType w:val="multilevel"/>
    <w:tmpl w:val="0D5CD0EC"/>
    <w:styleLink w:val="WWNum6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29F85BAB"/>
    <w:multiLevelType w:val="hybridMultilevel"/>
    <w:tmpl w:val="D3A05578"/>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2A460D3A"/>
    <w:multiLevelType w:val="hybridMultilevel"/>
    <w:tmpl w:val="57D62CA8"/>
    <w:lvl w:ilvl="0" w:tplc="04150011">
      <w:start w:val="1"/>
      <w:numFmt w:val="decimal"/>
      <w:lvlText w:val="%1)"/>
      <w:lvlJc w:val="left"/>
      <w:pPr>
        <w:ind w:left="1069" w:hanging="360"/>
      </w:pPr>
      <w:rPr>
        <w:rFonts w:hint="default"/>
        <w:color w:val="00000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2B0355C2"/>
    <w:multiLevelType w:val="multilevel"/>
    <w:tmpl w:val="66BCB7D2"/>
    <w:styleLink w:val="WWNum98"/>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Calibr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4" w15:restartNumberingAfterBreak="0">
    <w:nsid w:val="2B6F0964"/>
    <w:multiLevelType w:val="hybridMultilevel"/>
    <w:tmpl w:val="C02AA7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2B701F1F"/>
    <w:multiLevelType w:val="multilevel"/>
    <w:tmpl w:val="4520729C"/>
    <w:styleLink w:val="WWNum72"/>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1.%2.%3)"/>
      <w:lvlJc w:val="left"/>
      <w:pPr>
        <w:ind w:left="1080" w:hanging="1080"/>
      </w:pPr>
      <w:rPr>
        <w:rFonts w:eastAsia="Times New Roman" w:cs="Tahoma"/>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46" w15:restartNumberingAfterBreak="0">
    <w:nsid w:val="2C556F17"/>
    <w:multiLevelType w:val="multilevel"/>
    <w:tmpl w:val="11C64E06"/>
    <w:lvl w:ilvl="0">
      <w:start w:val="8"/>
      <w:numFmt w:val="decimal"/>
      <w:lvlText w:val="%1"/>
      <w:lvlJc w:val="left"/>
      <w:pPr>
        <w:ind w:left="360" w:hanging="360"/>
      </w:pPr>
      <w:rPr>
        <w:rFonts w:hint="default"/>
        <w:b w:val="0"/>
        <w:color w:val="000000"/>
        <w:sz w:val="22"/>
      </w:rPr>
    </w:lvl>
    <w:lvl w:ilvl="1">
      <w:start w:val="1"/>
      <w:numFmt w:val="decimal"/>
      <w:lvlText w:val="%1.%2"/>
      <w:lvlJc w:val="left"/>
      <w:pPr>
        <w:ind w:left="1069" w:hanging="360"/>
      </w:pPr>
      <w:rPr>
        <w:rFonts w:hint="default"/>
        <w:b w:val="0"/>
        <w:color w:val="000000"/>
        <w:sz w:val="22"/>
      </w:rPr>
    </w:lvl>
    <w:lvl w:ilvl="2">
      <w:start w:val="1"/>
      <w:numFmt w:val="decimal"/>
      <w:lvlText w:val="%1.%2.%3"/>
      <w:lvlJc w:val="left"/>
      <w:pPr>
        <w:ind w:left="2138" w:hanging="720"/>
      </w:pPr>
      <w:rPr>
        <w:rFonts w:hint="default"/>
        <w:b w:val="0"/>
        <w:color w:val="000000"/>
        <w:sz w:val="22"/>
      </w:rPr>
    </w:lvl>
    <w:lvl w:ilvl="3">
      <w:start w:val="1"/>
      <w:numFmt w:val="decimal"/>
      <w:lvlText w:val="%1.%2.%3.%4"/>
      <w:lvlJc w:val="left"/>
      <w:pPr>
        <w:ind w:left="2847" w:hanging="720"/>
      </w:pPr>
      <w:rPr>
        <w:rFonts w:hint="default"/>
        <w:b w:val="0"/>
        <w:color w:val="000000"/>
        <w:sz w:val="22"/>
      </w:rPr>
    </w:lvl>
    <w:lvl w:ilvl="4">
      <w:start w:val="1"/>
      <w:numFmt w:val="decimal"/>
      <w:lvlText w:val="%1.%2.%3.%4.%5"/>
      <w:lvlJc w:val="left"/>
      <w:pPr>
        <w:ind w:left="3916" w:hanging="1080"/>
      </w:pPr>
      <w:rPr>
        <w:rFonts w:hint="default"/>
        <w:b w:val="0"/>
        <w:color w:val="000000"/>
        <w:sz w:val="22"/>
      </w:rPr>
    </w:lvl>
    <w:lvl w:ilvl="5">
      <w:start w:val="1"/>
      <w:numFmt w:val="decimal"/>
      <w:lvlText w:val="%1.%2.%3.%4.%5.%6"/>
      <w:lvlJc w:val="left"/>
      <w:pPr>
        <w:ind w:left="4625" w:hanging="1080"/>
      </w:pPr>
      <w:rPr>
        <w:rFonts w:hint="default"/>
        <w:b w:val="0"/>
        <w:color w:val="000000"/>
        <w:sz w:val="22"/>
      </w:rPr>
    </w:lvl>
    <w:lvl w:ilvl="6">
      <w:start w:val="1"/>
      <w:numFmt w:val="decimal"/>
      <w:lvlText w:val="%1.%2.%3.%4.%5.%6.%7"/>
      <w:lvlJc w:val="left"/>
      <w:pPr>
        <w:ind w:left="5694" w:hanging="1440"/>
      </w:pPr>
      <w:rPr>
        <w:rFonts w:hint="default"/>
        <w:b w:val="0"/>
        <w:color w:val="000000"/>
        <w:sz w:val="22"/>
      </w:rPr>
    </w:lvl>
    <w:lvl w:ilvl="7">
      <w:start w:val="1"/>
      <w:numFmt w:val="decimal"/>
      <w:lvlText w:val="%1.%2.%3.%4.%5.%6.%7.%8"/>
      <w:lvlJc w:val="left"/>
      <w:pPr>
        <w:ind w:left="6403" w:hanging="1440"/>
      </w:pPr>
      <w:rPr>
        <w:rFonts w:hint="default"/>
        <w:b w:val="0"/>
        <w:color w:val="000000"/>
        <w:sz w:val="22"/>
      </w:rPr>
    </w:lvl>
    <w:lvl w:ilvl="8">
      <w:start w:val="1"/>
      <w:numFmt w:val="decimal"/>
      <w:lvlText w:val="%1.%2.%3.%4.%5.%6.%7.%8.%9"/>
      <w:lvlJc w:val="left"/>
      <w:pPr>
        <w:ind w:left="7472" w:hanging="1800"/>
      </w:pPr>
      <w:rPr>
        <w:rFonts w:hint="default"/>
        <w:b w:val="0"/>
        <w:color w:val="000000"/>
        <w:sz w:val="22"/>
      </w:rPr>
    </w:lvl>
  </w:abstractNum>
  <w:abstractNum w:abstractNumId="47" w15:restartNumberingAfterBreak="0">
    <w:nsid w:val="2C573050"/>
    <w:multiLevelType w:val="multilevel"/>
    <w:tmpl w:val="6AE4157E"/>
    <w:styleLink w:val="WWNum92"/>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3019720D"/>
    <w:multiLevelType w:val="multilevel"/>
    <w:tmpl w:val="3D9E48C2"/>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9" w15:restartNumberingAfterBreak="0">
    <w:nsid w:val="305619B7"/>
    <w:multiLevelType w:val="multilevel"/>
    <w:tmpl w:val="4E2C520A"/>
    <w:styleLink w:val="WWNum111"/>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Symbol" w:hAnsi="Symbol"/>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50" w15:restartNumberingAfterBreak="0">
    <w:nsid w:val="31363455"/>
    <w:multiLevelType w:val="multilevel"/>
    <w:tmpl w:val="B27AA8F0"/>
    <w:styleLink w:val="WWNum117"/>
    <w:lvl w:ilvl="0">
      <w:start w:val="1"/>
      <w:numFmt w:val="decimal"/>
      <w:lvlText w:val="%1"/>
      <w:lvlJc w:val="left"/>
      <w:pPr>
        <w:ind w:left="360" w:hanging="360"/>
      </w:pPr>
    </w:lvl>
    <w:lvl w:ilvl="1">
      <w:start w:val="1"/>
      <w:numFmt w:val="decimal"/>
      <w:lvlText w:val="%1.%2"/>
      <w:lvlJc w:val="left"/>
      <w:pPr>
        <w:ind w:left="1103" w:hanging="360"/>
      </w:pPr>
    </w:lvl>
    <w:lvl w:ilvl="2">
      <w:start w:val="1"/>
      <w:numFmt w:val="decimal"/>
      <w:lvlText w:val="%1.%2.%3"/>
      <w:lvlJc w:val="left"/>
      <w:pPr>
        <w:ind w:left="1846" w:hanging="360"/>
      </w:pPr>
    </w:lvl>
    <w:lvl w:ilvl="3">
      <w:start w:val="1"/>
      <w:numFmt w:val="decimal"/>
      <w:lvlText w:val="%1.%2.%3.%4"/>
      <w:lvlJc w:val="left"/>
      <w:pPr>
        <w:ind w:left="2949" w:hanging="720"/>
      </w:pPr>
    </w:lvl>
    <w:lvl w:ilvl="4">
      <w:start w:val="1"/>
      <w:numFmt w:val="decimal"/>
      <w:lvlText w:val="%1.%2.%3.%4.%5"/>
      <w:lvlJc w:val="left"/>
      <w:pPr>
        <w:ind w:left="3692" w:hanging="720"/>
      </w:pPr>
    </w:lvl>
    <w:lvl w:ilvl="5">
      <w:start w:val="1"/>
      <w:numFmt w:val="decimal"/>
      <w:lvlText w:val="%1.%2.%3.%4.%5.%6"/>
      <w:lvlJc w:val="left"/>
      <w:pPr>
        <w:ind w:left="4795" w:hanging="1080"/>
      </w:pPr>
    </w:lvl>
    <w:lvl w:ilvl="6">
      <w:start w:val="1"/>
      <w:numFmt w:val="decimal"/>
      <w:lvlText w:val="%1.%2.%3.%4.%5.%6.%7"/>
      <w:lvlJc w:val="left"/>
      <w:pPr>
        <w:ind w:left="5538" w:hanging="1080"/>
      </w:pPr>
    </w:lvl>
    <w:lvl w:ilvl="7">
      <w:start w:val="1"/>
      <w:numFmt w:val="decimal"/>
      <w:lvlText w:val="%1.%2.%3.%4.%5.%6.%7.%8"/>
      <w:lvlJc w:val="left"/>
      <w:pPr>
        <w:ind w:left="6281" w:hanging="1080"/>
      </w:pPr>
    </w:lvl>
    <w:lvl w:ilvl="8">
      <w:start w:val="1"/>
      <w:numFmt w:val="decimal"/>
      <w:lvlText w:val="%1.%2.%3.%4.%5.%6.%7.%8.%9"/>
      <w:lvlJc w:val="left"/>
      <w:pPr>
        <w:ind w:left="7384" w:hanging="1440"/>
      </w:pPr>
    </w:lvl>
  </w:abstractNum>
  <w:abstractNum w:abstractNumId="51" w15:restartNumberingAfterBreak="0">
    <w:nsid w:val="31A67B38"/>
    <w:multiLevelType w:val="multilevel"/>
    <w:tmpl w:val="D1CAE8A8"/>
    <w:styleLink w:val="WWNum11"/>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2"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3239726A"/>
    <w:multiLevelType w:val="multilevel"/>
    <w:tmpl w:val="9064E442"/>
    <w:styleLink w:val="WWNum26"/>
    <w:lvl w:ilvl="0">
      <w:start w:val="3"/>
      <w:numFmt w:val="decimal"/>
      <w:lvlText w:val="%1"/>
      <w:lvlJc w:val="left"/>
      <w:pPr>
        <w:ind w:left="360" w:hanging="360"/>
      </w:pPr>
    </w:lvl>
    <w:lvl w:ilvl="1">
      <w:start w:val="1"/>
      <w:numFmt w:val="decimal"/>
      <w:lvlText w:val="%1.%2"/>
      <w:lvlJc w:val="left"/>
      <w:pPr>
        <w:ind w:left="720" w:hanging="720"/>
      </w:pPr>
      <w:rPr>
        <w:b w:val="0"/>
        <w:strike w:val="0"/>
        <w:dstrike w:val="0"/>
        <w:color w:val="000000"/>
      </w:rPr>
    </w:lvl>
    <w:lvl w:ilvl="2">
      <w:start w:val="1"/>
      <w:numFmt w:val="decimal"/>
      <w:lvlText w:val="%1.%2.%3"/>
      <w:lvlJc w:val="left"/>
      <w:pPr>
        <w:ind w:left="720" w:hanging="720"/>
      </w:pPr>
      <w:rPr>
        <w:b w:val="0"/>
        <w:bCs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4" w15:restartNumberingAfterBreak="0">
    <w:nsid w:val="32B32DBB"/>
    <w:multiLevelType w:val="multilevel"/>
    <w:tmpl w:val="50D8DAC4"/>
    <w:styleLink w:val="WWNum123"/>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5" w15:restartNumberingAfterBreak="0">
    <w:nsid w:val="34C0741D"/>
    <w:multiLevelType w:val="multilevel"/>
    <w:tmpl w:val="9800B12E"/>
    <w:styleLink w:val="WWNum20"/>
    <w:lvl w:ilvl="0">
      <w:start w:val="1"/>
      <w:numFmt w:val="lowerLetter"/>
      <w:lvlText w:val="%1)"/>
      <w:lvlJc w:val="left"/>
      <w:pPr>
        <w:ind w:left="720" w:hanging="360"/>
      </w:pPr>
    </w:lvl>
    <w:lvl w:ilvl="1">
      <w:start w:val="1"/>
      <w:numFmt w:val="decimal"/>
      <w:lvlText w:val="%2)"/>
      <w:lvlJc w:val="left"/>
      <w:pPr>
        <w:ind w:left="1440" w:hanging="360"/>
      </w:pPr>
    </w:lvl>
    <w:lvl w:ilvl="2">
      <w:start w:val="251"/>
      <w:numFmt w:val="decimal"/>
      <w:lvlText w:val="%1.%2.%3."/>
      <w:lvlJc w:val="left"/>
      <w:pPr>
        <w:ind w:left="2460" w:hanging="480"/>
      </w:pPr>
    </w:lvl>
    <w:lvl w:ilvl="3">
      <w:numFmt w:val="bullet"/>
      <w:lvlText w:val=""/>
      <w:lvlJc w:val="left"/>
      <w:pPr>
        <w:ind w:left="2880" w:hanging="360"/>
      </w:pPr>
      <w:rPr>
        <w:rFonts w:ascii="Symbol" w:eastAsia="Times New Roman" w:hAnsi="Symbol" w:cs="Tahom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35274495"/>
    <w:multiLevelType w:val="multilevel"/>
    <w:tmpl w:val="8EF86BF4"/>
    <w:styleLink w:val="WWNum3"/>
    <w:lvl w:ilvl="0">
      <w:start w:val="1"/>
      <w:numFmt w:val="decimal"/>
      <w:lvlText w:val="%1."/>
      <w:lvlJc w:val="left"/>
      <w:pPr>
        <w:ind w:left="720" w:hanging="360"/>
      </w:pPr>
      <w:rPr>
        <w:rFonts w:cs="Times New Roman"/>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7" w15:restartNumberingAfterBreak="0">
    <w:nsid w:val="352D4E09"/>
    <w:multiLevelType w:val="multilevel"/>
    <w:tmpl w:val="E092F1B2"/>
    <w:styleLink w:val="WWNum1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8"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361160E3"/>
    <w:multiLevelType w:val="multilevel"/>
    <w:tmpl w:val="6292EED8"/>
    <w:styleLink w:val="WWNum65"/>
    <w:lvl w:ilvl="0">
      <w:start w:val="1"/>
      <w:numFmt w:val="lowerLetter"/>
      <w:lvlText w:val="%1)"/>
      <w:lvlJc w:val="left"/>
      <w:pPr>
        <w:ind w:left="2127" w:hanging="360"/>
      </w:pPr>
    </w:lvl>
    <w:lvl w:ilvl="1">
      <w:start w:val="1"/>
      <w:numFmt w:val="lowerLetter"/>
      <w:lvlText w:val="%2."/>
      <w:lvlJc w:val="left"/>
      <w:pPr>
        <w:ind w:left="2280" w:hanging="360"/>
      </w:pPr>
    </w:lvl>
    <w:lvl w:ilvl="2">
      <w:start w:val="1"/>
      <w:numFmt w:val="lowerRoman"/>
      <w:lvlText w:val="%1.%2.%3."/>
      <w:lvlJc w:val="right"/>
      <w:pPr>
        <w:ind w:left="3000" w:hanging="180"/>
      </w:pPr>
    </w:lvl>
    <w:lvl w:ilvl="3">
      <w:start w:val="1"/>
      <w:numFmt w:val="decimal"/>
      <w:lvlText w:val="%4."/>
      <w:lvlJc w:val="left"/>
      <w:pPr>
        <w:ind w:left="360" w:hanging="360"/>
      </w:pPr>
      <w:rPr>
        <w:rFonts w:ascii="Calibri" w:eastAsia="SimSun" w:hAnsi="Calibri" w:cs="Calibri"/>
        <w:b w:val="0"/>
        <w:bCs/>
        <w:color w:val="00000A"/>
        <w:sz w:val="22"/>
        <w:szCs w:val="22"/>
      </w:rPr>
    </w:lvl>
    <w:lvl w:ilvl="4">
      <w:start w:val="1"/>
      <w:numFmt w:val="lowerLetter"/>
      <w:lvlText w:val="%1.%2.%3.%4.%5."/>
      <w:lvlJc w:val="left"/>
      <w:pPr>
        <w:ind w:left="4440" w:hanging="360"/>
      </w:pPr>
    </w:lvl>
    <w:lvl w:ilvl="5">
      <w:start w:val="1"/>
      <w:numFmt w:val="lowerRoman"/>
      <w:lvlText w:val="%1.%2.%3.%4.%5.%6."/>
      <w:lvlJc w:val="right"/>
      <w:pPr>
        <w:ind w:left="5160" w:hanging="180"/>
      </w:pPr>
    </w:lvl>
    <w:lvl w:ilvl="6">
      <w:start w:val="1"/>
      <w:numFmt w:val="decimal"/>
      <w:lvlText w:val="%1.%2.%3.%4.%5.%6.%7."/>
      <w:lvlJc w:val="left"/>
      <w:pPr>
        <w:ind w:left="5880" w:hanging="360"/>
      </w:pPr>
      <w:rPr>
        <w:rFonts w:eastAsia="Times New Roman" w:cs="Times New Roman"/>
      </w:rPr>
    </w:lvl>
    <w:lvl w:ilvl="7">
      <w:start w:val="1"/>
      <w:numFmt w:val="lowerLetter"/>
      <w:lvlText w:val="%1.%2.%3.%4.%5.%6.%7.%8."/>
      <w:lvlJc w:val="left"/>
      <w:pPr>
        <w:ind w:left="6600" w:hanging="360"/>
      </w:pPr>
    </w:lvl>
    <w:lvl w:ilvl="8">
      <w:start w:val="1"/>
      <w:numFmt w:val="lowerRoman"/>
      <w:lvlText w:val="%1.%2.%3.%4.%5.%6.%7.%8.%9."/>
      <w:lvlJc w:val="right"/>
      <w:pPr>
        <w:ind w:left="7320" w:hanging="180"/>
      </w:pPr>
    </w:lvl>
  </w:abstractNum>
  <w:abstractNum w:abstractNumId="60" w15:restartNumberingAfterBreak="0">
    <w:nsid w:val="392C131B"/>
    <w:multiLevelType w:val="multilevel"/>
    <w:tmpl w:val="4710888C"/>
    <w:styleLink w:val="WWNum104"/>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39313909"/>
    <w:multiLevelType w:val="hybridMultilevel"/>
    <w:tmpl w:val="5CC0AF48"/>
    <w:lvl w:ilvl="0" w:tplc="DB32CE0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39D449CD"/>
    <w:multiLevelType w:val="multilevel"/>
    <w:tmpl w:val="28A0E71A"/>
    <w:styleLink w:val="WWNum25"/>
    <w:lvl w:ilvl="0">
      <w:start w:val="13"/>
      <w:numFmt w:val="decimal"/>
      <w:lvlText w:val="%1"/>
      <w:lvlJc w:val="left"/>
      <w:pPr>
        <w:ind w:left="480" w:hanging="480"/>
      </w:pPr>
      <w:rPr>
        <w:color w:val="00000A"/>
      </w:rPr>
    </w:lvl>
    <w:lvl w:ilvl="1">
      <w:start w:val="1"/>
      <w:numFmt w:val="decimal"/>
      <w:lvlText w:val="%1.%2"/>
      <w:lvlJc w:val="left"/>
      <w:pPr>
        <w:ind w:left="720" w:hanging="72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1080" w:hanging="1080"/>
      </w:pPr>
      <w:rPr>
        <w:color w:val="00000A"/>
      </w:rPr>
    </w:lvl>
    <w:lvl w:ilvl="4">
      <w:start w:val="1"/>
      <w:numFmt w:val="decimal"/>
      <w:lvlText w:val="%1.%2.%3.%4.%5"/>
      <w:lvlJc w:val="left"/>
      <w:pPr>
        <w:ind w:left="1440" w:hanging="1440"/>
      </w:pPr>
      <w:rPr>
        <w:color w:val="00000A"/>
      </w:rPr>
    </w:lvl>
    <w:lvl w:ilvl="5">
      <w:start w:val="1"/>
      <w:numFmt w:val="decimal"/>
      <w:lvlText w:val="%1.%2.%3.%4.%5.%6"/>
      <w:lvlJc w:val="left"/>
      <w:pPr>
        <w:ind w:left="1440" w:hanging="1440"/>
      </w:pPr>
      <w:rPr>
        <w:color w:val="00000A"/>
      </w:rPr>
    </w:lvl>
    <w:lvl w:ilvl="6">
      <w:start w:val="1"/>
      <w:numFmt w:val="decimal"/>
      <w:lvlText w:val="%1.%2.%3.%4.%5.%6.%7"/>
      <w:lvlJc w:val="left"/>
      <w:pPr>
        <w:ind w:left="1800" w:hanging="1800"/>
      </w:pPr>
      <w:rPr>
        <w:color w:val="00000A"/>
      </w:rPr>
    </w:lvl>
    <w:lvl w:ilvl="7">
      <w:start w:val="1"/>
      <w:numFmt w:val="decimal"/>
      <w:lvlText w:val="%1.%2.%3.%4.%5.%6.%7.%8"/>
      <w:lvlJc w:val="left"/>
      <w:pPr>
        <w:ind w:left="2160" w:hanging="2160"/>
      </w:pPr>
      <w:rPr>
        <w:color w:val="00000A"/>
      </w:rPr>
    </w:lvl>
    <w:lvl w:ilvl="8">
      <w:start w:val="1"/>
      <w:numFmt w:val="decimal"/>
      <w:lvlText w:val="%1.%2.%3.%4.%5.%6.%7.%8.%9"/>
      <w:lvlJc w:val="left"/>
      <w:pPr>
        <w:ind w:left="2160" w:hanging="2160"/>
      </w:pPr>
      <w:rPr>
        <w:color w:val="00000A"/>
      </w:rPr>
    </w:lvl>
  </w:abstractNum>
  <w:abstractNum w:abstractNumId="63" w15:restartNumberingAfterBreak="0">
    <w:nsid w:val="3A3A7C1E"/>
    <w:multiLevelType w:val="multilevel"/>
    <w:tmpl w:val="BFBC2C1E"/>
    <w:styleLink w:val="WWNum79"/>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64" w15:restartNumberingAfterBreak="0">
    <w:nsid w:val="3A510605"/>
    <w:multiLevelType w:val="multilevel"/>
    <w:tmpl w:val="4B24386E"/>
    <w:styleLink w:val="WWNum110"/>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65" w15:restartNumberingAfterBreak="0">
    <w:nsid w:val="3C832F0D"/>
    <w:multiLevelType w:val="multilevel"/>
    <w:tmpl w:val="DEB695BA"/>
    <w:styleLink w:val="WWNum42"/>
    <w:lvl w:ilvl="0">
      <w:start w:val="1"/>
      <w:numFmt w:val="decimal"/>
      <w:lvlText w:val="%1."/>
      <w:lvlJc w:val="left"/>
      <w:pPr>
        <w:ind w:left="397" w:hanging="397"/>
      </w:pPr>
      <w:rPr>
        <w:strike w:val="0"/>
        <w:dstrike w:val="0"/>
        <w:color w:val="000000"/>
        <w:sz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3D5223E5"/>
    <w:multiLevelType w:val="multilevel"/>
    <w:tmpl w:val="840E9A1E"/>
    <w:styleLink w:val="WWNum3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7" w15:restartNumberingAfterBreak="0">
    <w:nsid w:val="3D58159C"/>
    <w:multiLevelType w:val="multilevel"/>
    <w:tmpl w:val="5346FCE6"/>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8" w15:restartNumberingAfterBreak="0">
    <w:nsid w:val="3DCA3B05"/>
    <w:multiLevelType w:val="multilevel"/>
    <w:tmpl w:val="FECC67F4"/>
    <w:styleLink w:val="WWNum41"/>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3E657B1A"/>
    <w:multiLevelType w:val="multilevel"/>
    <w:tmpl w:val="AAD064FE"/>
    <w:styleLink w:val="WWNum68"/>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3EE216A7"/>
    <w:multiLevelType w:val="multilevel"/>
    <w:tmpl w:val="848E9F58"/>
    <w:styleLink w:val="WWNum103"/>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71" w15:restartNumberingAfterBreak="0">
    <w:nsid w:val="3F1B2416"/>
    <w:multiLevelType w:val="multilevel"/>
    <w:tmpl w:val="4AF28216"/>
    <w:styleLink w:val="WWNum7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3F3525EA"/>
    <w:multiLevelType w:val="multilevel"/>
    <w:tmpl w:val="5256323E"/>
    <w:styleLink w:val="WWNum83"/>
    <w:lvl w:ilvl="0">
      <w:start w:val="12"/>
      <w:numFmt w:val="decimal"/>
      <w:lvlText w:val="%1"/>
      <w:lvlJc w:val="left"/>
      <w:pPr>
        <w:ind w:left="420" w:hanging="420"/>
      </w:pPr>
      <w:rPr>
        <w:b w:val="0"/>
      </w:rPr>
    </w:lvl>
    <w:lvl w:ilvl="1">
      <w:start w:val="1"/>
      <w:numFmt w:val="decimal"/>
      <w:lvlText w:val="%1.%2"/>
      <w:lvlJc w:val="left"/>
      <w:pPr>
        <w:ind w:left="1140" w:hanging="42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73" w15:restartNumberingAfterBreak="0">
    <w:nsid w:val="3FE56550"/>
    <w:multiLevelType w:val="multilevel"/>
    <w:tmpl w:val="085E3DBA"/>
    <w:styleLink w:val="WWNum52"/>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4."/>
      <w:lvlJc w:val="left"/>
      <w:pPr>
        <w:ind w:left="2970" w:hanging="360"/>
      </w:pPr>
      <w:rPr>
        <w:rFonts w:ascii="Calibri" w:eastAsia="SimSun" w:hAnsi="Calibri" w:cs="Tahoma"/>
      </w:r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74" w15:restartNumberingAfterBreak="0">
    <w:nsid w:val="4096041B"/>
    <w:multiLevelType w:val="multilevel"/>
    <w:tmpl w:val="760C2DF6"/>
    <w:styleLink w:val="WWNum99"/>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75" w15:restartNumberingAfterBreak="0">
    <w:nsid w:val="40E84F3D"/>
    <w:multiLevelType w:val="multilevel"/>
    <w:tmpl w:val="3C969188"/>
    <w:styleLink w:val="WWNum15"/>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76" w15:restartNumberingAfterBreak="0">
    <w:nsid w:val="410D454F"/>
    <w:multiLevelType w:val="multilevel"/>
    <w:tmpl w:val="5300C17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7"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78" w15:restartNumberingAfterBreak="0">
    <w:nsid w:val="441D5F5F"/>
    <w:multiLevelType w:val="multilevel"/>
    <w:tmpl w:val="F990C65C"/>
    <w:lvl w:ilvl="0">
      <w:start w:val="2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9" w15:restartNumberingAfterBreak="0">
    <w:nsid w:val="44693241"/>
    <w:multiLevelType w:val="multilevel"/>
    <w:tmpl w:val="5B8EAEE4"/>
    <w:lvl w:ilvl="0">
      <w:start w:val="1"/>
      <w:numFmt w:val="lowerLetter"/>
      <w:lvlText w:val="%1)"/>
      <w:lvlJc w:val="left"/>
      <w:pPr>
        <w:ind w:left="360" w:hanging="360"/>
      </w:pPr>
      <w:rPr>
        <w:rFonts w:hint="default"/>
      </w:rPr>
    </w:lvl>
    <w:lvl w:ilvl="1">
      <w:start w:val="1"/>
      <w:numFmt w:val="decimal"/>
      <w:lvlText w:val="%1.%2"/>
      <w:lvlJc w:val="left"/>
      <w:pPr>
        <w:ind w:left="720" w:hanging="720"/>
      </w:pPr>
      <w:rPr>
        <w:b w:val="0"/>
        <w:strike w:val="0"/>
        <w:dstrike w:val="0"/>
        <w:color w:val="000000"/>
      </w:rPr>
    </w:lvl>
    <w:lvl w:ilvl="2">
      <w:start w:val="1"/>
      <w:numFmt w:val="decimal"/>
      <w:lvlText w:val="%1.%2.%3"/>
      <w:lvlJc w:val="left"/>
      <w:pPr>
        <w:ind w:left="720" w:hanging="720"/>
      </w:pPr>
      <w:rPr>
        <w:b w:val="0"/>
        <w:bCs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80" w15:restartNumberingAfterBreak="0">
    <w:nsid w:val="45691F4B"/>
    <w:multiLevelType w:val="hybridMultilevel"/>
    <w:tmpl w:val="65D04198"/>
    <w:lvl w:ilvl="0" w:tplc="E0085618">
      <w:start w:val="1"/>
      <w:numFmt w:val="lowerLetter"/>
      <w:lvlText w:val="%1)"/>
      <w:lvlJc w:val="left"/>
      <w:pPr>
        <w:ind w:left="1084" w:hanging="37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1" w15:restartNumberingAfterBreak="0">
    <w:nsid w:val="463D5966"/>
    <w:multiLevelType w:val="multilevel"/>
    <w:tmpl w:val="E43A21E4"/>
    <w:styleLink w:val="WWNum86"/>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2" w15:restartNumberingAfterBreak="0">
    <w:nsid w:val="46F4493C"/>
    <w:multiLevelType w:val="multilevel"/>
    <w:tmpl w:val="81DC7052"/>
    <w:styleLink w:val="WWNum10"/>
    <w:lvl w:ilvl="0">
      <w:start w:val="6"/>
      <w:numFmt w:val="decimal"/>
      <w:lvlText w:val="%1"/>
      <w:lvlJc w:val="left"/>
      <w:pPr>
        <w:ind w:left="360" w:hanging="360"/>
      </w:pPr>
    </w:lvl>
    <w:lvl w:ilvl="1">
      <w:start w:val="1"/>
      <w:numFmt w:val="decimal"/>
      <w:lvlText w:val="%1.%2"/>
      <w:lvlJc w:val="left"/>
      <w:pPr>
        <w:ind w:left="720" w:hanging="720"/>
      </w:pPr>
      <w:rPr>
        <w:b w:val="0"/>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83" w15:restartNumberingAfterBreak="0">
    <w:nsid w:val="4B96750E"/>
    <w:multiLevelType w:val="multilevel"/>
    <w:tmpl w:val="B1520AB0"/>
    <w:styleLink w:val="WWNum6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4C756FE2"/>
    <w:multiLevelType w:val="hybridMultilevel"/>
    <w:tmpl w:val="6C5EAE5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F63D64"/>
    <w:multiLevelType w:val="hybridMultilevel"/>
    <w:tmpl w:val="E1D2D22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15:restartNumberingAfterBreak="0">
    <w:nsid w:val="4EB7177C"/>
    <w:multiLevelType w:val="multilevel"/>
    <w:tmpl w:val="461C1CBC"/>
    <w:styleLink w:val="WWNum21"/>
    <w:lvl w:ilvl="0">
      <w:start w:val="1"/>
      <w:numFmt w:val="lowerLetter"/>
      <w:lvlText w:val="%1)"/>
      <w:lvlJc w:val="left"/>
      <w:pPr>
        <w:ind w:left="72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7" w15:restartNumberingAfterBreak="0">
    <w:nsid w:val="4EBC4190"/>
    <w:multiLevelType w:val="multilevel"/>
    <w:tmpl w:val="CE681154"/>
    <w:styleLink w:val="WWNum16"/>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88" w15:restartNumberingAfterBreak="0">
    <w:nsid w:val="4FBC3759"/>
    <w:multiLevelType w:val="multilevel"/>
    <w:tmpl w:val="3FFC2B20"/>
    <w:styleLink w:val="WWNum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1.%2.%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9"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50290D79"/>
    <w:multiLevelType w:val="multilevel"/>
    <w:tmpl w:val="1B5849DA"/>
    <w:styleLink w:val="WWNum1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526959FF"/>
    <w:multiLevelType w:val="multilevel"/>
    <w:tmpl w:val="B6B6FD96"/>
    <w:styleLink w:val="WWNum118"/>
    <w:lvl w:ilvl="0">
      <w:start w:val="1"/>
      <w:numFmt w:val="decimal"/>
      <w:lvlText w:val="%1"/>
      <w:lvlJc w:val="left"/>
      <w:pPr>
        <w:ind w:left="360" w:hanging="360"/>
      </w:pPr>
    </w:lvl>
    <w:lvl w:ilvl="1">
      <w:start w:val="2"/>
      <w:numFmt w:val="decimal"/>
      <w:lvlText w:val="%1.%2"/>
      <w:lvlJc w:val="left"/>
      <w:pPr>
        <w:ind w:left="802" w:hanging="360"/>
      </w:pPr>
    </w:lvl>
    <w:lvl w:ilvl="2">
      <w:start w:val="1"/>
      <w:numFmt w:val="decimal"/>
      <w:lvlText w:val="%1.%2.%3"/>
      <w:lvlJc w:val="left"/>
      <w:pPr>
        <w:ind w:left="1244" w:hanging="360"/>
      </w:pPr>
    </w:lvl>
    <w:lvl w:ilvl="3">
      <w:start w:val="1"/>
      <w:numFmt w:val="decimal"/>
      <w:lvlText w:val="%1.%2.%3.%4"/>
      <w:lvlJc w:val="left"/>
      <w:pPr>
        <w:ind w:left="2046" w:hanging="720"/>
      </w:pPr>
    </w:lvl>
    <w:lvl w:ilvl="4">
      <w:start w:val="1"/>
      <w:numFmt w:val="decimal"/>
      <w:lvlText w:val="%1.%2.%3.%4.%5"/>
      <w:lvlJc w:val="left"/>
      <w:pPr>
        <w:ind w:left="2488" w:hanging="720"/>
      </w:pPr>
    </w:lvl>
    <w:lvl w:ilvl="5">
      <w:start w:val="1"/>
      <w:numFmt w:val="decimal"/>
      <w:lvlText w:val="%1.%2.%3.%4.%5.%6"/>
      <w:lvlJc w:val="left"/>
      <w:pPr>
        <w:ind w:left="3290" w:hanging="1080"/>
      </w:pPr>
    </w:lvl>
    <w:lvl w:ilvl="6">
      <w:start w:val="1"/>
      <w:numFmt w:val="decimal"/>
      <w:lvlText w:val="%1.%2.%3.%4.%5.%6.%7"/>
      <w:lvlJc w:val="left"/>
      <w:pPr>
        <w:ind w:left="3732" w:hanging="1080"/>
      </w:pPr>
    </w:lvl>
    <w:lvl w:ilvl="7">
      <w:start w:val="1"/>
      <w:numFmt w:val="decimal"/>
      <w:lvlText w:val="%1.%2.%3.%4.%5.%6.%7.%8"/>
      <w:lvlJc w:val="left"/>
      <w:pPr>
        <w:ind w:left="4174" w:hanging="1080"/>
      </w:pPr>
    </w:lvl>
    <w:lvl w:ilvl="8">
      <w:start w:val="1"/>
      <w:numFmt w:val="decimal"/>
      <w:lvlText w:val="%1.%2.%3.%4.%5.%6.%7.%8.%9"/>
      <w:lvlJc w:val="left"/>
      <w:pPr>
        <w:ind w:left="4976" w:hanging="1440"/>
      </w:pPr>
    </w:lvl>
  </w:abstractNum>
  <w:abstractNum w:abstractNumId="92" w15:restartNumberingAfterBreak="0">
    <w:nsid w:val="532E44BD"/>
    <w:multiLevelType w:val="multilevel"/>
    <w:tmpl w:val="B3E4C1A8"/>
    <w:styleLink w:val="WWNum101"/>
    <w:lvl w:ilvl="0">
      <w:start w:val="1"/>
      <w:numFmt w:val="lowerLetter"/>
      <w:lvlText w:val="%1)"/>
      <w:lvlJc w:val="left"/>
      <w:pPr>
        <w:ind w:left="1117" w:hanging="360"/>
      </w:pPr>
      <w:rPr>
        <w:rFonts w:eastAsia="Calibri" w:cs="Calibri"/>
        <w:strike w:val="0"/>
        <w:dstrike w:val="0"/>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93" w15:restartNumberingAfterBreak="0">
    <w:nsid w:val="55863F65"/>
    <w:multiLevelType w:val="multilevel"/>
    <w:tmpl w:val="879025AE"/>
    <w:styleLink w:val="WWNum2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4"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96" w15:restartNumberingAfterBreak="0">
    <w:nsid w:val="56B64FFD"/>
    <w:multiLevelType w:val="hybridMultilevel"/>
    <w:tmpl w:val="D368E6C0"/>
    <w:lvl w:ilvl="0" w:tplc="E4AE8782">
      <w:start w:val="1"/>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57937005"/>
    <w:multiLevelType w:val="multilevel"/>
    <w:tmpl w:val="621079EA"/>
    <w:styleLink w:val="WWNum78"/>
    <w:lvl w:ilvl="0">
      <w:start w:val="6"/>
      <w:numFmt w:val="decimal"/>
      <w:lvlText w:val="%1"/>
      <w:lvlJc w:val="left"/>
      <w:pPr>
        <w:ind w:left="375" w:hanging="375"/>
      </w:pPr>
      <w:rPr>
        <w:rFonts w:eastAsia="Calibri"/>
        <w:b/>
        <w:color w:val="000000"/>
        <w:u w:val="single"/>
      </w:rPr>
    </w:lvl>
    <w:lvl w:ilvl="1">
      <w:start w:val="1"/>
      <w:numFmt w:val="decimal"/>
      <w:lvlText w:val="%1.%2"/>
      <w:lvlJc w:val="left"/>
      <w:pPr>
        <w:ind w:left="1440" w:hanging="720"/>
      </w:pPr>
      <w:rPr>
        <w:rFonts w:eastAsia="Calibri"/>
        <w:b w:val="0"/>
        <w:color w:val="000000"/>
        <w:u w:val="none"/>
      </w:rPr>
    </w:lvl>
    <w:lvl w:ilvl="2">
      <w:start w:val="1"/>
      <w:numFmt w:val="decimal"/>
      <w:lvlText w:val="%1.%2.%3"/>
      <w:lvlJc w:val="left"/>
      <w:pPr>
        <w:ind w:left="2160" w:hanging="720"/>
      </w:pPr>
      <w:rPr>
        <w:rFonts w:eastAsia="Calibri"/>
        <w:b/>
        <w:color w:val="000000"/>
        <w:u w:val="single"/>
      </w:rPr>
    </w:lvl>
    <w:lvl w:ilvl="3">
      <w:start w:val="1"/>
      <w:numFmt w:val="decimal"/>
      <w:lvlText w:val="%1.%2.%3.%4"/>
      <w:lvlJc w:val="left"/>
      <w:pPr>
        <w:ind w:left="3240" w:hanging="1080"/>
      </w:pPr>
      <w:rPr>
        <w:rFonts w:eastAsia="Calibri"/>
        <w:b/>
        <w:color w:val="000000"/>
        <w:u w:val="single"/>
      </w:rPr>
    </w:lvl>
    <w:lvl w:ilvl="4">
      <w:start w:val="1"/>
      <w:numFmt w:val="decimal"/>
      <w:lvlText w:val="%1.%2.%3.%4.%5"/>
      <w:lvlJc w:val="left"/>
      <w:pPr>
        <w:ind w:left="4320" w:hanging="1440"/>
      </w:pPr>
      <w:rPr>
        <w:rFonts w:eastAsia="Calibri"/>
        <w:b/>
        <w:color w:val="000000"/>
        <w:u w:val="single"/>
      </w:rPr>
    </w:lvl>
    <w:lvl w:ilvl="5">
      <w:start w:val="1"/>
      <w:numFmt w:val="decimal"/>
      <w:lvlText w:val="%1.%2.%3.%4.%5.%6"/>
      <w:lvlJc w:val="left"/>
      <w:pPr>
        <w:ind w:left="5040" w:hanging="1440"/>
      </w:pPr>
      <w:rPr>
        <w:rFonts w:eastAsia="Calibri"/>
        <w:b/>
        <w:color w:val="000000"/>
        <w:u w:val="single"/>
      </w:rPr>
    </w:lvl>
    <w:lvl w:ilvl="6">
      <w:start w:val="1"/>
      <w:numFmt w:val="decimal"/>
      <w:lvlText w:val="%1.%2.%3.%4.%5.%6.%7"/>
      <w:lvlJc w:val="left"/>
      <w:pPr>
        <w:ind w:left="6120" w:hanging="1800"/>
      </w:pPr>
      <w:rPr>
        <w:rFonts w:eastAsia="Calibri"/>
        <w:b/>
        <w:color w:val="000000"/>
        <w:u w:val="single"/>
      </w:rPr>
    </w:lvl>
    <w:lvl w:ilvl="7">
      <w:start w:val="1"/>
      <w:numFmt w:val="decimal"/>
      <w:lvlText w:val="%1.%2.%3.%4.%5.%6.%7.%8"/>
      <w:lvlJc w:val="left"/>
      <w:pPr>
        <w:ind w:left="7200" w:hanging="2160"/>
      </w:pPr>
      <w:rPr>
        <w:rFonts w:eastAsia="Calibri"/>
        <w:b/>
        <w:color w:val="000000"/>
        <w:u w:val="single"/>
      </w:rPr>
    </w:lvl>
    <w:lvl w:ilvl="8">
      <w:start w:val="1"/>
      <w:numFmt w:val="decimal"/>
      <w:lvlText w:val="%1.%2.%3.%4.%5.%6.%7.%8.%9"/>
      <w:lvlJc w:val="left"/>
      <w:pPr>
        <w:ind w:left="7920" w:hanging="2160"/>
      </w:pPr>
      <w:rPr>
        <w:rFonts w:eastAsia="Calibri"/>
        <w:b/>
        <w:color w:val="000000"/>
        <w:u w:val="single"/>
      </w:rPr>
    </w:lvl>
  </w:abstractNum>
  <w:abstractNum w:abstractNumId="98" w15:restartNumberingAfterBreak="0">
    <w:nsid w:val="58E871F9"/>
    <w:multiLevelType w:val="hybridMultilevel"/>
    <w:tmpl w:val="EE5A8120"/>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93510FB"/>
    <w:multiLevelType w:val="multilevel"/>
    <w:tmpl w:val="2DEAD416"/>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0" w15:restartNumberingAfterBreak="0">
    <w:nsid w:val="597C229C"/>
    <w:multiLevelType w:val="multilevel"/>
    <w:tmpl w:val="E4A89B56"/>
    <w:styleLink w:val="WWNum57"/>
    <w:lvl w:ilvl="0">
      <w:start w:val="3"/>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101" w15:restartNumberingAfterBreak="0">
    <w:nsid w:val="5A3A1A8B"/>
    <w:multiLevelType w:val="multilevel"/>
    <w:tmpl w:val="D8F25DBE"/>
    <w:styleLink w:val="WWNum95"/>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02" w15:restartNumberingAfterBreak="0">
    <w:nsid w:val="5A52501D"/>
    <w:multiLevelType w:val="multilevel"/>
    <w:tmpl w:val="5B3A5A2E"/>
    <w:styleLink w:val="WWNum11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5A6C1B9A"/>
    <w:multiLevelType w:val="multilevel"/>
    <w:tmpl w:val="56B4BB90"/>
    <w:styleLink w:val="WWNum126"/>
    <w:lvl w:ilvl="0">
      <w:start w:val="20"/>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4" w15:restartNumberingAfterBreak="0">
    <w:nsid w:val="5AA532E3"/>
    <w:multiLevelType w:val="multilevel"/>
    <w:tmpl w:val="D1D21D1C"/>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5"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6" w15:restartNumberingAfterBreak="0">
    <w:nsid w:val="5C0E4E7C"/>
    <w:multiLevelType w:val="multilevel"/>
    <w:tmpl w:val="6FBACD80"/>
    <w:styleLink w:val="WWNum18"/>
    <w:lvl w:ilvl="0">
      <w:numFmt w:val="bullet"/>
      <w:lvlText w:val=""/>
      <w:lvlJc w:val="left"/>
      <w:pPr>
        <w:ind w:left="1920" w:hanging="360"/>
      </w:pPr>
      <w:rPr>
        <w:rFonts w:ascii="Symbol" w:hAnsi="Symbol"/>
      </w:rPr>
    </w:lvl>
    <w:lvl w:ilvl="1">
      <w:numFmt w:val="bullet"/>
      <w:lvlText w:val="o"/>
      <w:lvlJc w:val="left"/>
      <w:pPr>
        <w:ind w:left="2640" w:hanging="360"/>
      </w:pPr>
      <w:rPr>
        <w:rFonts w:ascii="Courier New" w:hAnsi="Courier New" w:cs="Courier New"/>
      </w:rPr>
    </w:lvl>
    <w:lvl w:ilvl="2">
      <w:numFmt w:val="bullet"/>
      <w:lvlText w:val=""/>
      <w:lvlJc w:val="left"/>
      <w:pPr>
        <w:ind w:left="3360" w:hanging="360"/>
      </w:pPr>
      <w:rPr>
        <w:rFonts w:ascii="Wingdings" w:hAnsi="Wingdings"/>
      </w:rPr>
    </w:lvl>
    <w:lvl w:ilvl="3">
      <w:numFmt w:val="bullet"/>
      <w:lvlText w:val=""/>
      <w:lvlJc w:val="left"/>
      <w:pPr>
        <w:ind w:left="4080" w:hanging="360"/>
      </w:pPr>
      <w:rPr>
        <w:rFonts w:ascii="Symbol" w:hAnsi="Symbol"/>
      </w:rPr>
    </w:lvl>
    <w:lvl w:ilvl="4">
      <w:numFmt w:val="bullet"/>
      <w:lvlText w:val="o"/>
      <w:lvlJc w:val="left"/>
      <w:pPr>
        <w:ind w:left="4800" w:hanging="360"/>
      </w:pPr>
      <w:rPr>
        <w:rFonts w:ascii="Courier New" w:hAnsi="Courier New" w:cs="Courier New"/>
      </w:rPr>
    </w:lvl>
    <w:lvl w:ilvl="5">
      <w:numFmt w:val="bullet"/>
      <w:lvlText w:val=""/>
      <w:lvlJc w:val="left"/>
      <w:pPr>
        <w:ind w:left="5520" w:hanging="360"/>
      </w:pPr>
      <w:rPr>
        <w:rFonts w:ascii="Wingdings" w:hAnsi="Wingdings"/>
      </w:rPr>
    </w:lvl>
    <w:lvl w:ilvl="6">
      <w:numFmt w:val="bullet"/>
      <w:lvlText w:val=""/>
      <w:lvlJc w:val="left"/>
      <w:pPr>
        <w:ind w:left="6240" w:hanging="360"/>
      </w:pPr>
      <w:rPr>
        <w:rFonts w:ascii="Symbol" w:hAnsi="Symbol"/>
      </w:rPr>
    </w:lvl>
    <w:lvl w:ilvl="7">
      <w:numFmt w:val="bullet"/>
      <w:lvlText w:val="o"/>
      <w:lvlJc w:val="left"/>
      <w:pPr>
        <w:ind w:left="6960" w:hanging="360"/>
      </w:pPr>
      <w:rPr>
        <w:rFonts w:ascii="Courier New" w:hAnsi="Courier New" w:cs="Courier New"/>
      </w:rPr>
    </w:lvl>
    <w:lvl w:ilvl="8">
      <w:numFmt w:val="bullet"/>
      <w:lvlText w:val=""/>
      <w:lvlJc w:val="left"/>
      <w:pPr>
        <w:ind w:left="7680" w:hanging="360"/>
      </w:pPr>
      <w:rPr>
        <w:rFonts w:ascii="Wingdings" w:hAnsi="Wingdings"/>
      </w:rPr>
    </w:lvl>
  </w:abstractNum>
  <w:abstractNum w:abstractNumId="107" w15:restartNumberingAfterBreak="0">
    <w:nsid w:val="5C934772"/>
    <w:multiLevelType w:val="multilevel"/>
    <w:tmpl w:val="2864D58C"/>
    <w:styleLink w:val="WWNum31"/>
    <w:lvl w:ilvl="0">
      <w:start w:val="17"/>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8" w15:restartNumberingAfterBreak="0">
    <w:nsid w:val="5CBB3D24"/>
    <w:multiLevelType w:val="multilevel"/>
    <w:tmpl w:val="A2E242E2"/>
    <w:styleLink w:val="WWNum97"/>
    <w:lvl w:ilvl="0">
      <w:start w:val="1"/>
      <w:numFmt w:val="lowerLetter"/>
      <w:lvlText w:val="%1)"/>
      <w:lvlJc w:val="left"/>
      <w:pPr>
        <w:ind w:left="720" w:hanging="360"/>
      </w:pPr>
    </w:lvl>
    <w:lvl w:ilvl="1">
      <w:start w:val="16"/>
      <w:numFmt w:val="decimal"/>
      <w:lvlText w:val="%2."/>
      <w:lvlJc w:val="left"/>
      <w:pPr>
        <w:ind w:left="1477" w:hanging="397"/>
      </w:pPr>
      <w:rPr>
        <w:rFonts w:cs="Tahoma"/>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9" w15:restartNumberingAfterBreak="0">
    <w:nsid w:val="5CD17E01"/>
    <w:multiLevelType w:val="multilevel"/>
    <w:tmpl w:val="61266262"/>
    <w:styleLink w:val="WWNum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0" w15:restartNumberingAfterBreak="0">
    <w:nsid w:val="5CD658A3"/>
    <w:multiLevelType w:val="multilevel"/>
    <w:tmpl w:val="49F46BDC"/>
    <w:styleLink w:val="WWNum4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1.%2.%3."/>
      <w:lvlJc w:val="right"/>
      <w:pPr>
        <w:ind w:left="2400" w:hanging="180"/>
      </w:pPr>
    </w:lvl>
    <w:lvl w:ilvl="3">
      <w:start w:val="2"/>
      <w:numFmt w:val="decimal"/>
      <w:lvlText w:val="%1.%2.%3.%4."/>
      <w:lvlJc w:val="left"/>
      <w:pPr>
        <w:ind w:left="3120" w:hanging="360"/>
      </w:pPr>
    </w:lvl>
    <w:lvl w:ilvl="4">
      <w:start w:val="1"/>
      <w:numFmt w:val="lowerLetter"/>
      <w:lvlText w:val="%1.%2.%3.%4.%5."/>
      <w:lvlJc w:val="left"/>
      <w:pPr>
        <w:ind w:left="3840" w:hanging="360"/>
      </w:pPr>
    </w:lvl>
    <w:lvl w:ilvl="5">
      <w:start w:val="1"/>
      <w:numFmt w:val="lowerRoman"/>
      <w:lvlText w:val="%1.%2.%3.%4.%5.%6."/>
      <w:lvlJc w:val="right"/>
      <w:pPr>
        <w:ind w:left="4560" w:hanging="180"/>
      </w:pPr>
    </w:lvl>
    <w:lvl w:ilvl="6">
      <w:start w:val="1"/>
      <w:numFmt w:val="decimal"/>
      <w:lvlText w:val="%1.%2.%3.%4.%5.%6.%7."/>
      <w:lvlJc w:val="left"/>
      <w:pPr>
        <w:ind w:left="5280" w:hanging="360"/>
      </w:pPr>
    </w:lvl>
    <w:lvl w:ilvl="7">
      <w:start w:val="1"/>
      <w:numFmt w:val="lowerLetter"/>
      <w:lvlText w:val="%1.%2.%3.%4.%5.%6.%7.%8."/>
      <w:lvlJc w:val="left"/>
      <w:pPr>
        <w:ind w:left="6000" w:hanging="360"/>
      </w:pPr>
    </w:lvl>
    <w:lvl w:ilvl="8">
      <w:start w:val="1"/>
      <w:numFmt w:val="lowerRoman"/>
      <w:lvlText w:val="%1.%2.%3.%4.%5.%6.%7.%8.%9."/>
      <w:lvlJc w:val="right"/>
      <w:pPr>
        <w:ind w:left="6720" w:hanging="180"/>
      </w:pPr>
    </w:lvl>
  </w:abstractNum>
  <w:abstractNum w:abstractNumId="111" w15:restartNumberingAfterBreak="0">
    <w:nsid w:val="5E3D074B"/>
    <w:multiLevelType w:val="multilevel"/>
    <w:tmpl w:val="FB48983C"/>
    <w:styleLink w:val="WWNum47"/>
    <w:lvl w:ilvl="0">
      <w:start w:val="1"/>
      <w:numFmt w:val="decimal"/>
      <w:lvlText w:val="%1."/>
      <w:lvlJc w:val="left"/>
      <w:pPr>
        <w:ind w:left="360" w:hanging="360"/>
      </w:pPr>
      <w:rPr>
        <w:b w:val="0"/>
        <w:bCs/>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5E95323B"/>
    <w:multiLevelType w:val="multilevel"/>
    <w:tmpl w:val="92C4D81E"/>
    <w:styleLink w:val="WWNum85"/>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lowerLetter"/>
      <w:lvlText w:val="%1.%2.%3)"/>
      <w:lvlJc w:val="left"/>
      <w:pPr>
        <w:ind w:left="2160" w:hanging="360"/>
      </w:pPr>
    </w:lvl>
    <w:lvl w:ilvl="3">
      <w:start w:val="1"/>
      <w:numFmt w:val="decimal"/>
      <w:lvlText w:val="%1.%2.%3.%4."/>
      <w:lvlJc w:val="left"/>
      <w:pPr>
        <w:ind w:left="2880" w:hanging="360"/>
      </w:pPr>
      <w:rPr>
        <w:b w:val="0"/>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13" w15:restartNumberingAfterBreak="0">
    <w:nsid w:val="62837CE0"/>
    <w:multiLevelType w:val="multilevel"/>
    <w:tmpl w:val="BF1E5FBA"/>
    <w:styleLink w:val="WWNum1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4" w15:restartNumberingAfterBreak="0">
    <w:nsid w:val="62BF0C6F"/>
    <w:multiLevelType w:val="multilevel"/>
    <w:tmpl w:val="3D5C6784"/>
    <w:styleLink w:val="WWNum30"/>
    <w:lvl w:ilvl="0">
      <w:start w:val="16"/>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5" w15:restartNumberingAfterBreak="0">
    <w:nsid w:val="64822BA4"/>
    <w:multiLevelType w:val="multilevel"/>
    <w:tmpl w:val="C214085A"/>
    <w:styleLink w:val="WWNum77"/>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116" w15:restartNumberingAfterBreak="0">
    <w:nsid w:val="64A279F2"/>
    <w:multiLevelType w:val="multilevel"/>
    <w:tmpl w:val="08FE3D1A"/>
    <w:styleLink w:val="WWNum64"/>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17" w15:restartNumberingAfterBreak="0">
    <w:nsid w:val="659D726F"/>
    <w:multiLevelType w:val="multilevel"/>
    <w:tmpl w:val="BACCDC3A"/>
    <w:styleLink w:val="WWNum75"/>
    <w:lvl w:ilvl="0">
      <w:numFmt w:val="bullet"/>
      <w:lvlText w:val="•"/>
      <w:lvlJc w:val="left"/>
      <w:pPr>
        <w:ind w:left="227" w:firstLine="0"/>
      </w:pPr>
      <w:rPr>
        <w:rFonts w:eastAsia="Open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8" w15:restartNumberingAfterBreak="0">
    <w:nsid w:val="67EF0042"/>
    <w:multiLevelType w:val="multilevel"/>
    <w:tmpl w:val="42D8EE26"/>
    <w:styleLink w:val="WWNum93"/>
    <w:lvl w:ilvl="0">
      <w:numFmt w:val="bullet"/>
      <w:lvlText w:val=""/>
      <w:lvlJc w:val="left"/>
      <w:pPr>
        <w:ind w:left="2138" w:hanging="360"/>
      </w:pPr>
      <w:rPr>
        <w:rFonts w:ascii="Symbol" w:hAnsi="Symbol"/>
        <w:color w:val="00000A"/>
      </w:rPr>
    </w:lvl>
    <w:lvl w:ilvl="1">
      <w:numFmt w:val="bullet"/>
      <w:lvlText w:val="o"/>
      <w:lvlJc w:val="left"/>
      <w:pPr>
        <w:ind w:left="2858" w:hanging="360"/>
      </w:pPr>
      <w:rPr>
        <w:rFonts w:ascii="Courier New" w:hAnsi="Courier New" w:cs="Courier New"/>
      </w:rPr>
    </w:lvl>
    <w:lvl w:ilvl="2">
      <w:numFmt w:val="bullet"/>
      <w:lvlText w:val=""/>
      <w:lvlJc w:val="left"/>
      <w:pPr>
        <w:ind w:left="3578" w:hanging="360"/>
      </w:pPr>
      <w:rPr>
        <w:rFonts w:ascii="Wingdings" w:hAnsi="Wingdings"/>
      </w:rPr>
    </w:lvl>
    <w:lvl w:ilvl="3">
      <w:numFmt w:val="bullet"/>
      <w:lvlText w:val=""/>
      <w:lvlJc w:val="left"/>
      <w:pPr>
        <w:ind w:left="4298" w:hanging="360"/>
      </w:pPr>
      <w:rPr>
        <w:rFonts w:ascii="Symbol" w:hAnsi="Symbol"/>
      </w:rPr>
    </w:lvl>
    <w:lvl w:ilvl="4">
      <w:numFmt w:val="bullet"/>
      <w:lvlText w:val="o"/>
      <w:lvlJc w:val="left"/>
      <w:pPr>
        <w:ind w:left="5018" w:hanging="360"/>
      </w:pPr>
      <w:rPr>
        <w:rFonts w:ascii="Courier New" w:hAnsi="Courier New" w:cs="Courier New"/>
      </w:rPr>
    </w:lvl>
    <w:lvl w:ilvl="5">
      <w:numFmt w:val="bullet"/>
      <w:lvlText w:val=""/>
      <w:lvlJc w:val="left"/>
      <w:pPr>
        <w:ind w:left="5738" w:hanging="360"/>
      </w:pPr>
      <w:rPr>
        <w:rFonts w:ascii="Wingdings" w:hAnsi="Wingdings"/>
      </w:rPr>
    </w:lvl>
    <w:lvl w:ilvl="6">
      <w:numFmt w:val="bullet"/>
      <w:lvlText w:val=""/>
      <w:lvlJc w:val="left"/>
      <w:pPr>
        <w:ind w:left="6458" w:hanging="360"/>
      </w:pPr>
      <w:rPr>
        <w:rFonts w:ascii="Symbol" w:hAnsi="Symbol"/>
      </w:rPr>
    </w:lvl>
    <w:lvl w:ilvl="7">
      <w:numFmt w:val="bullet"/>
      <w:lvlText w:val="o"/>
      <w:lvlJc w:val="left"/>
      <w:pPr>
        <w:ind w:left="7178" w:hanging="360"/>
      </w:pPr>
      <w:rPr>
        <w:rFonts w:ascii="Courier New" w:hAnsi="Courier New" w:cs="Courier New"/>
      </w:rPr>
    </w:lvl>
    <w:lvl w:ilvl="8">
      <w:numFmt w:val="bullet"/>
      <w:lvlText w:val=""/>
      <w:lvlJc w:val="left"/>
      <w:pPr>
        <w:ind w:left="7898" w:hanging="360"/>
      </w:pPr>
      <w:rPr>
        <w:rFonts w:ascii="Wingdings" w:hAnsi="Wingdings"/>
      </w:rPr>
    </w:lvl>
  </w:abstractNum>
  <w:abstractNum w:abstractNumId="119" w15:restartNumberingAfterBreak="0">
    <w:nsid w:val="687F1970"/>
    <w:multiLevelType w:val="multilevel"/>
    <w:tmpl w:val="28FA57D0"/>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0" w15:restartNumberingAfterBreak="0">
    <w:nsid w:val="689274D6"/>
    <w:multiLevelType w:val="multilevel"/>
    <w:tmpl w:val="EF809A86"/>
    <w:styleLink w:val="WWNum5"/>
    <w:lvl w:ilvl="0">
      <w:start w:val="1"/>
      <w:numFmt w:val="decimal"/>
      <w:lvlText w:val="%1."/>
      <w:lvlJc w:val="left"/>
      <w:pPr>
        <w:ind w:left="720" w:hanging="360"/>
      </w:pPr>
    </w:lvl>
    <w:lvl w:ilvl="1">
      <w:start w:val="1"/>
      <w:numFmt w:val="decimal"/>
      <w:lvlText w:val="%1.%2"/>
      <w:lvlJc w:val="left"/>
      <w:pPr>
        <w:ind w:left="862" w:hanging="720"/>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21" w15:restartNumberingAfterBreak="0">
    <w:nsid w:val="69547FC1"/>
    <w:multiLevelType w:val="multilevel"/>
    <w:tmpl w:val="DF848DFC"/>
    <w:styleLink w:val="WWNum69"/>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22" w15:restartNumberingAfterBreak="0">
    <w:nsid w:val="6A8F39FA"/>
    <w:multiLevelType w:val="multilevel"/>
    <w:tmpl w:val="400218BC"/>
    <w:styleLink w:val="WWNum10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3" w15:restartNumberingAfterBreak="0">
    <w:nsid w:val="6B531A32"/>
    <w:multiLevelType w:val="multilevel"/>
    <w:tmpl w:val="38AA55B0"/>
    <w:styleLink w:val="WWNum9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124" w15:restartNumberingAfterBreak="0">
    <w:nsid w:val="6BAA3969"/>
    <w:multiLevelType w:val="multilevel"/>
    <w:tmpl w:val="6A5E102A"/>
    <w:styleLink w:val="WWNum122"/>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25" w15:restartNumberingAfterBreak="0">
    <w:nsid w:val="6E6F54DC"/>
    <w:multiLevelType w:val="multilevel"/>
    <w:tmpl w:val="8EE0933C"/>
    <w:styleLink w:val="WWNum32"/>
    <w:lvl w:ilvl="0">
      <w:start w:val="19"/>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6" w15:restartNumberingAfterBreak="0">
    <w:nsid w:val="6F195146"/>
    <w:multiLevelType w:val="multilevel"/>
    <w:tmpl w:val="7324877A"/>
    <w:styleLink w:val="WWNum96"/>
    <w:lvl w:ilvl="0">
      <w:start w:val="1"/>
      <w:numFmt w:val="lowerLetter"/>
      <w:lvlText w:val="%1)"/>
      <w:lvlJc w:val="left"/>
      <w:pPr>
        <w:ind w:left="1778" w:hanging="360"/>
      </w:pPr>
      <w:rPr>
        <w:color w:val="00000A"/>
      </w:rPr>
    </w:lvl>
    <w:lvl w:ilvl="1">
      <w:start w:val="1"/>
      <w:numFmt w:val="decimal"/>
      <w:lvlText w:val="%2."/>
      <w:lvlJc w:val="left"/>
      <w:pPr>
        <w:ind w:left="2498" w:hanging="360"/>
      </w:pPr>
    </w:lvl>
    <w:lvl w:ilvl="2">
      <w:start w:val="1"/>
      <w:numFmt w:val="lowerRoman"/>
      <w:lvlText w:val="%1.%2.%3."/>
      <w:lvlJc w:val="right"/>
      <w:pPr>
        <w:ind w:left="3218" w:hanging="180"/>
      </w:pPr>
    </w:lvl>
    <w:lvl w:ilvl="3">
      <w:start w:val="1"/>
      <w:numFmt w:val="decimal"/>
      <w:lvlText w:val="%1.%2.%3.%4."/>
      <w:lvlJc w:val="left"/>
      <w:pPr>
        <w:ind w:left="3731" w:hanging="360"/>
      </w:pPr>
    </w:lvl>
    <w:lvl w:ilvl="4">
      <w:start w:val="1"/>
      <w:numFmt w:val="decimal"/>
      <w:lvlText w:val="%1.%2.%3.%4.%5."/>
      <w:lvlJc w:val="left"/>
      <w:pPr>
        <w:ind w:left="4451" w:hanging="360"/>
      </w:pPr>
    </w:lvl>
    <w:lvl w:ilvl="5">
      <w:start w:val="1"/>
      <w:numFmt w:val="decimal"/>
      <w:lvlText w:val="%1.%2.%3.%4.%5.%6."/>
      <w:lvlJc w:val="left"/>
      <w:pPr>
        <w:ind w:left="5171" w:hanging="360"/>
      </w:pPr>
    </w:lvl>
    <w:lvl w:ilvl="6">
      <w:start w:val="1"/>
      <w:numFmt w:val="decimal"/>
      <w:lvlText w:val="%1.%2.%3.%4.%5.%6.%7."/>
      <w:lvlJc w:val="left"/>
      <w:pPr>
        <w:ind w:left="5891" w:hanging="360"/>
      </w:pPr>
    </w:lvl>
    <w:lvl w:ilvl="7">
      <w:start w:val="1"/>
      <w:numFmt w:val="decimal"/>
      <w:lvlText w:val="%1.%2.%3.%4.%5.%6.%7.%8."/>
      <w:lvlJc w:val="left"/>
      <w:pPr>
        <w:ind w:left="6611" w:hanging="360"/>
      </w:pPr>
    </w:lvl>
    <w:lvl w:ilvl="8">
      <w:start w:val="1"/>
      <w:numFmt w:val="decimal"/>
      <w:lvlText w:val="%1.%2.%3.%4.%5.%6.%7.%8.%9."/>
      <w:lvlJc w:val="left"/>
      <w:pPr>
        <w:ind w:left="7331" w:hanging="360"/>
      </w:pPr>
    </w:lvl>
  </w:abstractNum>
  <w:abstractNum w:abstractNumId="127" w15:restartNumberingAfterBreak="0">
    <w:nsid w:val="6F740C4C"/>
    <w:multiLevelType w:val="multilevel"/>
    <w:tmpl w:val="DBD4DF08"/>
    <w:styleLink w:val="WWNum131"/>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28" w15:restartNumberingAfterBreak="0">
    <w:nsid w:val="71AE7F72"/>
    <w:multiLevelType w:val="multilevel"/>
    <w:tmpl w:val="23105F58"/>
    <w:styleLink w:val="WWNum44"/>
    <w:lvl w:ilvl="0">
      <w:start w:val="2"/>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29" w15:restartNumberingAfterBreak="0">
    <w:nsid w:val="720A3F18"/>
    <w:multiLevelType w:val="multilevel"/>
    <w:tmpl w:val="6582BC30"/>
    <w:styleLink w:val="WWNum38"/>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130" w15:restartNumberingAfterBreak="0">
    <w:nsid w:val="722C5AE4"/>
    <w:multiLevelType w:val="multilevel"/>
    <w:tmpl w:val="5D3074D6"/>
    <w:styleLink w:val="WWNum84"/>
    <w:lvl w:ilvl="0">
      <w:start w:val="18"/>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1" w15:restartNumberingAfterBreak="0">
    <w:nsid w:val="73066D92"/>
    <w:multiLevelType w:val="multilevel"/>
    <w:tmpl w:val="F4EE0C02"/>
    <w:styleLink w:val="WWNum33"/>
    <w:lvl w:ilvl="0">
      <w:start w:val="1"/>
      <w:numFmt w:val="lowerLetter"/>
      <w:lvlText w:val="%1)"/>
      <w:lvlJc w:val="left"/>
      <w:pPr>
        <w:ind w:left="720" w:hanging="360"/>
      </w:pPr>
    </w:lvl>
    <w:lvl w:ilvl="1">
      <w:start w:val="1"/>
      <w:numFmt w:val="lowerLetter"/>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2" w15:restartNumberingAfterBreak="0">
    <w:nsid w:val="73C34584"/>
    <w:multiLevelType w:val="multilevel"/>
    <w:tmpl w:val="2B2A5382"/>
    <w:styleLink w:val="Outline"/>
    <w:lvl w:ilvl="0">
      <w:start w:val="1"/>
      <w:numFmt w:val="decimal"/>
      <w:lvlText w:val="%1."/>
      <w:lvlJc w:val="left"/>
      <w:pPr>
        <w:ind w:left="756" w:hanging="396"/>
      </w:pPr>
      <w:rPr>
        <w:b/>
        <w:bCs/>
        <w:i w:val="0"/>
        <w:iCs w:val="0"/>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33"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4" w15:restartNumberingAfterBreak="0">
    <w:nsid w:val="749C5C8F"/>
    <w:multiLevelType w:val="multilevel"/>
    <w:tmpl w:val="4F6E9940"/>
    <w:styleLink w:val="WWNum63"/>
    <w:lvl w:ilvl="0">
      <w:start w:val="1"/>
      <w:numFmt w:val="lowerLetter"/>
      <w:lvlText w:val="%1)"/>
      <w:lvlJc w:val="left"/>
      <w:pPr>
        <w:ind w:left="397" w:hanging="397"/>
      </w:pPr>
      <w:rPr>
        <w:rFonts w:cs="Tahoma"/>
        <w:color w:val="000000"/>
        <w:sz w:val="22"/>
        <w:szCs w:val="22"/>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5" w15:restartNumberingAfterBreak="0">
    <w:nsid w:val="74A703A1"/>
    <w:multiLevelType w:val="multilevel"/>
    <w:tmpl w:val="AD6691CE"/>
    <w:styleLink w:val="WWNum8"/>
    <w:lvl w:ilvl="0">
      <w:start w:val="1"/>
      <w:numFmt w:val="decimal"/>
      <w:lvlText w:val="%1."/>
      <w:lvlJc w:val="left"/>
      <w:pPr>
        <w:ind w:left="756" w:hanging="396"/>
      </w:pPr>
    </w:lvl>
    <w:lvl w:ilvl="1">
      <w:start w:val="1"/>
      <w:numFmt w:val="decimal"/>
      <w:lvlText w:val="%1.%2."/>
      <w:lvlJc w:val="left"/>
      <w:pPr>
        <w:ind w:left="1494" w:hanging="567"/>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6" w15:restartNumberingAfterBreak="0">
    <w:nsid w:val="752F5146"/>
    <w:multiLevelType w:val="hybridMultilevel"/>
    <w:tmpl w:val="03983016"/>
    <w:lvl w:ilvl="0" w:tplc="15BAF9B4">
      <w:start w:val="1"/>
      <w:numFmt w:val="decimal"/>
      <w:lvlText w:val="%1)"/>
      <w:lvlJc w:val="left"/>
      <w:pPr>
        <w:ind w:left="2145" w:hanging="360"/>
      </w:pPr>
      <w:rPr>
        <w:rFonts w:hint="default"/>
        <w:b w:val="0"/>
      </w:r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137" w15:restartNumberingAfterBreak="0">
    <w:nsid w:val="75EB1053"/>
    <w:multiLevelType w:val="multilevel"/>
    <w:tmpl w:val="E6ACE38C"/>
    <w:styleLink w:val="WWNum81"/>
    <w:lvl w:ilvl="0">
      <w:start w:val="10"/>
      <w:numFmt w:val="decimal"/>
      <w:lvlText w:val="%1"/>
      <w:lvlJc w:val="left"/>
      <w:pPr>
        <w:ind w:left="525" w:hanging="525"/>
      </w:pPr>
    </w:lvl>
    <w:lvl w:ilvl="1">
      <w:start w:val="1"/>
      <w:numFmt w:val="decimal"/>
      <w:lvlText w:val="%1.%2"/>
      <w:lvlJc w:val="left"/>
      <w:pPr>
        <w:ind w:left="1245" w:hanging="525"/>
      </w:pPr>
      <w:rPr>
        <w:b w:val="0"/>
        <w:sz w:val="22"/>
        <w:szCs w:val="22"/>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38" w15:restartNumberingAfterBreak="0">
    <w:nsid w:val="766D7EBE"/>
    <w:multiLevelType w:val="multilevel"/>
    <w:tmpl w:val="1C5410CC"/>
    <w:styleLink w:val="WWNum13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9"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0" w15:restartNumberingAfterBreak="0">
    <w:nsid w:val="769D48BB"/>
    <w:multiLevelType w:val="multilevel"/>
    <w:tmpl w:val="EA0ED166"/>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1" w15:restartNumberingAfterBreak="0">
    <w:nsid w:val="76DC2D0D"/>
    <w:multiLevelType w:val="multilevel"/>
    <w:tmpl w:val="EF4CD020"/>
    <w:styleLink w:val="WWNum4"/>
    <w:lvl w:ilvl="0">
      <w:start w:val="2"/>
      <w:numFmt w:val="decimal"/>
      <w:lvlText w:val="%1"/>
      <w:lvlJc w:val="left"/>
      <w:pPr>
        <w:ind w:left="765" w:hanging="765"/>
      </w:pPr>
    </w:lvl>
    <w:lvl w:ilvl="1">
      <w:start w:val="1"/>
      <w:numFmt w:val="decimal"/>
      <w:lvlText w:val="%1.%2"/>
      <w:lvlJc w:val="left"/>
      <w:pPr>
        <w:ind w:left="765" w:hanging="765"/>
      </w:pPr>
      <w:rPr>
        <w:rFonts w:cs="Tahoma"/>
        <w:color w:val="000000"/>
      </w:rPr>
    </w:lvl>
    <w:lvl w:ilvl="2">
      <w:start w:val="1"/>
      <w:numFmt w:val="decimal"/>
      <w:lvlText w:val="%1.%2.%3"/>
      <w:lvlJc w:val="left"/>
      <w:pPr>
        <w:ind w:left="765" w:hanging="765"/>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42" w15:restartNumberingAfterBreak="0">
    <w:nsid w:val="76FB465F"/>
    <w:multiLevelType w:val="multilevel"/>
    <w:tmpl w:val="00749ACE"/>
    <w:styleLink w:val="WWNum82"/>
    <w:lvl w:ilvl="0">
      <w:start w:val="11"/>
      <w:numFmt w:val="decimal"/>
      <w:lvlText w:val="%1"/>
      <w:lvlJc w:val="left"/>
      <w:pPr>
        <w:ind w:left="480" w:hanging="480"/>
      </w:pPr>
      <w:rPr>
        <w:color w:val="000000"/>
      </w:rPr>
    </w:lvl>
    <w:lvl w:ilvl="1">
      <w:start w:val="1"/>
      <w:numFmt w:val="decimal"/>
      <w:lvlText w:val="%1.%2"/>
      <w:lvlJc w:val="left"/>
      <w:pPr>
        <w:ind w:left="1440" w:hanging="72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3240" w:hanging="1080"/>
      </w:pPr>
      <w:rPr>
        <w:color w:val="000000"/>
      </w:rPr>
    </w:lvl>
    <w:lvl w:ilvl="4">
      <w:start w:val="1"/>
      <w:numFmt w:val="decimal"/>
      <w:lvlText w:val="%1.%2.%3.%4.%5"/>
      <w:lvlJc w:val="left"/>
      <w:pPr>
        <w:ind w:left="4320" w:hanging="1440"/>
      </w:pPr>
      <w:rPr>
        <w:color w:val="000000"/>
      </w:rPr>
    </w:lvl>
    <w:lvl w:ilvl="5">
      <w:start w:val="1"/>
      <w:numFmt w:val="decimal"/>
      <w:lvlText w:val="%1.%2.%3.%4.%5.%6"/>
      <w:lvlJc w:val="left"/>
      <w:pPr>
        <w:ind w:left="5040" w:hanging="1440"/>
      </w:pPr>
      <w:rPr>
        <w:color w:val="000000"/>
      </w:rPr>
    </w:lvl>
    <w:lvl w:ilvl="6">
      <w:start w:val="1"/>
      <w:numFmt w:val="decimal"/>
      <w:lvlText w:val="%1.%2.%3.%4.%5.%6.%7"/>
      <w:lvlJc w:val="left"/>
      <w:pPr>
        <w:ind w:left="6120" w:hanging="1800"/>
      </w:pPr>
      <w:rPr>
        <w:color w:val="000000"/>
      </w:rPr>
    </w:lvl>
    <w:lvl w:ilvl="7">
      <w:start w:val="1"/>
      <w:numFmt w:val="decimal"/>
      <w:lvlText w:val="%1.%2.%3.%4.%5.%6.%7.%8"/>
      <w:lvlJc w:val="left"/>
      <w:pPr>
        <w:ind w:left="7200" w:hanging="2160"/>
      </w:pPr>
      <w:rPr>
        <w:color w:val="000000"/>
      </w:rPr>
    </w:lvl>
    <w:lvl w:ilvl="8">
      <w:start w:val="1"/>
      <w:numFmt w:val="decimal"/>
      <w:lvlText w:val="%1.%2.%3.%4.%5.%6.%7.%8.%9"/>
      <w:lvlJc w:val="left"/>
      <w:pPr>
        <w:ind w:left="7920" w:hanging="2160"/>
      </w:pPr>
      <w:rPr>
        <w:color w:val="000000"/>
      </w:rPr>
    </w:lvl>
  </w:abstractNum>
  <w:abstractNum w:abstractNumId="143"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44" w15:restartNumberingAfterBreak="0">
    <w:nsid w:val="78E421BC"/>
    <w:multiLevelType w:val="multilevel"/>
    <w:tmpl w:val="E7309D2A"/>
    <w:styleLink w:val="WWNum80"/>
    <w:lvl w:ilvl="0">
      <w:start w:val="7"/>
      <w:numFmt w:val="decimal"/>
      <w:lvlText w:val="%1"/>
      <w:lvlJc w:val="left"/>
      <w:pPr>
        <w:ind w:left="360" w:hanging="360"/>
      </w:pPr>
      <w:rPr>
        <w:b w:val="0"/>
      </w:rPr>
    </w:lvl>
    <w:lvl w:ilvl="1">
      <w:start w:val="1"/>
      <w:numFmt w:val="decimal"/>
      <w:lvlText w:val="%1.%2"/>
      <w:lvlJc w:val="left"/>
      <w:pPr>
        <w:ind w:left="1440" w:hanging="720"/>
      </w:pPr>
      <w:rPr>
        <w:b w:val="0"/>
      </w:rPr>
    </w:lvl>
    <w:lvl w:ilvl="2">
      <w:start w:val="1"/>
      <w:numFmt w:val="decimal"/>
      <w:lvlText w:val="%1.%2.%3"/>
      <w:lvlJc w:val="left"/>
      <w:pPr>
        <w:ind w:left="2520" w:hanging="1080"/>
      </w:pPr>
      <w:rPr>
        <w:b w:val="0"/>
      </w:rPr>
    </w:lvl>
    <w:lvl w:ilvl="3">
      <w:start w:val="1"/>
      <w:numFmt w:val="decimal"/>
      <w:lvlText w:val="%1.%2.%3.%4"/>
      <w:lvlJc w:val="left"/>
      <w:pPr>
        <w:ind w:left="3240" w:hanging="1080"/>
      </w:pPr>
      <w:rPr>
        <w:b w:val="0"/>
      </w:rPr>
    </w:lvl>
    <w:lvl w:ilvl="4">
      <w:start w:val="1"/>
      <w:numFmt w:val="decimal"/>
      <w:lvlText w:val="%1.%2.%3.%4.%5"/>
      <w:lvlJc w:val="left"/>
      <w:pPr>
        <w:ind w:left="4320" w:hanging="1440"/>
      </w:pPr>
      <w:rPr>
        <w:b w:val="0"/>
      </w:rPr>
    </w:lvl>
    <w:lvl w:ilvl="5">
      <w:start w:val="1"/>
      <w:numFmt w:val="decimal"/>
      <w:lvlText w:val="%1.%2.%3.%4.%5.%6"/>
      <w:lvlJc w:val="left"/>
      <w:pPr>
        <w:ind w:left="5400" w:hanging="1800"/>
      </w:pPr>
      <w:rPr>
        <w:b w:val="0"/>
      </w:rPr>
    </w:lvl>
    <w:lvl w:ilvl="6">
      <w:start w:val="1"/>
      <w:numFmt w:val="decimal"/>
      <w:lvlText w:val="%1.%2.%3.%4.%5.%6.%7"/>
      <w:lvlJc w:val="left"/>
      <w:pPr>
        <w:ind w:left="6480" w:hanging="2160"/>
      </w:pPr>
      <w:rPr>
        <w:b w:val="0"/>
      </w:rPr>
    </w:lvl>
    <w:lvl w:ilvl="7">
      <w:start w:val="1"/>
      <w:numFmt w:val="decimal"/>
      <w:lvlText w:val="%1.%2.%3.%4.%5.%6.%7.%8"/>
      <w:lvlJc w:val="left"/>
      <w:pPr>
        <w:ind w:left="7200" w:hanging="2160"/>
      </w:pPr>
      <w:rPr>
        <w:b w:val="0"/>
      </w:rPr>
    </w:lvl>
    <w:lvl w:ilvl="8">
      <w:start w:val="1"/>
      <w:numFmt w:val="decimal"/>
      <w:lvlText w:val="%1.%2.%3.%4.%5.%6.%7.%8.%9"/>
      <w:lvlJc w:val="left"/>
      <w:pPr>
        <w:ind w:left="8280" w:hanging="2520"/>
      </w:pPr>
      <w:rPr>
        <w:b w:val="0"/>
      </w:rPr>
    </w:lvl>
  </w:abstractNum>
  <w:abstractNum w:abstractNumId="145" w15:restartNumberingAfterBreak="0">
    <w:nsid w:val="78F51BF2"/>
    <w:multiLevelType w:val="multilevel"/>
    <w:tmpl w:val="7C4E46AA"/>
    <w:styleLink w:val="WWNum59"/>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6" w15:restartNumberingAfterBreak="0">
    <w:nsid w:val="792B3C58"/>
    <w:multiLevelType w:val="multilevel"/>
    <w:tmpl w:val="625E284E"/>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7" w15:restartNumberingAfterBreak="0">
    <w:nsid w:val="793361DD"/>
    <w:multiLevelType w:val="multilevel"/>
    <w:tmpl w:val="5156CA3A"/>
    <w:styleLink w:val="WWNum1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8" w15:restartNumberingAfterBreak="0">
    <w:nsid w:val="7935296F"/>
    <w:multiLevelType w:val="multilevel"/>
    <w:tmpl w:val="639CAC06"/>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3)"/>
      <w:lvlJc w:val="left"/>
      <w:pPr>
        <w:ind w:left="1080" w:hanging="1080"/>
      </w:pPr>
      <w:rPr>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149" w15:restartNumberingAfterBreak="0">
    <w:nsid w:val="79A866A1"/>
    <w:multiLevelType w:val="hybridMultilevel"/>
    <w:tmpl w:val="5CD843D2"/>
    <w:lvl w:ilvl="0" w:tplc="2FE82F60">
      <w:start w:val="1"/>
      <w:numFmt w:val="bullet"/>
      <w:lvlText w:val=""/>
      <w:lvlJc w:val="left"/>
      <w:pPr>
        <w:ind w:left="1440" w:hanging="360"/>
      </w:pPr>
      <w:rPr>
        <w:rFonts w:ascii="Symbol" w:hAnsi="Symbol" w:cs="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0" w15:restartNumberingAfterBreak="0">
    <w:nsid w:val="79E110B6"/>
    <w:multiLevelType w:val="hybridMultilevel"/>
    <w:tmpl w:val="B2B0909C"/>
    <w:lvl w:ilvl="0" w:tplc="04150017">
      <w:start w:val="1"/>
      <w:numFmt w:val="lowerLetter"/>
      <w:lvlText w:val="%1)"/>
      <w:lvlJc w:val="left"/>
      <w:pPr>
        <w:tabs>
          <w:tab w:val="num" w:pos="360"/>
        </w:tabs>
        <w:ind w:left="360" w:hanging="360"/>
      </w:pPr>
      <w:rPr>
        <w:rFonts w:hint="default"/>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1" w15:restartNumberingAfterBreak="0">
    <w:nsid w:val="7ACC47E6"/>
    <w:multiLevelType w:val="multilevel"/>
    <w:tmpl w:val="EC04D8C2"/>
    <w:styleLink w:val="WWNum27"/>
    <w:lvl w:ilvl="0">
      <w:start w:val="4"/>
      <w:numFmt w:val="decimal"/>
      <w:lvlText w:val="%1"/>
      <w:lvlJc w:val="left"/>
      <w:pPr>
        <w:ind w:left="360" w:hanging="360"/>
      </w:pPr>
      <w:rPr>
        <w:b w:val="0"/>
      </w:rPr>
    </w:lvl>
    <w:lvl w:ilvl="1">
      <w:start w:val="1"/>
      <w:numFmt w:val="decimal"/>
      <w:lvlText w:val="%1.%2"/>
      <w:lvlJc w:val="left"/>
      <w:pPr>
        <w:ind w:left="720" w:hanging="720"/>
      </w:pPr>
      <w:rPr>
        <w:b w:val="0"/>
        <w:color w:val="000000"/>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2160" w:hanging="216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abstractNum w:abstractNumId="152" w15:restartNumberingAfterBreak="0">
    <w:nsid w:val="7B74744C"/>
    <w:multiLevelType w:val="multilevel"/>
    <w:tmpl w:val="CE807E14"/>
    <w:styleLink w:val="WWNum1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3" w15:restartNumberingAfterBreak="0">
    <w:nsid w:val="7C220276"/>
    <w:multiLevelType w:val="multilevel"/>
    <w:tmpl w:val="25660622"/>
    <w:styleLink w:val="WWNum29"/>
    <w:lvl w:ilvl="0">
      <w:start w:val="15"/>
      <w:numFmt w:val="decimal"/>
      <w:lvlText w:val="%1"/>
      <w:lvlJc w:val="left"/>
      <w:pPr>
        <w:ind w:left="480" w:hanging="480"/>
      </w:pPr>
      <w:rPr>
        <w:color w:val="000000"/>
      </w:rPr>
    </w:lvl>
    <w:lvl w:ilvl="1">
      <w:start w:val="1"/>
      <w:numFmt w:val="decimal"/>
      <w:lvlText w:val="%1.%2"/>
      <w:lvlJc w:val="left"/>
      <w:pPr>
        <w:ind w:left="720" w:hanging="72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154" w15:restartNumberingAfterBreak="0">
    <w:nsid w:val="7D3D56A0"/>
    <w:multiLevelType w:val="multilevel"/>
    <w:tmpl w:val="F430553A"/>
    <w:styleLink w:val="WWNum37"/>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55" w15:restartNumberingAfterBreak="0">
    <w:nsid w:val="7DA0493B"/>
    <w:multiLevelType w:val="multilevel"/>
    <w:tmpl w:val="49D036DE"/>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56"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7" w15:restartNumberingAfterBreak="0">
    <w:nsid w:val="7FF53A5E"/>
    <w:multiLevelType w:val="multilevel"/>
    <w:tmpl w:val="EF1C8D76"/>
    <w:styleLink w:val="WWNum102"/>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32"/>
  </w:num>
  <w:num w:numId="2">
    <w:abstractNumId w:val="31"/>
  </w:num>
  <w:num w:numId="3">
    <w:abstractNumId w:val="23"/>
  </w:num>
  <w:num w:numId="4">
    <w:abstractNumId w:val="56"/>
  </w:num>
  <w:num w:numId="5">
    <w:abstractNumId w:val="141"/>
  </w:num>
  <w:num w:numId="6">
    <w:abstractNumId w:val="120"/>
  </w:num>
  <w:num w:numId="7">
    <w:abstractNumId w:val="88"/>
  </w:num>
  <w:num w:numId="8">
    <w:abstractNumId w:val="140"/>
  </w:num>
  <w:num w:numId="9">
    <w:abstractNumId w:val="135"/>
  </w:num>
  <w:num w:numId="10">
    <w:abstractNumId w:val="146"/>
  </w:num>
  <w:num w:numId="11">
    <w:abstractNumId w:val="82"/>
  </w:num>
  <w:num w:numId="12">
    <w:abstractNumId w:val="51"/>
  </w:num>
  <w:num w:numId="13">
    <w:abstractNumId w:val="5"/>
  </w:num>
  <w:num w:numId="14">
    <w:abstractNumId w:val="104"/>
  </w:num>
  <w:num w:numId="15">
    <w:abstractNumId w:val="33"/>
  </w:num>
  <w:num w:numId="16">
    <w:abstractNumId w:val="75"/>
  </w:num>
  <w:num w:numId="17">
    <w:abstractNumId w:val="87"/>
  </w:num>
  <w:num w:numId="18">
    <w:abstractNumId w:val="3"/>
  </w:num>
  <w:num w:numId="19">
    <w:abstractNumId w:val="106"/>
  </w:num>
  <w:num w:numId="20">
    <w:abstractNumId w:val="27"/>
  </w:num>
  <w:num w:numId="21">
    <w:abstractNumId w:val="55"/>
  </w:num>
  <w:num w:numId="22">
    <w:abstractNumId w:val="86"/>
  </w:num>
  <w:num w:numId="23">
    <w:abstractNumId w:val="93"/>
  </w:num>
  <w:num w:numId="24">
    <w:abstractNumId w:val="4"/>
  </w:num>
  <w:num w:numId="25">
    <w:abstractNumId w:val="155"/>
  </w:num>
  <w:num w:numId="26">
    <w:abstractNumId w:val="62"/>
  </w:num>
  <w:num w:numId="27">
    <w:abstractNumId w:val="53"/>
    <w:lvlOverride w:ilvl="0">
      <w:lvl w:ilvl="0">
        <w:start w:val="3"/>
        <w:numFmt w:val="decimal"/>
        <w:lvlText w:val="%1"/>
        <w:lvlJc w:val="left"/>
        <w:pPr>
          <w:ind w:left="360" w:hanging="360"/>
        </w:pPr>
      </w:lvl>
    </w:lvlOverride>
    <w:lvlOverride w:ilvl="1">
      <w:lvl w:ilvl="1">
        <w:start w:val="1"/>
        <w:numFmt w:val="decimal"/>
        <w:lvlText w:val="%1.%2"/>
        <w:lvlJc w:val="left"/>
        <w:pPr>
          <w:ind w:left="720" w:hanging="720"/>
        </w:pPr>
        <w:rPr>
          <w:b w:val="0"/>
          <w:strike w:val="0"/>
          <w:dstrike w:val="0"/>
          <w:color w:val="000000"/>
        </w:rPr>
      </w:lvl>
    </w:lvlOverride>
    <w:lvlOverride w:ilvl="2">
      <w:lvl w:ilvl="2">
        <w:start w:val="1"/>
        <w:numFmt w:val="decimal"/>
        <w:lvlText w:val="%1.%2.%3"/>
        <w:lvlJc w:val="left"/>
        <w:pPr>
          <w:ind w:left="720" w:hanging="720"/>
        </w:pPr>
        <w:rPr>
          <w:b w:val="0"/>
          <w:bCs w:val="0"/>
          <w:sz w:val="22"/>
          <w:szCs w:val="22"/>
        </w:rPr>
      </w:lvl>
    </w:lvlOverride>
    <w:lvlOverride w:ilvl="3">
      <w:lvl w:ilvl="3">
        <w:start w:val="1"/>
        <w:numFmt w:val="decimal"/>
        <w:lvlText w:val="%1.%2.%3.%4"/>
        <w:lvlJc w:val="left"/>
        <w:pPr>
          <w:ind w:left="1080" w:hanging="1080"/>
        </w:pPr>
      </w:lvl>
    </w:lvlOverride>
    <w:lvlOverride w:ilvl="4">
      <w:lvl w:ilvl="4">
        <w:start w:val="1"/>
        <w:numFmt w:val="decimal"/>
        <w:lvlText w:val="%1.%2.%3.%4.%5"/>
        <w:lvlJc w:val="left"/>
        <w:pPr>
          <w:ind w:left="1440" w:hanging="1440"/>
        </w:pPr>
      </w:lvl>
    </w:lvlOverride>
    <w:lvlOverride w:ilvl="5">
      <w:lvl w:ilvl="5">
        <w:start w:val="1"/>
        <w:numFmt w:val="decimal"/>
        <w:lvlText w:val="%1.%2.%3.%4.%5.%6"/>
        <w:lvlJc w:val="left"/>
        <w:pPr>
          <w:ind w:left="1440" w:hanging="1440"/>
        </w:pPr>
      </w:lvl>
    </w:lvlOverride>
    <w:lvlOverride w:ilvl="6">
      <w:lvl w:ilvl="6">
        <w:start w:val="1"/>
        <w:numFmt w:val="decimal"/>
        <w:lvlText w:val="%1.%2.%3.%4.%5.%6.%7"/>
        <w:lvlJc w:val="left"/>
        <w:pPr>
          <w:ind w:left="1800" w:hanging="1800"/>
        </w:pPr>
      </w:lvl>
    </w:lvlOverride>
    <w:lvlOverride w:ilvl="7">
      <w:lvl w:ilvl="7">
        <w:start w:val="1"/>
        <w:numFmt w:val="decimal"/>
        <w:lvlText w:val="%1.%2.%3.%4.%5.%6.%7.%8"/>
        <w:lvlJc w:val="left"/>
        <w:pPr>
          <w:ind w:left="2160" w:hanging="2160"/>
        </w:pPr>
      </w:lvl>
    </w:lvlOverride>
    <w:lvlOverride w:ilvl="8">
      <w:lvl w:ilvl="8">
        <w:start w:val="1"/>
        <w:numFmt w:val="decimal"/>
        <w:lvlText w:val="%1.%2.%3.%4.%5.%6.%7.%8.%9"/>
        <w:lvlJc w:val="left"/>
        <w:pPr>
          <w:ind w:left="2160" w:hanging="2160"/>
        </w:pPr>
      </w:lvl>
    </w:lvlOverride>
  </w:num>
  <w:num w:numId="28">
    <w:abstractNumId w:val="151"/>
  </w:num>
  <w:num w:numId="29">
    <w:abstractNumId w:val="21"/>
  </w:num>
  <w:num w:numId="30">
    <w:abstractNumId w:val="153"/>
  </w:num>
  <w:num w:numId="31">
    <w:abstractNumId w:val="114"/>
  </w:num>
  <w:num w:numId="32">
    <w:abstractNumId w:val="107"/>
  </w:num>
  <w:num w:numId="33">
    <w:abstractNumId w:val="125"/>
  </w:num>
  <w:num w:numId="34">
    <w:abstractNumId w:val="36"/>
  </w:num>
  <w:num w:numId="35">
    <w:abstractNumId w:val="6"/>
  </w:num>
  <w:num w:numId="36">
    <w:abstractNumId w:val="66"/>
  </w:num>
  <w:num w:numId="37">
    <w:abstractNumId w:val="154"/>
  </w:num>
  <w:num w:numId="38">
    <w:abstractNumId w:val="129"/>
  </w:num>
  <w:num w:numId="39">
    <w:abstractNumId w:val="1"/>
  </w:num>
  <w:num w:numId="40">
    <w:abstractNumId w:val="7"/>
  </w:num>
  <w:num w:numId="41">
    <w:abstractNumId w:val="68"/>
  </w:num>
  <w:num w:numId="42">
    <w:abstractNumId w:val="19"/>
  </w:num>
  <w:num w:numId="43">
    <w:abstractNumId w:val="128"/>
  </w:num>
  <w:num w:numId="44">
    <w:abstractNumId w:val="17"/>
  </w:num>
  <w:num w:numId="45">
    <w:abstractNumId w:val="109"/>
  </w:num>
  <w:num w:numId="46">
    <w:abstractNumId w:val="111"/>
  </w:num>
  <w:num w:numId="47">
    <w:abstractNumId w:val="110"/>
  </w:num>
  <w:num w:numId="48">
    <w:abstractNumId w:val="58"/>
  </w:num>
  <w:num w:numId="49">
    <w:abstractNumId w:val="76"/>
  </w:num>
  <w:num w:numId="50">
    <w:abstractNumId w:val="29"/>
  </w:num>
  <w:num w:numId="51">
    <w:abstractNumId w:val="73"/>
  </w:num>
  <w:num w:numId="52">
    <w:abstractNumId w:val="8"/>
  </w:num>
  <w:num w:numId="53">
    <w:abstractNumId w:val="2"/>
  </w:num>
  <w:num w:numId="54">
    <w:abstractNumId w:val="100"/>
  </w:num>
  <w:num w:numId="55">
    <w:abstractNumId w:val="95"/>
  </w:num>
  <w:num w:numId="56">
    <w:abstractNumId w:val="145"/>
  </w:num>
  <w:num w:numId="57">
    <w:abstractNumId w:val="40"/>
  </w:num>
  <w:num w:numId="58">
    <w:abstractNumId w:val="67"/>
  </w:num>
  <w:num w:numId="59">
    <w:abstractNumId w:val="99"/>
  </w:num>
  <w:num w:numId="60">
    <w:abstractNumId w:val="134"/>
  </w:num>
  <w:num w:numId="61">
    <w:abstractNumId w:val="116"/>
  </w:num>
  <w:num w:numId="62">
    <w:abstractNumId w:val="59"/>
  </w:num>
  <w:num w:numId="63">
    <w:abstractNumId w:val="34"/>
  </w:num>
  <w:num w:numId="64">
    <w:abstractNumId w:val="83"/>
  </w:num>
  <w:num w:numId="65">
    <w:abstractNumId w:val="69"/>
  </w:num>
  <w:num w:numId="66">
    <w:abstractNumId w:val="121"/>
  </w:num>
  <w:num w:numId="67">
    <w:abstractNumId w:val="71"/>
  </w:num>
  <w:num w:numId="68">
    <w:abstractNumId w:val="14"/>
  </w:num>
  <w:num w:numId="69">
    <w:abstractNumId w:val="45"/>
  </w:num>
  <w:num w:numId="70">
    <w:abstractNumId w:val="28"/>
  </w:num>
  <w:num w:numId="71">
    <w:abstractNumId w:val="26"/>
  </w:num>
  <w:num w:numId="72">
    <w:abstractNumId w:val="117"/>
  </w:num>
  <w:num w:numId="73">
    <w:abstractNumId w:val="13"/>
  </w:num>
  <w:num w:numId="74">
    <w:abstractNumId w:val="115"/>
  </w:num>
  <w:num w:numId="75">
    <w:abstractNumId w:val="97"/>
  </w:num>
  <w:num w:numId="76">
    <w:abstractNumId w:val="63"/>
  </w:num>
  <w:num w:numId="77">
    <w:abstractNumId w:val="144"/>
  </w:num>
  <w:num w:numId="78">
    <w:abstractNumId w:val="137"/>
  </w:num>
  <w:num w:numId="79">
    <w:abstractNumId w:val="142"/>
  </w:num>
  <w:num w:numId="80">
    <w:abstractNumId w:val="72"/>
  </w:num>
  <w:num w:numId="81">
    <w:abstractNumId w:val="130"/>
  </w:num>
  <w:num w:numId="82">
    <w:abstractNumId w:val="112"/>
  </w:num>
  <w:num w:numId="83">
    <w:abstractNumId w:val="81"/>
  </w:num>
  <w:num w:numId="84">
    <w:abstractNumId w:val="77"/>
  </w:num>
  <w:num w:numId="85">
    <w:abstractNumId w:val="18"/>
  </w:num>
  <w:num w:numId="86">
    <w:abstractNumId w:val="94"/>
  </w:num>
  <w:num w:numId="87">
    <w:abstractNumId w:val="133"/>
  </w:num>
  <w:num w:numId="88">
    <w:abstractNumId w:val="15"/>
  </w:num>
  <w:num w:numId="89">
    <w:abstractNumId w:val="47"/>
  </w:num>
  <w:num w:numId="90">
    <w:abstractNumId w:val="118"/>
  </w:num>
  <w:num w:numId="91">
    <w:abstractNumId w:val="123"/>
  </w:num>
  <w:num w:numId="92">
    <w:abstractNumId w:val="101"/>
  </w:num>
  <w:num w:numId="93">
    <w:abstractNumId w:val="126"/>
  </w:num>
  <w:num w:numId="94">
    <w:abstractNumId w:val="108"/>
  </w:num>
  <w:num w:numId="95">
    <w:abstractNumId w:val="43"/>
  </w:num>
  <w:num w:numId="96">
    <w:abstractNumId w:val="12"/>
  </w:num>
  <w:num w:numId="97">
    <w:abstractNumId w:val="92"/>
  </w:num>
  <w:num w:numId="98">
    <w:abstractNumId w:val="157"/>
  </w:num>
  <w:num w:numId="99">
    <w:abstractNumId w:val="70"/>
  </w:num>
  <w:num w:numId="100">
    <w:abstractNumId w:val="60"/>
  </w:num>
  <w:num w:numId="101">
    <w:abstractNumId w:val="57"/>
  </w:num>
  <w:num w:numId="102">
    <w:abstractNumId w:val="143"/>
  </w:num>
  <w:num w:numId="103">
    <w:abstractNumId w:val="52"/>
  </w:num>
  <w:num w:numId="104">
    <w:abstractNumId w:val="22"/>
  </w:num>
  <w:num w:numId="105">
    <w:abstractNumId w:val="64"/>
  </w:num>
  <w:num w:numId="106">
    <w:abstractNumId w:val="49"/>
  </w:num>
  <w:num w:numId="107">
    <w:abstractNumId w:val="102"/>
  </w:num>
  <w:num w:numId="108">
    <w:abstractNumId w:val="156"/>
  </w:num>
  <w:num w:numId="109">
    <w:abstractNumId w:val="35"/>
  </w:num>
  <w:num w:numId="110">
    <w:abstractNumId w:val="113"/>
  </w:num>
  <w:num w:numId="111">
    <w:abstractNumId w:val="152"/>
  </w:num>
  <w:num w:numId="112">
    <w:abstractNumId w:val="50"/>
  </w:num>
  <w:num w:numId="113">
    <w:abstractNumId w:val="91"/>
  </w:num>
  <w:num w:numId="114">
    <w:abstractNumId w:val="147"/>
  </w:num>
  <w:num w:numId="115">
    <w:abstractNumId w:val="90"/>
  </w:num>
  <w:num w:numId="116">
    <w:abstractNumId w:val="105"/>
  </w:num>
  <w:num w:numId="117">
    <w:abstractNumId w:val="124"/>
  </w:num>
  <w:num w:numId="118">
    <w:abstractNumId w:val="54"/>
  </w:num>
  <w:num w:numId="119">
    <w:abstractNumId w:val="24"/>
  </w:num>
  <w:num w:numId="120">
    <w:abstractNumId w:val="11"/>
  </w:num>
  <w:num w:numId="121">
    <w:abstractNumId w:val="103"/>
  </w:num>
  <w:num w:numId="122">
    <w:abstractNumId w:val="30"/>
  </w:num>
  <w:num w:numId="123">
    <w:abstractNumId w:val="32"/>
  </w:num>
  <w:num w:numId="124">
    <w:abstractNumId w:val="0"/>
  </w:num>
  <w:num w:numId="125">
    <w:abstractNumId w:val="138"/>
  </w:num>
  <w:num w:numId="126">
    <w:abstractNumId w:val="127"/>
  </w:num>
  <w:num w:numId="127">
    <w:abstractNumId w:val="56"/>
    <w:lvlOverride w:ilvl="0">
      <w:startOverride w:val="1"/>
    </w:lvlOverride>
  </w:num>
  <w:num w:numId="128">
    <w:abstractNumId w:val="131"/>
    <w:lvlOverride w:ilvl="0">
      <w:startOverride w:val="1"/>
    </w:lvlOverride>
  </w:num>
  <w:num w:numId="129">
    <w:abstractNumId w:val="82"/>
    <w:lvlOverride w:ilvl="0">
      <w:startOverride w:val="6"/>
    </w:lvlOverride>
  </w:num>
  <w:num w:numId="130">
    <w:abstractNumId w:val="66"/>
    <w:lvlOverride w:ilvl="0">
      <w:startOverride w:val="2"/>
    </w:lvlOverride>
  </w:num>
  <w:num w:numId="131">
    <w:abstractNumId w:val="120"/>
    <w:lvlOverride w:ilvl="0">
      <w:startOverride w:val="1"/>
    </w:lvlOverride>
  </w:num>
  <w:num w:numId="132">
    <w:abstractNumId w:val="154"/>
    <w:lvlOverride w:ilvl="0">
      <w:startOverride w:val="4"/>
    </w:lvlOverride>
  </w:num>
  <w:num w:numId="133">
    <w:abstractNumId w:val="129"/>
    <w:lvlOverride w:ilvl="0">
      <w:startOverride w:val="2"/>
    </w:lvlOverride>
  </w:num>
  <w:num w:numId="134">
    <w:abstractNumId w:val="71"/>
    <w:lvlOverride w:ilvl="0">
      <w:startOverride w:val="1"/>
    </w:lvlOverride>
  </w:num>
  <w:num w:numId="135">
    <w:abstractNumId w:val="146"/>
  </w:num>
  <w:num w:numId="136">
    <w:abstractNumId w:val="5"/>
    <w:lvlOverride w:ilvl="0">
      <w:startOverride w:val="1"/>
    </w:lvlOverride>
  </w:num>
  <w:num w:numId="137">
    <w:abstractNumId w:val="126"/>
    <w:lvlOverride w:ilvl="0">
      <w:startOverride w:val="1"/>
    </w:lvlOverride>
  </w:num>
  <w:num w:numId="138">
    <w:abstractNumId w:val="108"/>
    <w:lvlOverride w:ilvl="0">
      <w:startOverride w:val="1"/>
    </w:lvlOverride>
  </w:num>
  <w:num w:numId="139">
    <w:abstractNumId w:val="13"/>
    <w:lvlOverride w:ilvl="0">
      <w:startOverride w:val="1"/>
    </w:lvlOverride>
  </w:num>
  <w:num w:numId="140">
    <w:abstractNumId w:val="6"/>
    <w:lvlOverride w:ilvl="0">
      <w:startOverride w:val="1"/>
    </w:lvlOverride>
  </w:num>
  <w:num w:numId="141">
    <w:abstractNumId w:val="140"/>
    <w:lvlOverride w:ilvl="0">
      <w:startOverride w:val="1"/>
    </w:lvlOverride>
  </w:num>
  <w:num w:numId="142">
    <w:abstractNumId w:val="86"/>
    <w:lvlOverride w:ilvl="0">
      <w:startOverride w:val="1"/>
    </w:lvlOverride>
  </w:num>
  <w:num w:numId="143">
    <w:abstractNumId w:val="93"/>
  </w:num>
  <w:num w:numId="144">
    <w:abstractNumId w:val="4"/>
    <w:lvlOverride w:ilvl="0">
      <w:startOverride w:val="1"/>
    </w:lvlOverride>
  </w:num>
  <w:num w:numId="145">
    <w:abstractNumId w:val="1"/>
    <w:lvlOverride w:ilvl="0">
      <w:startOverride w:val="1"/>
    </w:lvlOverride>
  </w:num>
  <w:num w:numId="146">
    <w:abstractNumId w:val="116"/>
    <w:lvlOverride w:ilvl="0">
      <w:startOverride w:val="1"/>
    </w:lvlOverride>
  </w:num>
  <w:num w:numId="147">
    <w:abstractNumId w:val="65"/>
  </w:num>
  <w:num w:numId="148">
    <w:abstractNumId w:val="74"/>
  </w:num>
  <w:num w:numId="149">
    <w:abstractNumId w:val="89"/>
  </w:num>
  <w:num w:numId="150">
    <w:abstractNumId w:val="122"/>
  </w:num>
  <w:num w:numId="151">
    <w:abstractNumId w:val="139"/>
  </w:num>
  <w:num w:numId="152">
    <w:abstractNumId w:val="119"/>
  </w:num>
  <w:num w:numId="153">
    <w:abstractNumId w:val="148"/>
  </w:num>
  <w:num w:numId="154">
    <w:abstractNumId w:val="25"/>
  </w:num>
  <w:num w:numId="155">
    <w:abstractNumId w:val="38"/>
  </w:num>
  <w:num w:numId="156">
    <w:abstractNumId w:val="85"/>
  </w:num>
  <w:num w:numId="157">
    <w:abstractNumId w:val="53"/>
  </w:num>
  <w:num w:numId="158">
    <w:abstractNumId w:val="131"/>
  </w:num>
  <w:num w:numId="159">
    <w:abstractNumId w:val="61"/>
  </w:num>
  <w:num w:numId="160">
    <w:abstractNumId w:val="78"/>
  </w:num>
  <w:num w:numId="161">
    <w:abstractNumId w:val="131"/>
    <w:lvlOverride w:ilvl="0">
      <w:lvl w:ilvl="0">
        <w:numFmt w:val="decimal"/>
        <w:lvlText w:val=""/>
        <w:lvlJc w:val="left"/>
      </w:lvl>
    </w:lvlOverride>
    <w:lvlOverride w:ilvl="1">
      <w:lvl w:ilvl="1">
        <w:start w:val="1"/>
        <w:numFmt w:val="lowerLetter"/>
        <w:lvlText w:val="%2)"/>
        <w:lvlJc w:val="left"/>
        <w:pPr>
          <w:ind w:left="1785" w:hanging="705"/>
        </w:pPr>
        <w:rPr>
          <w:b w:val="0"/>
          <w:bCs w:val="0"/>
        </w:r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162">
    <w:abstractNumId w:val="136"/>
  </w:num>
  <w:num w:numId="163">
    <w:abstractNumId w:val="9"/>
  </w:num>
  <w:num w:numId="164">
    <w:abstractNumId w:val="44"/>
  </w:num>
  <w:num w:numId="165">
    <w:abstractNumId w:val="37"/>
  </w:num>
  <w:num w:numId="166">
    <w:abstractNumId w:val="41"/>
  </w:num>
  <w:num w:numId="167">
    <w:abstractNumId w:val="46"/>
  </w:num>
  <w:num w:numId="168">
    <w:abstractNumId w:val="20"/>
  </w:num>
  <w:num w:numId="169">
    <w:abstractNumId w:val="84"/>
  </w:num>
  <w:num w:numId="170">
    <w:abstractNumId w:val="16"/>
  </w:num>
  <w:num w:numId="171">
    <w:abstractNumId w:val="98"/>
  </w:num>
  <w:num w:numId="172">
    <w:abstractNumId w:val="48"/>
  </w:num>
  <w:num w:numId="173">
    <w:abstractNumId w:val="10"/>
  </w:num>
  <w:num w:numId="174">
    <w:abstractNumId w:val="149"/>
  </w:num>
  <w:num w:numId="175">
    <w:abstractNumId w:val="80"/>
  </w:num>
  <w:num w:numId="176">
    <w:abstractNumId w:val="39"/>
  </w:num>
  <w:num w:numId="177">
    <w:abstractNumId w:val="42"/>
  </w:num>
  <w:num w:numId="178">
    <w:abstractNumId w:val="96"/>
  </w:num>
  <w:num w:numId="179">
    <w:abstractNumId w:val="150"/>
  </w:num>
  <w:num w:numId="180">
    <w:abstractNumId w:val="79"/>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67B76"/>
    <w:rsid w:val="0000042F"/>
    <w:rsid w:val="00003A03"/>
    <w:rsid w:val="00003A14"/>
    <w:rsid w:val="000049CB"/>
    <w:rsid w:val="00005F4E"/>
    <w:rsid w:val="00051F87"/>
    <w:rsid w:val="00054BC8"/>
    <w:rsid w:val="00057883"/>
    <w:rsid w:val="000637C0"/>
    <w:rsid w:val="000710C4"/>
    <w:rsid w:val="00073807"/>
    <w:rsid w:val="000749BA"/>
    <w:rsid w:val="00080DC0"/>
    <w:rsid w:val="00085C87"/>
    <w:rsid w:val="000903F1"/>
    <w:rsid w:val="00092222"/>
    <w:rsid w:val="0009557E"/>
    <w:rsid w:val="00095CCE"/>
    <w:rsid w:val="000B3FFC"/>
    <w:rsid w:val="000B792A"/>
    <w:rsid w:val="000C6146"/>
    <w:rsid w:val="000E13C5"/>
    <w:rsid w:val="000E6951"/>
    <w:rsid w:val="000F5458"/>
    <w:rsid w:val="001057E9"/>
    <w:rsid w:val="00112F0E"/>
    <w:rsid w:val="0011475D"/>
    <w:rsid w:val="00122745"/>
    <w:rsid w:val="001500F1"/>
    <w:rsid w:val="00167307"/>
    <w:rsid w:val="0017062D"/>
    <w:rsid w:val="00170BC4"/>
    <w:rsid w:val="00184DDA"/>
    <w:rsid w:val="0019135A"/>
    <w:rsid w:val="001965D3"/>
    <w:rsid w:val="00197055"/>
    <w:rsid w:val="001B4BF8"/>
    <w:rsid w:val="001C4776"/>
    <w:rsid w:val="001C560F"/>
    <w:rsid w:val="001D143F"/>
    <w:rsid w:val="001D1515"/>
    <w:rsid w:val="001D262D"/>
    <w:rsid w:val="001E1510"/>
    <w:rsid w:val="001F3E26"/>
    <w:rsid w:val="001F5F89"/>
    <w:rsid w:val="00214C4D"/>
    <w:rsid w:val="00217958"/>
    <w:rsid w:val="002321EE"/>
    <w:rsid w:val="0023259E"/>
    <w:rsid w:val="00235B16"/>
    <w:rsid w:val="00237BBF"/>
    <w:rsid w:val="00250B76"/>
    <w:rsid w:val="00252E95"/>
    <w:rsid w:val="0026142B"/>
    <w:rsid w:val="00261DAD"/>
    <w:rsid w:val="00270EF0"/>
    <w:rsid w:val="00285343"/>
    <w:rsid w:val="0028752E"/>
    <w:rsid w:val="0029680D"/>
    <w:rsid w:val="00296D78"/>
    <w:rsid w:val="002B4427"/>
    <w:rsid w:val="002B566F"/>
    <w:rsid w:val="002C76BD"/>
    <w:rsid w:val="002D10F0"/>
    <w:rsid w:val="002E77C7"/>
    <w:rsid w:val="00304975"/>
    <w:rsid w:val="00306CB7"/>
    <w:rsid w:val="00307C29"/>
    <w:rsid w:val="00331D28"/>
    <w:rsid w:val="00336733"/>
    <w:rsid w:val="00337962"/>
    <w:rsid w:val="00340223"/>
    <w:rsid w:val="0034114E"/>
    <w:rsid w:val="00341E22"/>
    <w:rsid w:val="00343075"/>
    <w:rsid w:val="00344133"/>
    <w:rsid w:val="00344B58"/>
    <w:rsid w:val="003529DF"/>
    <w:rsid w:val="00353E56"/>
    <w:rsid w:val="00355150"/>
    <w:rsid w:val="00366C5F"/>
    <w:rsid w:val="0036795B"/>
    <w:rsid w:val="00371085"/>
    <w:rsid w:val="003728C2"/>
    <w:rsid w:val="00375BC3"/>
    <w:rsid w:val="00396EAF"/>
    <w:rsid w:val="003B12FD"/>
    <w:rsid w:val="003C08D3"/>
    <w:rsid w:val="003C0CD1"/>
    <w:rsid w:val="003C3250"/>
    <w:rsid w:val="003C7B0A"/>
    <w:rsid w:val="003D3B1B"/>
    <w:rsid w:val="003E0E87"/>
    <w:rsid w:val="003E31F5"/>
    <w:rsid w:val="003F2468"/>
    <w:rsid w:val="003F7DDD"/>
    <w:rsid w:val="00403091"/>
    <w:rsid w:val="0040617F"/>
    <w:rsid w:val="004068F9"/>
    <w:rsid w:val="004121EA"/>
    <w:rsid w:val="004173A0"/>
    <w:rsid w:val="00422D00"/>
    <w:rsid w:val="004243C8"/>
    <w:rsid w:val="00426539"/>
    <w:rsid w:val="004306C8"/>
    <w:rsid w:val="00435C55"/>
    <w:rsid w:val="004528CF"/>
    <w:rsid w:val="00452E0E"/>
    <w:rsid w:val="00473D46"/>
    <w:rsid w:val="00482378"/>
    <w:rsid w:val="004A0D19"/>
    <w:rsid w:val="004A5562"/>
    <w:rsid w:val="004A575D"/>
    <w:rsid w:val="004E2D34"/>
    <w:rsid w:val="004E319F"/>
    <w:rsid w:val="004E512A"/>
    <w:rsid w:val="004F24B3"/>
    <w:rsid w:val="004F532F"/>
    <w:rsid w:val="004F736B"/>
    <w:rsid w:val="0050457C"/>
    <w:rsid w:val="00504D79"/>
    <w:rsid w:val="00505077"/>
    <w:rsid w:val="00515532"/>
    <w:rsid w:val="00530F4E"/>
    <w:rsid w:val="00534809"/>
    <w:rsid w:val="005456B8"/>
    <w:rsid w:val="005716B9"/>
    <w:rsid w:val="0058764A"/>
    <w:rsid w:val="00592618"/>
    <w:rsid w:val="0059553B"/>
    <w:rsid w:val="00595D77"/>
    <w:rsid w:val="00597795"/>
    <w:rsid w:val="005A49F9"/>
    <w:rsid w:val="005B2978"/>
    <w:rsid w:val="005B3121"/>
    <w:rsid w:val="005D0FAA"/>
    <w:rsid w:val="005D7738"/>
    <w:rsid w:val="005F2570"/>
    <w:rsid w:val="005F5BFB"/>
    <w:rsid w:val="0060315D"/>
    <w:rsid w:val="0060430F"/>
    <w:rsid w:val="00606359"/>
    <w:rsid w:val="00614603"/>
    <w:rsid w:val="00617A26"/>
    <w:rsid w:val="00622F45"/>
    <w:rsid w:val="006238B9"/>
    <w:rsid w:val="00630BE9"/>
    <w:rsid w:val="006357CC"/>
    <w:rsid w:val="00636E5E"/>
    <w:rsid w:val="00637FDF"/>
    <w:rsid w:val="006420E8"/>
    <w:rsid w:val="00650C25"/>
    <w:rsid w:val="006568E2"/>
    <w:rsid w:val="0065785B"/>
    <w:rsid w:val="00660575"/>
    <w:rsid w:val="00667B76"/>
    <w:rsid w:val="00673146"/>
    <w:rsid w:val="00681E54"/>
    <w:rsid w:val="0069465D"/>
    <w:rsid w:val="00695A3A"/>
    <w:rsid w:val="00695E05"/>
    <w:rsid w:val="006A2B56"/>
    <w:rsid w:val="006A41C0"/>
    <w:rsid w:val="006A5194"/>
    <w:rsid w:val="006B4BCC"/>
    <w:rsid w:val="00703853"/>
    <w:rsid w:val="0072346E"/>
    <w:rsid w:val="00723F8A"/>
    <w:rsid w:val="00724AC6"/>
    <w:rsid w:val="00756F66"/>
    <w:rsid w:val="007668EB"/>
    <w:rsid w:val="0077702A"/>
    <w:rsid w:val="007805A3"/>
    <w:rsid w:val="00781439"/>
    <w:rsid w:val="00785435"/>
    <w:rsid w:val="007873AB"/>
    <w:rsid w:val="007900D0"/>
    <w:rsid w:val="00797745"/>
    <w:rsid w:val="007A626A"/>
    <w:rsid w:val="007B2D74"/>
    <w:rsid w:val="007C7E90"/>
    <w:rsid w:val="007E7F09"/>
    <w:rsid w:val="008058D9"/>
    <w:rsid w:val="00806B73"/>
    <w:rsid w:val="0081206B"/>
    <w:rsid w:val="008134CA"/>
    <w:rsid w:val="0082229F"/>
    <w:rsid w:val="00831A28"/>
    <w:rsid w:val="008655B7"/>
    <w:rsid w:val="008767A1"/>
    <w:rsid w:val="00892CF3"/>
    <w:rsid w:val="008A0056"/>
    <w:rsid w:val="008A1C90"/>
    <w:rsid w:val="008B5E92"/>
    <w:rsid w:val="008C0333"/>
    <w:rsid w:val="008C06EE"/>
    <w:rsid w:val="008C7361"/>
    <w:rsid w:val="008F0443"/>
    <w:rsid w:val="008F5A17"/>
    <w:rsid w:val="008F5D84"/>
    <w:rsid w:val="00902914"/>
    <w:rsid w:val="00904425"/>
    <w:rsid w:val="00910023"/>
    <w:rsid w:val="0091431F"/>
    <w:rsid w:val="00920FFA"/>
    <w:rsid w:val="00923DD4"/>
    <w:rsid w:val="0093151A"/>
    <w:rsid w:val="00931B0E"/>
    <w:rsid w:val="00942F3F"/>
    <w:rsid w:val="0094661B"/>
    <w:rsid w:val="009572C8"/>
    <w:rsid w:val="0097135B"/>
    <w:rsid w:val="009801C0"/>
    <w:rsid w:val="0098043B"/>
    <w:rsid w:val="009843F9"/>
    <w:rsid w:val="00984B1C"/>
    <w:rsid w:val="00987327"/>
    <w:rsid w:val="009908E4"/>
    <w:rsid w:val="00991563"/>
    <w:rsid w:val="00991576"/>
    <w:rsid w:val="00995D62"/>
    <w:rsid w:val="009B4E26"/>
    <w:rsid w:val="009B502A"/>
    <w:rsid w:val="009C34EF"/>
    <w:rsid w:val="009C4FEA"/>
    <w:rsid w:val="009D0383"/>
    <w:rsid w:val="009D3EFB"/>
    <w:rsid w:val="009E5B6F"/>
    <w:rsid w:val="009E5E93"/>
    <w:rsid w:val="009E69ED"/>
    <w:rsid w:val="009E7E19"/>
    <w:rsid w:val="009F3027"/>
    <w:rsid w:val="00A050EE"/>
    <w:rsid w:val="00A12948"/>
    <w:rsid w:val="00A12D3F"/>
    <w:rsid w:val="00A13786"/>
    <w:rsid w:val="00A1522A"/>
    <w:rsid w:val="00A154AA"/>
    <w:rsid w:val="00A17BA7"/>
    <w:rsid w:val="00A339AA"/>
    <w:rsid w:val="00A35438"/>
    <w:rsid w:val="00A42F84"/>
    <w:rsid w:val="00A4615A"/>
    <w:rsid w:val="00A66425"/>
    <w:rsid w:val="00A749E3"/>
    <w:rsid w:val="00A8669C"/>
    <w:rsid w:val="00A90608"/>
    <w:rsid w:val="00A9563A"/>
    <w:rsid w:val="00AA5F32"/>
    <w:rsid w:val="00AB0584"/>
    <w:rsid w:val="00AB4A3E"/>
    <w:rsid w:val="00AC3783"/>
    <w:rsid w:val="00AC688A"/>
    <w:rsid w:val="00AC6FDA"/>
    <w:rsid w:val="00AD58C8"/>
    <w:rsid w:val="00AE53B0"/>
    <w:rsid w:val="00AE6048"/>
    <w:rsid w:val="00B14392"/>
    <w:rsid w:val="00B3111A"/>
    <w:rsid w:val="00B3337C"/>
    <w:rsid w:val="00B6165B"/>
    <w:rsid w:val="00B617B3"/>
    <w:rsid w:val="00B63F08"/>
    <w:rsid w:val="00B70C3C"/>
    <w:rsid w:val="00B73079"/>
    <w:rsid w:val="00B8282A"/>
    <w:rsid w:val="00B87483"/>
    <w:rsid w:val="00B93D7F"/>
    <w:rsid w:val="00BA18D0"/>
    <w:rsid w:val="00BA356B"/>
    <w:rsid w:val="00BD5927"/>
    <w:rsid w:val="00BD5AD9"/>
    <w:rsid w:val="00BE05D3"/>
    <w:rsid w:val="00BF7EEC"/>
    <w:rsid w:val="00C05EB2"/>
    <w:rsid w:val="00C12710"/>
    <w:rsid w:val="00C17269"/>
    <w:rsid w:val="00C1796F"/>
    <w:rsid w:val="00C21E64"/>
    <w:rsid w:val="00C228AF"/>
    <w:rsid w:val="00C41417"/>
    <w:rsid w:val="00C43BC3"/>
    <w:rsid w:val="00C47D2E"/>
    <w:rsid w:val="00C553C0"/>
    <w:rsid w:val="00C70B0C"/>
    <w:rsid w:val="00C714BF"/>
    <w:rsid w:val="00C73AB1"/>
    <w:rsid w:val="00C769C1"/>
    <w:rsid w:val="00C77DF5"/>
    <w:rsid w:val="00C9036B"/>
    <w:rsid w:val="00C95B6E"/>
    <w:rsid w:val="00C96351"/>
    <w:rsid w:val="00CA1BA5"/>
    <w:rsid w:val="00CA3754"/>
    <w:rsid w:val="00CA41D1"/>
    <w:rsid w:val="00CA7E51"/>
    <w:rsid w:val="00CC6781"/>
    <w:rsid w:val="00CE3E67"/>
    <w:rsid w:val="00CE5716"/>
    <w:rsid w:val="00D00FF2"/>
    <w:rsid w:val="00D10AAC"/>
    <w:rsid w:val="00D15600"/>
    <w:rsid w:val="00D15F85"/>
    <w:rsid w:val="00D21D3E"/>
    <w:rsid w:val="00D37FEB"/>
    <w:rsid w:val="00D42CDF"/>
    <w:rsid w:val="00D4322D"/>
    <w:rsid w:val="00D52A45"/>
    <w:rsid w:val="00D60FB3"/>
    <w:rsid w:val="00D64362"/>
    <w:rsid w:val="00D66E56"/>
    <w:rsid w:val="00D70472"/>
    <w:rsid w:val="00D74533"/>
    <w:rsid w:val="00D74740"/>
    <w:rsid w:val="00D760E3"/>
    <w:rsid w:val="00D82B16"/>
    <w:rsid w:val="00D951BE"/>
    <w:rsid w:val="00DA2BDD"/>
    <w:rsid w:val="00DA2CE4"/>
    <w:rsid w:val="00DA5389"/>
    <w:rsid w:val="00DB614C"/>
    <w:rsid w:val="00DD2C69"/>
    <w:rsid w:val="00DE4B3C"/>
    <w:rsid w:val="00DE739A"/>
    <w:rsid w:val="00DF1F4F"/>
    <w:rsid w:val="00E00F9A"/>
    <w:rsid w:val="00E11002"/>
    <w:rsid w:val="00E20DD5"/>
    <w:rsid w:val="00E24562"/>
    <w:rsid w:val="00E42263"/>
    <w:rsid w:val="00E5086C"/>
    <w:rsid w:val="00E54D77"/>
    <w:rsid w:val="00E644F6"/>
    <w:rsid w:val="00E71638"/>
    <w:rsid w:val="00E74012"/>
    <w:rsid w:val="00E91360"/>
    <w:rsid w:val="00E93797"/>
    <w:rsid w:val="00EA16A9"/>
    <w:rsid w:val="00EA6A8D"/>
    <w:rsid w:val="00EB2DA1"/>
    <w:rsid w:val="00EB3C2A"/>
    <w:rsid w:val="00EC238A"/>
    <w:rsid w:val="00EC72C8"/>
    <w:rsid w:val="00ED460B"/>
    <w:rsid w:val="00EF64C2"/>
    <w:rsid w:val="00F142CE"/>
    <w:rsid w:val="00F22C46"/>
    <w:rsid w:val="00F257FC"/>
    <w:rsid w:val="00F30333"/>
    <w:rsid w:val="00F3143B"/>
    <w:rsid w:val="00F40FDC"/>
    <w:rsid w:val="00F53193"/>
    <w:rsid w:val="00F60D4C"/>
    <w:rsid w:val="00F713CD"/>
    <w:rsid w:val="00F77472"/>
    <w:rsid w:val="00F90A8B"/>
    <w:rsid w:val="00FA68F4"/>
    <w:rsid w:val="00FA6F7F"/>
    <w:rsid w:val="00FA76CD"/>
    <w:rsid w:val="00FB21B9"/>
    <w:rsid w:val="00FB4F72"/>
    <w:rsid w:val="00FB6039"/>
    <w:rsid w:val="00FD3E46"/>
    <w:rsid w:val="00FD5004"/>
    <w:rsid w:val="00FD784B"/>
    <w:rsid w:val="00FE2334"/>
    <w:rsid w:val="00FE46F0"/>
    <w:rsid w:val="00FE4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32281"/>
  <w15:docId w15:val="{8EF48114-5AFA-4B65-9251-FE2A56603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Ari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D77"/>
  </w:style>
  <w:style w:type="paragraph" w:styleId="Nagwek1">
    <w:name w:val="heading 1"/>
    <w:basedOn w:val="Standard"/>
    <w:next w:val="Textbody"/>
    <w:uiPriority w:val="9"/>
    <w:qFormat/>
    <w:rsid w:val="00E54D77"/>
    <w:pPr>
      <w:keepNext/>
      <w:jc w:val="center"/>
      <w:outlineLvl w:val="0"/>
    </w:pPr>
    <w:rPr>
      <w:b/>
      <w:bCs/>
    </w:rPr>
  </w:style>
  <w:style w:type="paragraph" w:styleId="Nagwek2">
    <w:name w:val="heading 2"/>
    <w:basedOn w:val="Standard"/>
    <w:next w:val="Textbody"/>
    <w:uiPriority w:val="9"/>
    <w:semiHidden/>
    <w:unhideWhenUsed/>
    <w:qFormat/>
    <w:rsid w:val="00E54D77"/>
    <w:pPr>
      <w:keepNext/>
      <w:jc w:val="both"/>
      <w:outlineLvl w:val="1"/>
    </w:pPr>
    <w:rPr>
      <w:b/>
      <w:bCs/>
    </w:rPr>
  </w:style>
  <w:style w:type="paragraph" w:styleId="Nagwek3">
    <w:name w:val="heading 3"/>
    <w:basedOn w:val="Standard"/>
    <w:next w:val="Textbody"/>
    <w:uiPriority w:val="9"/>
    <w:semiHidden/>
    <w:unhideWhenUsed/>
    <w:qFormat/>
    <w:rsid w:val="00E54D77"/>
    <w:pPr>
      <w:keepNext/>
      <w:keepLines/>
      <w:spacing w:before="200"/>
      <w:outlineLvl w:val="2"/>
    </w:pPr>
    <w:rPr>
      <w:rFonts w:ascii="Cambria" w:eastAsia="Cambria" w:hAnsi="Cambria" w:cs="Cambria"/>
      <w:b/>
      <w:bCs/>
      <w:color w:val="4F81BD"/>
    </w:rPr>
  </w:style>
  <w:style w:type="paragraph" w:styleId="Nagwek4">
    <w:name w:val="heading 4"/>
    <w:basedOn w:val="Standard"/>
    <w:next w:val="Textbody"/>
    <w:uiPriority w:val="9"/>
    <w:semiHidden/>
    <w:unhideWhenUsed/>
    <w:qFormat/>
    <w:rsid w:val="00E54D77"/>
    <w:pPr>
      <w:keepNext/>
      <w:keepLines/>
      <w:spacing w:before="200"/>
      <w:outlineLvl w:val="3"/>
    </w:pPr>
    <w:rPr>
      <w:rFonts w:ascii="Cambria" w:eastAsia="Cambria" w:hAnsi="Cambria" w:cs="Cambria"/>
      <w:b/>
      <w:bCs/>
      <w:i/>
      <w:iCs/>
      <w:color w:val="4F81BD"/>
    </w:rPr>
  </w:style>
  <w:style w:type="paragraph" w:styleId="Nagwek5">
    <w:name w:val="heading 5"/>
    <w:basedOn w:val="Standard"/>
    <w:next w:val="Textbody"/>
    <w:uiPriority w:val="9"/>
    <w:semiHidden/>
    <w:unhideWhenUsed/>
    <w:qFormat/>
    <w:rsid w:val="00E54D77"/>
    <w:pPr>
      <w:spacing w:before="240" w:after="60"/>
      <w:outlineLvl w:val="4"/>
    </w:pPr>
    <w:rPr>
      <w:rFonts w:ascii="Calibri" w:eastAsia="Calibri" w:hAnsi="Calibri" w:cs="Calibri"/>
      <w:b/>
      <w:bCs/>
      <w:i/>
      <w:iCs/>
      <w:sz w:val="26"/>
      <w:szCs w:val="26"/>
    </w:rPr>
  </w:style>
  <w:style w:type="paragraph" w:styleId="Nagwek7">
    <w:name w:val="heading 7"/>
    <w:basedOn w:val="Standard"/>
    <w:next w:val="Textbody"/>
    <w:rsid w:val="00E54D77"/>
    <w:pPr>
      <w:keepNext/>
      <w:keepLines/>
      <w:spacing w:before="40" w:after="60"/>
      <w:ind w:left="1296" w:hanging="1296"/>
      <w:outlineLvl w:val="6"/>
    </w:pPr>
    <w:rPr>
      <w:rFonts w:ascii="Calibri Light" w:eastAsia="Calibri Light" w:hAnsi="Calibri Light" w:cs="Calibri Light"/>
      <w:i/>
      <w:iCs/>
      <w:color w:val="1F3763"/>
      <w:sz w:val="20"/>
      <w:szCs w:val="22"/>
      <w:lang w:eastAsia="en-US"/>
    </w:rPr>
  </w:style>
  <w:style w:type="paragraph" w:styleId="Nagwek8">
    <w:name w:val="heading 8"/>
    <w:basedOn w:val="Standard"/>
    <w:next w:val="Textbody"/>
    <w:rsid w:val="00E54D77"/>
    <w:pPr>
      <w:keepNext/>
      <w:keepLines/>
      <w:spacing w:before="200"/>
      <w:outlineLvl w:val="7"/>
    </w:pPr>
    <w:rPr>
      <w:rFonts w:ascii="Cambria" w:eastAsia="Cambria" w:hAnsi="Cambria" w:cs="Cambria"/>
      <w:color w:val="404040"/>
      <w:sz w:val="20"/>
      <w:szCs w:val="20"/>
    </w:rPr>
  </w:style>
  <w:style w:type="paragraph" w:styleId="Nagwek9">
    <w:name w:val="heading 9"/>
    <w:basedOn w:val="Standard"/>
    <w:next w:val="Textbody"/>
    <w:rsid w:val="00E54D77"/>
    <w:pPr>
      <w:keepNext/>
      <w:keepLines/>
      <w:spacing w:before="200"/>
      <w:outlineLvl w:val="8"/>
    </w:pPr>
    <w:rPr>
      <w:rFonts w:ascii="Cambria" w:eastAsia="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Outline">
    <w:name w:val="Outline"/>
    <w:basedOn w:val="Bezlisty"/>
    <w:rsid w:val="00E54D77"/>
    <w:pPr>
      <w:numPr>
        <w:numId w:val="1"/>
      </w:numPr>
    </w:pPr>
  </w:style>
  <w:style w:type="paragraph" w:customStyle="1" w:styleId="Standard">
    <w:name w:val="Standard"/>
    <w:rsid w:val="00E54D77"/>
    <w:rPr>
      <w:rFonts w:cs="Times New Roman"/>
    </w:rPr>
  </w:style>
  <w:style w:type="paragraph" w:customStyle="1" w:styleId="Heading">
    <w:name w:val="Heading"/>
    <w:basedOn w:val="Standard"/>
    <w:next w:val="Textbody"/>
    <w:rsid w:val="00E54D77"/>
    <w:pPr>
      <w:keepNext/>
      <w:spacing w:before="240" w:after="120"/>
    </w:pPr>
    <w:rPr>
      <w:rFonts w:ascii="Arial" w:eastAsia="Microsoft YaHei" w:hAnsi="Arial" w:cs="Arial"/>
      <w:sz w:val="28"/>
      <w:szCs w:val="28"/>
    </w:rPr>
  </w:style>
  <w:style w:type="paragraph" w:customStyle="1" w:styleId="Textbody">
    <w:name w:val="Text body"/>
    <w:basedOn w:val="Standard"/>
    <w:rsid w:val="00E54D77"/>
    <w:pPr>
      <w:jc w:val="both"/>
    </w:pPr>
  </w:style>
  <w:style w:type="paragraph" w:styleId="Lista">
    <w:name w:val="List"/>
    <w:basedOn w:val="Textbody"/>
    <w:rsid w:val="00E54D77"/>
    <w:pPr>
      <w:spacing w:after="120"/>
      <w:jc w:val="left"/>
    </w:pPr>
    <w:rPr>
      <w:rFonts w:ascii="Tahoma" w:hAnsi="Tahoma" w:cs="Tahoma"/>
      <w:lang w:eastAsia="hi-IN"/>
    </w:rPr>
  </w:style>
  <w:style w:type="paragraph" w:styleId="Legenda">
    <w:name w:val="caption"/>
    <w:basedOn w:val="Standard"/>
    <w:rsid w:val="00E54D77"/>
    <w:pPr>
      <w:suppressLineNumbers/>
      <w:spacing w:before="120" w:after="120"/>
    </w:pPr>
    <w:rPr>
      <w:rFonts w:cs="Arial"/>
      <w:i/>
      <w:iCs/>
    </w:rPr>
  </w:style>
  <w:style w:type="paragraph" w:customStyle="1" w:styleId="Index">
    <w:name w:val="Index"/>
    <w:basedOn w:val="Standard"/>
    <w:rsid w:val="00E54D77"/>
    <w:pPr>
      <w:suppressLineNumbers/>
    </w:pPr>
    <w:rPr>
      <w:rFonts w:cs="Arial"/>
      <w:lang w:eastAsia="ar-SA"/>
    </w:rPr>
  </w:style>
  <w:style w:type="paragraph" w:styleId="Tekstpodstawowy3">
    <w:name w:val="Body Text 3"/>
    <w:basedOn w:val="Standard"/>
    <w:rsid w:val="00E54D77"/>
    <w:pPr>
      <w:jc w:val="both"/>
    </w:pPr>
    <w:rPr>
      <w:b/>
      <w:bCs/>
      <w:sz w:val="22"/>
      <w:szCs w:val="22"/>
    </w:rPr>
  </w:style>
  <w:style w:type="paragraph" w:styleId="Nagwek">
    <w:name w:val="header"/>
    <w:basedOn w:val="Standard"/>
    <w:rsid w:val="00E54D77"/>
    <w:pPr>
      <w:suppressLineNumbers/>
      <w:tabs>
        <w:tab w:val="center" w:pos="4536"/>
        <w:tab w:val="right" w:pos="9072"/>
      </w:tabs>
    </w:pPr>
  </w:style>
  <w:style w:type="paragraph" w:styleId="Stopka">
    <w:name w:val="footer"/>
    <w:basedOn w:val="Standard"/>
    <w:rsid w:val="00E54D77"/>
    <w:pPr>
      <w:suppressLineNumbers/>
      <w:tabs>
        <w:tab w:val="center" w:pos="4536"/>
        <w:tab w:val="right" w:pos="9072"/>
      </w:tabs>
    </w:pPr>
  </w:style>
  <w:style w:type="paragraph" w:styleId="Tekstdymka">
    <w:name w:val="Balloon Text"/>
    <w:basedOn w:val="Standard"/>
    <w:rsid w:val="00E54D77"/>
    <w:rPr>
      <w:rFonts w:ascii="Tahoma" w:eastAsia="Tahoma" w:hAnsi="Tahoma" w:cs="Tahoma"/>
      <w:sz w:val="16"/>
      <w:szCs w:val="16"/>
    </w:rPr>
  </w:style>
  <w:style w:type="paragraph" w:customStyle="1" w:styleId="Default">
    <w:name w:val="Default"/>
    <w:qFormat/>
    <w:rsid w:val="00E54D77"/>
    <w:rPr>
      <w:rFonts w:eastAsia="Times New Roman" w:cs="Times New Roman"/>
      <w:color w:val="000000"/>
    </w:rPr>
  </w:style>
  <w:style w:type="paragraph" w:styleId="Akapitzlist">
    <w:name w:val="List Paragraph"/>
    <w:aliases w:val="L1,List Paragraph,Akapit z listą5,normalny tekst"/>
    <w:basedOn w:val="Standard"/>
    <w:uiPriority w:val="34"/>
    <w:qFormat/>
    <w:rsid w:val="00E54D77"/>
    <w:pPr>
      <w:ind w:left="720"/>
    </w:pPr>
    <w:rPr>
      <w:lang w:val="en-US" w:eastAsia="en-US"/>
    </w:rPr>
  </w:style>
  <w:style w:type="paragraph" w:customStyle="1" w:styleId="Textbodyindent">
    <w:name w:val="Text body indent"/>
    <w:basedOn w:val="Standard"/>
    <w:rsid w:val="00E54D77"/>
    <w:pPr>
      <w:spacing w:after="120"/>
      <w:ind w:left="283"/>
    </w:pPr>
  </w:style>
  <w:style w:type="paragraph" w:customStyle="1" w:styleId="CM6">
    <w:name w:val="CM6"/>
    <w:basedOn w:val="Default"/>
    <w:rsid w:val="00E54D77"/>
    <w:pPr>
      <w:spacing w:line="278" w:lineRule="atLeast"/>
    </w:pPr>
    <w:rPr>
      <w:color w:val="00000A"/>
    </w:rPr>
  </w:style>
  <w:style w:type="paragraph" w:customStyle="1" w:styleId="CM7">
    <w:name w:val="CM7"/>
    <w:basedOn w:val="Default"/>
    <w:rsid w:val="00E54D77"/>
    <w:pPr>
      <w:spacing w:line="278" w:lineRule="atLeast"/>
    </w:pPr>
    <w:rPr>
      <w:color w:val="00000A"/>
    </w:rPr>
  </w:style>
  <w:style w:type="paragraph" w:customStyle="1" w:styleId="CM36">
    <w:name w:val="CM36"/>
    <w:basedOn w:val="Default"/>
    <w:rsid w:val="00E54D77"/>
    <w:pPr>
      <w:spacing w:after="275"/>
    </w:pPr>
    <w:rPr>
      <w:color w:val="00000A"/>
    </w:rPr>
  </w:style>
  <w:style w:type="paragraph" w:customStyle="1" w:styleId="CM17">
    <w:name w:val="CM17"/>
    <w:basedOn w:val="Default"/>
    <w:rsid w:val="00E54D77"/>
    <w:pPr>
      <w:spacing w:line="276" w:lineRule="atLeast"/>
    </w:pPr>
    <w:rPr>
      <w:color w:val="00000A"/>
    </w:rPr>
  </w:style>
  <w:style w:type="paragraph" w:customStyle="1" w:styleId="CM19">
    <w:name w:val="CM19"/>
    <w:basedOn w:val="Default"/>
    <w:rsid w:val="00E54D77"/>
    <w:pPr>
      <w:spacing w:line="276" w:lineRule="atLeast"/>
    </w:pPr>
    <w:rPr>
      <w:color w:val="00000A"/>
    </w:rPr>
  </w:style>
  <w:style w:type="paragraph" w:customStyle="1" w:styleId="CM4">
    <w:name w:val="CM4"/>
    <w:basedOn w:val="Default"/>
    <w:rsid w:val="00E54D77"/>
    <w:rPr>
      <w:color w:val="00000A"/>
    </w:rPr>
  </w:style>
  <w:style w:type="paragraph" w:styleId="Tekstpodstawowy2">
    <w:name w:val="Body Text 2"/>
    <w:basedOn w:val="Standard"/>
    <w:rsid w:val="00E54D77"/>
    <w:pPr>
      <w:spacing w:after="120" w:line="480" w:lineRule="auto"/>
    </w:pPr>
  </w:style>
  <w:style w:type="paragraph" w:customStyle="1" w:styleId="CM38">
    <w:name w:val="CM38"/>
    <w:basedOn w:val="Default"/>
    <w:rsid w:val="00E54D77"/>
    <w:pPr>
      <w:spacing w:after="468"/>
    </w:pPr>
    <w:rPr>
      <w:color w:val="00000A"/>
    </w:rPr>
  </w:style>
  <w:style w:type="paragraph" w:customStyle="1" w:styleId="Tekstpodstawowy31">
    <w:name w:val="Tekst podstawowy 31"/>
    <w:basedOn w:val="Standard"/>
    <w:rsid w:val="00E54D77"/>
    <w:pPr>
      <w:jc w:val="both"/>
    </w:pPr>
    <w:rPr>
      <w:b/>
      <w:bCs/>
      <w:sz w:val="22"/>
      <w:szCs w:val="22"/>
    </w:rPr>
  </w:style>
  <w:style w:type="paragraph" w:customStyle="1" w:styleId="pkt">
    <w:name w:val="pkt"/>
    <w:basedOn w:val="Standard"/>
    <w:rsid w:val="00E54D77"/>
    <w:pPr>
      <w:spacing w:before="60" w:after="60" w:line="360" w:lineRule="auto"/>
      <w:ind w:left="851" w:hanging="295"/>
      <w:jc w:val="both"/>
    </w:pPr>
    <w:rPr>
      <w:rFonts w:ascii="Univers-PL" w:eastAsia="Univers-PL" w:hAnsi="Univers-PL" w:cs="Univers-PL"/>
      <w:sz w:val="19"/>
      <w:szCs w:val="19"/>
      <w:lang w:val="en-US" w:eastAsia="en-US"/>
    </w:rPr>
  </w:style>
  <w:style w:type="paragraph" w:styleId="Tekstpodstawowywcity3">
    <w:name w:val="Body Text Indent 3"/>
    <w:basedOn w:val="Standard"/>
    <w:rsid w:val="00E54D77"/>
    <w:pPr>
      <w:spacing w:after="120"/>
      <w:ind w:left="283"/>
    </w:pPr>
    <w:rPr>
      <w:sz w:val="16"/>
      <w:szCs w:val="16"/>
    </w:rPr>
  </w:style>
  <w:style w:type="paragraph" w:customStyle="1" w:styleId="Tekstpodstawowy32">
    <w:name w:val="Tekst podstawowy 32"/>
    <w:basedOn w:val="Standard"/>
    <w:rsid w:val="00E54D77"/>
    <w:pPr>
      <w:jc w:val="both"/>
    </w:pPr>
    <w:rPr>
      <w:b/>
      <w:bCs/>
      <w:sz w:val="22"/>
      <w:szCs w:val="22"/>
    </w:rPr>
  </w:style>
  <w:style w:type="paragraph" w:customStyle="1" w:styleId="pozycjatresc1">
    <w:name w:val="pozycja_tresc1"/>
    <w:basedOn w:val="Standard"/>
    <w:rsid w:val="00E54D77"/>
    <w:pPr>
      <w:spacing w:line="336" w:lineRule="atLeast"/>
      <w:jc w:val="both"/>
    </w:pPr>
    <w:rPr>
      <w:sz w:val="17"/>
      <w:szCs w:val="17"/>
    </w:rPr>
  </w:style>
  <w:style w:type="paragraph" w:customStyle="1" w:styleId="TableContents">
    <w:name w:val="Table Contents"/>
    <w:basedOn w:val="Standard"/>
    <w:rsid w:val="00E54D77"/>
    <w:pPr>
      <w:suppressLineNumbers/>
    </w:pPr>
    <w:rPr>
      <w:rFonts w:eastAsia="Lucida Sans Unicode" w:cs="Mangal"/>
    </w:rPr>
  </w:style>
  <w:style w:type="paragraph" w:customStyle="1" w:styleId="Plandokumentu1">
    <w:name w:val="Plan dokumentu1"/>
    <w:basedOn w:val="Standard"/>
    <w:rsid w:val="00E54D77"/>
    <w:pPr>
      <w:shd w:val="clear" w:color="auto" w:fill="000080"/>
    </w:pPr>
    <w:rPr>
      <w:rFonts w:ascii="Tahoma" w:eastAsia="Tahoma" w:hAnsi="Tahoma" w:cs="Tahoma"/>
      <w:sz w:val="20"/>
      <w:szCs w:val="20"/>
    </w:rPr>
  </w:style>
  <w:style w:type="paragraph" w:customStyle="1" w:styleId="Framecontents">
    <w:name w:val="Frame contents"/>
    <w:basedOn w:val="Textbody"/>
    <w:rsid w:val="00E54D77"/>
    <w:rPr>
      <w:lang w:eastAsia="ar-SA"/>
    </w:rPr>
  </w:style>
  <w:style w:type="paragraph" w:styleId="Tekstpodstawowywcity2">
    <w:name w:val="Body Text Indent 2"/>
    <w:basedOn w:val="Standard"/>
    <w:rsid w:val="00E54D77"/>
    <w:pPr>
      <w:spacing w:after="120" w:line="480" w:lineRule="auto"/>
      <w:ind w:left="283"/>
    </w:pPr>
  </w:style>
  <w:style w:type="paragraph" w:customStyle="1" w:styleId="Tekstpodstawowy33">
    <w:name w:val="Tekst podstawowy 33"/>
    <w:basedOn w:val="Standard"/>
    <w:rsid w:val="00E54D77"/>
    <w:pPr>
      <w:jc w:val="both"/>
    </w:pPr>
    <w:rPr>
      <w:b/>
      <w:bCs/>
      <w:sz w:val="22"/>
      <w:szCs w:val="22"/>
    </w:rPr>
  </w:style>
  <w:style w:type="paragraph" w:customStyle="1" w:styleId="TableText">
    <w:name w:val="Table Text"/>
    <w:rsid w:val="00E54D77"/>
    <w:pPr>
      <w:widowControl/>
    </w:pPr>
    <w:rPr>
      <w:rFonts w:ascii="HelveticaEE" w:eastAsia="Times New Roman" w:hAnsi="HelveticaEE" w:cs="HelveticaEE"/>
      <w:color w:val="000000"/>
      <w:lang w:val="cs-CZ"/>
    </w:rPr>
  </w:style>
  <w:style w:type="paragraph" w:styleId="NormalnyWeb">
    <w:name w:val="Normal (Web)"/>
    <w:basedOn w:val="Standard"/>
    <w:rsid w:val="00E54D77"/>
    <w:pPr>
      <w:ind w:left="225"/>
    </w:pPr>
  </w:style>
  <w:style w:type="paragraph" w:customStyle="1" w:styleId="WW-Tekstpodstawowy3">
    <w:name w:val="WW-Tekst podstawowy 3"/>
    <w:basedOn w:val="Standard"/>
    <w:rsid w:val="00E54D77"/>
    <w:rPr>
      <w:rFonts w:ascii="Tahoma" w:eastAsia="Tahoma" w:hAnsi="Tahoma" w:cs="Tahoma"/>
      <w:sz w:val="16"/>
      <w:szCs w:val="16"/>
    </w:rPr>
  </w:style>
  <w:style w:type="paragraph" w:customStyle="1" w:styleId="Tekstpodstawowy34">
    <w:name w:val="Tekst podstawowy 34"/>
    <w:basedOn w:val="Standard"/>
    <w:rsid w:val="00E54D77"/>
    <w:pPr>
      <w:jc w:val="both"/>
    </w:pPr>
    <w:rPr>
      <w:b/>
      <w:bCs/>
      <w:sz w:val="22"/>
      <w:szCs w:val="22"/>
    </w:rPr>
  </w:style>
  <w:style w:type="paragraph" w:styleId="Tekstblokowy">
    <w:name w:val="Block Text"/>
    <w:basedOn w:val="Standard"/>
    <w:rsid w:val="00E54D77"/>
    <w:pPr>
      <w:ind w:left="360" w:right="72" w:hanging="360"/>
      <w:jc w:val="both"/>
    </w:pPr>
    <w:rPr>
      <w:rFonts w:ascii="Tahoma" w:eastAsia="Tahoma" w:hAnsi="Tahoma" w:cs="Tahoma"/>
    </w:rPr>
  </w:style>
  <w:style w:type="paragraph" w:styleId="Tekstprzypisukocowego">
    <w:name w:val="endnote text"/>
    <w:basedOn w:val="Standard"/>
    <w:rsid w:val="00E54D77"/>
    <w:rPr>
      <w:sz w:val="20"/>
      <w:szCs w:val="20"/>
    </w:rPr>
  </w:style>
  <w:style w:type="paragraph" w:customStyle="1" w:styleId="Tekstpodstawowy35">
    <w:name w:val="Tekst podstawowy 35"/>
    <w:basedOn w:val="Standard"/>
    <w:rsid w:val="00E54D77"/>
    <w:pPr>
      <w:jc w:val="both"/>
    </w:pPr>
    <w:rPr>
      <w:b/>
      <w:bCs/>
      <w:sz w:val="22"/>
      <w:szCs w:val="22"/>
    </w:rPr>
  </w:style>
  <w:style w:type="paragraph" w:customStyle="1" w:styleId="TableHeading">
    <w:name w:val="Table Heading"/>
    <w:basedOn w:val="Standard"/>
    <w:rsid w:val="00E54D77"/>
    <w:pPr>
      <w:suppressLineNumbers/>
      <w:spacing w:after="120"/>
      <w:jc w:val="center"/>
    </w:pPr>
    <w:rPr>
      <w:rFonts w:eastAsia="Calibri"/>
      <w:b/>
      <w:bCs/>
      <w:i/>
      <w:iCs/>
    </w:rPr>
  </w:style>
  <w:style w:type="paragraph" w:customStyle="1" w:styleId="CM41">
    <w:name w:val="CM41"/>
    <w:basedOn w:val="Default"/>
    <w:rsid w:val="00E54D77"/>
    <w:pPr>
      <w:spacing w:after="393"/>
    </w:pPr>
    <w:rPr>
      <w:color w:val="00000A"/>
    </w:rPr>
  </w:style>
  <w:style w:type="paragraph" w:customStyle="1" w:styleId="Tekstpodstawowy36">
    <w:name w:val="Tekst podstawowy 36"/>
    <w:basedOn w:val="Standard"/>
    <w:rsid w:val="00E54D77"/>
    <w:pPr>
      <w:jc w:val="both"/>
    </w:pPr>
    <w:rPr>
      <w:b/>
      <w:bCs/>
      <w:sz w:val="22"/>
      <w:szCs w:val="22"/>
    </w:rPr>
  </w:style>
  <w:style w:type="paragraph" w:customStyle="1" w:styleId="Tekstpodstawowy21">
    <w:name w:val="Tekst podstawowy 21"/>
    <w:basedOn w:val="Standard"/>
    <w:rsid w:val="00E54D77"/>
    <w:pPr>
      <w:spacing w:line="360" w:lineRule="auto"/>
      <w:jc w:val="both"/>
    </w:pPr>
    <w:rPr>
      <w:color w:val="000000"/>
      <w:lang w:eastAsia="ar-SA"/>
    </w:rPr>
  </w:style>
  <w:style w:type="paragraph" w:customStyle="1" w:styleId="Numerowanie">
    <w:name w:val="Numerowanie"/>
    <w:basedOn w:val="Standard"/>
    <w:rsid w:val="00E54D77"/>
    <w:pPr>
      <w:jc w:val="both"/>
      <w:outlineLvl w:val="0"/>
    </w:pPr>
  </w:style>
  <w:style w:type="paragraph" w:customStyle="1" w:styleId="normal0">
    <w:name w:val="normal0"/>
    <w:basedOn w:val="Standard"/>
    <w:rsid w:val="00E54D77"/>
    <w:pPr>
      <w:spacing w:before="100" w:after="100"/>
    </w:pPr>
  </w:style>
  <w:style w:type="paragraph" w:customStyle="1" w:styleId="Tabelapozycja">
    <w:name w:val="Tabela pozycja"/>
    <w:basedOn w:val="Standard"/>
    <w:rsid w:val="00E54D77"/>
    <w:rPr>
      <w:rFonts w:ascii="Arial" w:eastAsia="Arial" w:hAnsi="Arial" w:cs="Arial"/>
      <w:sz w:val="22"/>
      <w:szCs w:val="22"/>
      <w:lang w:eastAsia="ar-SA"/>
    </w:rPr>
  </w:style>
  <w:style w:type="paragraph" w:styleId="Tekstprzypisudolnego">
    <w:name w:val="footnote text"/>
    <w:basedOn w:val="Standard"/>
    <w:rsid w:val="00E54D77"/>
    <w:rPr>
      <w:sz w:val="20"/>
      <w:szCs w:val="20"/>
    </w:rPr>
  </w:style>
  <w:style w:type="paragraph" w:styleId="Lista2">
    <w:name w:val="List 2"/>
    <w:basedOn w:val="Standard"/>
    <w:rsid w:val="00E54D77"/>
    <w:pPr>
      <w:spacing w:after="120"/>
      <w:ind w:left="566" w:hanging="283"/>
    </w:pPr>
  </w:style>
  <w:style w:type="paragraph" w:styleId="Lista3">
    <w:name w:val="List 3"/>
    <w:basedOn w:val="Standard"/>
    <w:rsid w:val="00E54D77"/>
    <w:pPr>
      <w:spacing w:after="120"/>
      <w:ind w:left="849" w:hanging="283"/>
    </w:pPr>
  </w:style>
  <w:style w:type="paragraph" w:customStyle="1" w:styleId="Tekstpodstawowy37">
    <w:name w:val="Tekst podstawowy 37"/>
    <w:basedOn w:val="Standard"/>
    <w:rsid w:val="00E54D77"/>
    <w:pPr>
      <w:jc w:val="both"/>
    </w:pPr>
    <w:rPr>
      <w:b/>
      <w:bCs/>
      <w:sz w:val="22"/>
      <w:szCs w:val="22"/>
    </w:rPr>
  </w:style>
  <w:style w:type="paragraph" w:customStyle="1" w:styleId="lista1">
    <w:name w:val="lista 1"/>
    <w:basedOn w:val="Standard"/>
    <w:rsid w:val="00E54D77"/>
    <w:pPr>
      <w:tabs>
        <w:tab w:val="left" w:pos="1440"/>
      </w:tabs>
      <w:ind w:left="720" w:hanging="360"/>
      <w:jc w:val="both"/>
    </w:pPr>
    <w:rPr>
      <w:rFonts w:ascii="Tahoma" w:eastAsia="Tahoma" w:hAnsi="Tahoma" w:cs="Tahoma"/>
    </w:rPr>
  </w:style>
  <w:style w:type="paragraph" w:customStyle="1" w:styleId="CharCharChar1ZnakZnak">
    <w:name w:val="Char Char Char1 Znak Znak"/>
    <w:basedOn w:val="Standard"/>
    <w:rsid w:val="00E54D77"/>
    <w:pPr>
      <w:spacing w:after="160" w:line="240" w:lineRule="exact"/>
    </w:pPr>
    <w:rPr>
      <w:rFonts w:ascii="Tahoma" w:eastAsia="Tahoma" w:hAnsi="Tahoma" w:cs="Tahoma"/>
      <w:sz w:val="20"/>
      <w:szCs w:val="20"/>
      <w:lang w:val="en-US" w:eastAsia="en-US"/>
    </w:rPr>
  </w:style>
  <w:style w:type="paragraph" w:customStyle="1" w:styleId="1">
    <w:name w:val="1."/>
    <w:basedOn w:val="Standard"/>
    <w:rsid w:val="00E54D77"/>
    <w:pPr>
      <w:spacing w:line="258" w:lineRule="atLeast"/>
      <w:ind w:left="227" w:hanging="227"/>
      <w:jc w:val="both"/>
    </w:pPr>
    <w:rPr>
      <w:rFonts w:ascii="FrankfurtGothic" w:eastAsia="FrankfurtGothic" w:hAnsi="FrankfurtGothic" w:cs="FrankfurtGothic"/>
      <w:color w:val="000000"/>
      <w:sz w:val="19"/>
      <w:szCs w:val="19"/>
      <w:lang w:eastAsia="ar-SA"/>
    </w:rPr>
  </w:style>
  <w:style w:type="paragraph" w:customStyle="1" w:styleId="Tekstpodstawowy38">
    <w:name w:val="Tekst podstawowy 38"/>
    <w:basedOn w:val="Standard"/>
    <w:rsid w:val="00E54D77"/>
    <w:pPr>
      <w:jc w:val="both"/>
    </w:pPr>
    <w:rPr>
      <w:b/>
      <w:bCs/>
      <w:sz w:val="22"/>
      <w:szCs w:val="22"/>
    </w:rPr>
  </w:style>
  <w:style w:type="paragraph" w:customStyle="1" w:styleId="Znak">
    <w:name w:val="Znak"/>
    <w:basedOn w:val="Standard"/>
    <w:rsid w:val="00E54D77"/>
  </w:style>
  <w:style w:type="paragraph" w:customStyle="1" w:styleId="Znak1">
    <w:name w:val="Znak1"/>
    <w:basedOn w:val="Standard"/>
    <w:rsid w:val="00E54D77"/>
  </w:style>
  <w:style w:type="paragraph" w:customStyle="1" w:styleId="Akapitzlist1">
    <w:name w:val="Akapit z listą1"/>
    <w:basedOn w:val="Standard"/>
    <w:rsid w:val="00E54D77"/>
    <w:pPr>
      <w:ind w:left="720"/>
    </w:pPr>
    <w:rPr>
      <w:rFonts w:eastAsia="Calibri"/>
    </w:rPr>
  </w:style>
  <w:style w:type="paragraph" w:customStyle="1" w:styleId="Akapitzlist2">
    <w:name w:val="Akapit z listą2"/>
    <w:basedOn w:val="Standard"/>
    <w:rsid w:val="00E54D77"/>
    <w:pPr>
      <w:ind w:left="720"/>
    </w:pPr>
    <w:rPr>
      <w:rFonts w:eastAsia="Calibri"/>
    </w:rPr>
  </w:style>
  <w:style w:type="paragraph" w:styleId="Tekstkomentarza">
    <w:name w:val="annotation text"/>
    <w:basedOn w:val="Standard"/>
    <w:rsid w:val="00E54D77"/>
    <w:rPr>
      <w:sz w:val="20"/>
      <w:szCs w:val="20"/>
    </w:rPr>
  </w:style>
  <w:style w:type="paragraph" w:styleId="Tematkomentarza">
    <w:name w:val="annotation subject"/>
    <w:basedOn w:val="Tekstkomentarza"/>
    <w:rsid w:val="00E54D77"/>
    <w:rPr>
      <w:b/>
      <w:bCs/>
    </w:rPr>
  </w:style>
  <w:style w:type="paragraph" w:styleId="Zwykytekst">
    <w:name w:val="Plain Text"/>
    <w:basedOn w:val="Standard"/>
    <w:rsid w:val="00E54D77"/>
    <w:rPr>
      <w:rFonts w:ascii="Consolas" w:eastAsia="Consolas" w:hAnsi="Consolas" w:cs="Consolas"/>
      <w:sz w:val="21"/>
      <w:szCs w:val="21"/>
    </w:rPr>
  </w:style>
  <w:style w:type="paragraph" w:styleId="HTML-wstpniesformatowany">
    <w:name w:val="HTML Preformatted"/>
    <w:basedOn w:val="Standard"/>
    <w:rsid w:val="00E54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ZnakZnak2ZnakZnakZnakZnakZnakZnak1">
    <w:name w:val="Znak Znak2 Znak Znak Znak Znak Znak Znak1"/>
    <w:basedOn w:val="Standard"/>
    <w:rsid w:val="00E54D77"/>
    <w:rPr>
      <w:rFonts w:ascii="Arial" w:eastAsia="Arial" w:hAnsi="Arial" w:cs="Arial"/>
    </w:rPr>
  </w:style>
  <w:style w:type="paragraph" w:customStyle="1" w:styleId="Zwykytekst4">
    <w:name w:val="Zwykły tekst4"/>
    <w:basedOn w:val="Standard"/>
    <w:rsid w:val="00E54D77"/>
    <w:rPr>
      <w:rFonts w:ascii="Courier New" w:eastAsia="Courier New" w:hAnsi="Courier New" w:cs="Courier New"/>
      <w:sz w:val="20"/>
      <w:szCs w:val="20"/>
      <w:lang w:eastAsia="ar-SA"/>
    </w:rPr>
  </w:style>
  <w:style w:type="paragraph" w:customStyle="1" w:styleId="Akapitzlist3">
    <w:name w:val="Akapit z listą3"/>
    <w:basedOn w:val="Standard"/>
    <w:rsid w:val="00E54D77"/>
    <w:pPr>
      <w:ind w:left="720"/>
    </w:pPr>
    <w:rPr>
      <w:rFonts w:eastAsia="Calibri"/>
    </w:rPr>
  </w:style>
  <w:style w:type="paragraph" w:customStyle="1" w:styleId="Domylnyteks">
    <w:name w:val="Domyślny teks"/>
    <w:rsid w:val="00E54D77"/>
    <w:pPr>
      <w:widowControl/>
    </w:pPr>
    <w:rPr>
      <w:rFonts w:eastAsia="Times New Roman" w:cs="Times New Roman"/>
      <w:color w:val="000000"/>
      <w:lang w:eastAsia="ar-SA"/>
    </w:rPr>
  </w:style>
  <w:style w:type="paragraph" w:customStyle="1" w:styleId="tytu">
    <w:name w:val="tytuł"/>
    <w:basedOn w:val="Standard"/>
    <w:rsid w:val="00E54D77"/>
    <w:pPr>
      <w:keepNext/>
      <w:suppressLineNumbers/>
      <w:spacing w:before="60" w:after="60"/>
      <w:jc w:val="center"/>
    </w:pPr>
    <w:rPr>
      <w:b/>
      <w:bCs/>
    </w:rPr>
  </w:style>
  <w:style w:type="paragraph" w:customStyle="1" w:styleId="ust">
    <w:name w:val="ust"/>
    <w:rsid w:val="00E54D77"/>
    <w:pPr>
      <w:widowControl/>
      <w:spacing w:before="60" w:after="60"/>
      <w:ind w:left="426" w:hanging="284"/>
      <w:jc w:val="both"/>
    </w:pPr>
    <w:rPr>
      <w:rFonts w:eastAsia="Times New Roman" w:cs="Times New Roman"/>
      <w:szCs w:val="22"/>
    </w:rPr>
  </w:style>
  <w:style w:type="paragraph" w:customStyle="1" w:styleId="Tekstdopunktu">
    <w:name w:val="Tekst do punktu"/>
    <w:rsid w:val="00E54D77"/>
    <w:pPr>
      <w:spacing w:line="360" w:lineRule="atLeast"/>
      <w:ind w:left="510"/>
      <w:jc w:val="both"/>
    </w:pPr>
    <w:rPr>
      <w:rFonts w:ascii="Times" w:eastAsia="Times New Roman" w:hAnsi="Times" w:cs="Times"/>
      <w:sz w:val="22"/>
    </w:rPr>
  </w:style>
  <w:style w:type="paragraph" w:styleId="Bezodstpw">
    <w:name w:val="No Spacing"/>
    <w:rsid w:val="00E54D77"/>
    <w:pPr>
      <w:widowControl/>
    </w:pPr>
    <w:rPr>
      <w:rFonts w:eastAsia="Times New Roman"/>
      <w:sz w:val="22"/>
      <w:szCs w:val="22"/>
      <w:lang w:eastAsia="en-US"/>
    </w:rPr>
  </w:style>
  <w:style w:type="paragraph" w:customStyle="1" w:styleId="western">
    <w:name w:val="western"/>
    <w:basedOn w:val="Standard"/>
    <w:rsid w:val="00E54D77"/>
    <w:pPr>
      <w:spacing w:before="100" w:after="142" w:line="288" w:lineRule="auto"/>
    </w:pPr>
    <w:rPr>
      <w:color w:val="000000"/>
    </w:rPr>
  </w:style>
  <w:style w:type="paragraph" w:customStyle="1" w:styleId="Blockquote">
    <w:name w:val="Blockquote"/>
    <w:basedOn w:val="Standard"/>
    <w:rsid w:val="00E54D77"/>
    <w:pPr>
      <w:spacing w:before="100" w:after="100"/>
      <w:ind w:left="360" w:right="360"/>
    </w:pPr>
  </w:style>
  <w:style w:type="paragraph" w:customStyle="1" w:styleId="Zwykytekst1">
    <w:name w:val="Zwykły tekst1"/>
    <w:basedOn w:val="Standard"/>
    <w:rsid w:val="00E54D77"/>
    <w:rPr>
      <w:rFonts w:ascii="Courier New" w:eastAsia="Courier New" w:hAnsi="Courier New" w:cs="Courier New"/>
      <w:sz w:val="20"/>
      <w:szCs w:val="20"/>
      <w:lang w:eastAsia="ar-SA"/>
    </w:rPr>
  </w:style>
  <w:style w:type="paragraph" w:customStyle="1" w:styleId="O">
    <w:name w:val="O"/>
    <w:basedOn w:val="Standard"/>
    <w:rsid w:val="00E54D77"/>
    <w:pPr>
      <w:jc w:val="both"/>
    </w:pPr>
    <w:rPr>
      <w:rFonts w:ascii="Arial" w:eastAsia="Arial" w:hAnsi="Arial" w:cs="Arial"/>
    </w:rPr>
  </w:style>
  <w:style w:type="paragraph" w:customStyle="1" w:styleId="tyt">
    <w:name w:val="tyt"/>
    <w:basedOn w:val="Standard"/>
    <w:rsid w:val="00E54D77"/>
    <w:pPr>
      <w:keepNext/>
      <w:spacing w:before="60" w:after="60"/>
      <w:jc w:val="center"/>
    </w:pPr>
    <w:rPr>
      <w:b/>
      <w:bCs/>
    </w:rPr>
  </w:style>
  <w:style w:type="paragraph" w:styleId="Tytu0">
    <w:name w:val="Title"/>
    <w:basedOn w:val="Standard"/>
    <w:next w:val="Podtytu"/>
    <w:uiPriority w:val="10"/>
    <w:qFormat/>
    <w:rsid w:val="00E54D77"/>
    <w:pPr>
      <w:jc w:val="center"/>
    </w:pPr>
    <w:rPr>
      <w:rFonts w:ascii="Arial" w:eastAsia="Arial" w:hAnsi="Arial" w:cs="Arial"/>
      <w:b/>
      <w:bCs/>
      <w:sz w:val="32"/>
      <w:szCs w:val="20"/>
      <w:lang w:val="en-US" w:eastAsia="en-US"/>
    </w:rPr>
  </w:style>
  <w:style w:type="paragraph" w:styleId="Podtytu">
    <w:name w:val="Subtitle"/>
    <w:basedOn w:val="Standard"/>
    <w:next w:val="Textbody"/>
    <w:uiPriority w:val="11"/>
    <w:qFormat/>
    <w:rsid w:val="00E54D77"/>
    <w:pPr>
      <w:spacing w:after="60"/>
      <w:jc w:val="center"/>
      <w:outlineLvl w:val="1"/>
    </w:pPr>
    <w:rPr>
      <w:rFonts w:ascii="Cambria" w:eastAsia="Cambria" w:hAnsi="Cambria" w:cs="Cambria"/>
      <w:i/>
      <w:iCs/>
      <w:sz w:val="28"/>
      <w:szCs w:val="28"/>
    </w:rPr>
  </w:style>
  <w:style w:type="paragraph" w:customStyle="1" w:styleId="WW-Tekstpodstawowywcity3">
    <w:name w:val="WW-Tekst podstawowy wcięty 3"/>
    <w:basedOn w:val="Standard"/>
    <w:rsid w:val="00E54D77"/>
    <w:pPr>
      <w:tabs>
        <w:tab w:val="left" w:pos="7939"/>
      </w:tabs>
      <w:ind w:left="709" w:hanging="283"/>
      <w:jc w:val="both"/>
    </w:pPr>
    <w:rPr>
      <w:sz w:val="20"/>
      <w:szCs w:val="20"/>
      <w:lang w:eastAsia="en-US"/>
    </w:rPr>
  </w:style>
  <w:style w:type="paragraph" w:styleId="Mapadokumentu">
    <w:name w:val="Document Map"/>
    <w:basedOn w:val="Standard"/>
    <w:rsid w:val="00E54D77"/>
    <w:pPr>
      <w:shd w:val="clear" w:color="auto" w:fill="000080"/>
    </w:pPr>
    <w:rPr>
      <w:rFonts w:ascii="Tahoma" w:eastAsia="Tahoma" w:hAnsi="Tahoma" w:cs="Tahoma"/>
      <w:sz w:val="20"/>
      <w:szCs w:val="20"/>
    </w:rPr>
  </w:style>
  <w:style w:type="paragraph" w:customStyle="1" w:styleId="TableParagraph">
    <w:name w:val="Table Paragraph"/>
    <w:basedOn w:val="Standard"/>
    <w:rsid w:val="00E54D77"/>
    <w:pPr>
      <w:jc w:val="center"/>
    </w:pPr>
    <w:rPr>
      <w:rFonts w:ascii="Verdana" w:eastAsia="Verdana" w:hAnsi="Verdana" w:cs="Verdana"/>
      <w:sz w:val="22"/>
      <w:szCs w:val="22"/>
      <w:lang w:val="en-US" w:eastAsia="en-US"/>
    </w:rPr>
  </w:style>
  <w:style w:type="paragraph" w:customStyle="1" w:styleId="Calibrilight10">
    <w:name w:val="Calibri light 10"/>
    <w:basedOn w:val="Standard"/>
    <w:rsid w:val="00E54D77"/>
    <w:pPr>
      <w:spacing w:before="60" w:after="60"/>
      <w:ind w:left="1416" w:hanging="357"/>
    </w:pPr>
    <w:rPr>
      <w:rFonts w:ascii="Calibri Light" w:eastAsia="Calibri" w:hAnsi="Calibri Light" w:cs="Calibri Light"/>
      <w:color w:val="404040"/>
      <w:sz w:val="20"/>
      <w:szCs w:val="22"/>
      <w:lang w:eastAsia="en-US"/>
    </w:rPr>
  </w:style>
  <w:style w:type="paragraph" w:customStyle="1" w:styleId="Footnote">
    <w:name w:val="Footnote"/>
    <w:basedOn w:val="Standard"/>
    <w:rsid w:val="00E54D77"/>
    <w:pPr>
      <w:suppressLineNumbers/>
      <w:ind w:left="283" w:hanging="283"/>
    </w:pPr>
    <w:rPr>
      <w:sz w:val="20"/>
      <w:szCs w:val="20"/>
    </w:rPr>
  </w:style>
  <w:style w:type="character" w:customStyle="1" w:styleId="Nagwek1Znak">
    <w:name w:val="Nagłówek 1 Znak"/>
    <w:rsid w:val="00E54D77"/>
    <w:rPr>
      <w:rFonts w:ascii="Times New Roman" w:eastAsia="Times New Roman" w:hAnsi="Times New Roman" w:cs="Times New Roman"/>
      <w:b/>
      <w:bCs/>
      <w:sz w:val="24"/>
      <w:szCs w:val="24"/>
      <w:lang w:eastAsia="pl-PL"/>
    </w:rPr>
  </w:style>
  <w:style w:type="character" w:customStyle="1" w:styleId="Nagwek2Znak">
    <w:name w:val="Nagłówek 2 Znak"/>
    <w:rsid w:val="00E54D77"/>
    <w:rPr>
      <w:rFonts w:ascii="Times New Roman" w:eastAsia="Times New Roman" w:hAnsi="Times New Roman" w:cs="Times New Roman"/>
      <w:b/>
      <w:bCs/>
      <w:sz w:val="24"/>
      <w:szCs w:val="24"/>
    </w:rPr>
  </w:style>
  <w:style w:type="character" w:customStyle="1" w:styleId="Nagwek3Znak">
    <w:name w:val="Nagłówek 3 Znak"/>
    <w:rsid w:val="00E54D77"/>
    <w:rPr>
      <w:rFonts w:ascii="Cambria" w:eastAsia="Cambria" w:hAnsi="Cambria" w:cs="Cambria"/>
      <w:b/>
      <w:bCs/>
      <w:color w:val="4F81BD"/>
      <w:sz w:val="24"/>
      <w:szCs w:val="24"/>
      <w:lang w:eastAsia="pl-PL"/>
    </w:rPr>
  </w:style>
  <w:style w:type="character" w:customStyle="1" w:styleId="Nagwek4Znak">
    <w:name w:val="Nagłówek 4 Znak"/>
    <w:rsid w:val="00E54D77"/>
    <w:rPr>
      <w:rFonts w:ascii="Cambria" w:eastAsia="Cambria" w:hAnsi="Cambria" w:cs="Cambria"/>
      <w:b/>
      <w:bCs/>
      <w:i/>
      <w:iCs/>
      <w:color w:val="4F81BD"/>
      <w:sz w:val="24"/>
      <w:szCs w:val="24"/>
    </w:rPr>
  </w:style>
  <w:style w:type="character" w:customStyle="1" w:styleId="Nagwek8Znak">
    <w:name w:val="Nagłówek 8 Znak"/>
    <w:rsid w:val="00E54D77"/>
    <w:rPr>
      <w:rFonts w:ascii="Cambria" w:eastAsia="Cambria" w:hAnsi="Cambria" w:cs="Cambria"/>
      <w:color w:val="404040"/>
    </w:rPr>
  </w:style>
  <w:style w:type="character" w:customStyle="1" w:styleId="Nagwek9Znak">
    <w:name w:val="Nagłówek 9 Znak"/>
    <w:rsid w:val="00E54D77"/>
    <w:rPr>
      <w:rFonts w:ascii="Cambria" w:eastAsia="Cambria" w:hAnsi="Cambria" w:cs="Cambria"/>
      <w:i/>
      <w:iCs/>
      <w:color w:val="404040"/>
      <w:sz w:val="20"/>
      <w:szCs w:val="20"/>
      <w:lang w:eastAsia="pl-PL"/>
    </w:rPr>
  </w:style>
  <w:style w:type="character" w:customStyle="1" w:styleId="TekstpodstawowyZnak">
    <w:name w:val="Tekst podstawowy Znak"/>
    <w:rsid w:val="00E54D77"/>
    <w:rPr>
      <w:rFonts w:ascii="Times New Roman" w:eastAsia="Times New Roman" w:hAnsi="Times New Roman" w:cs="Times New Roman"/>
      <w:sz w:val="24"/>
      <w:szCs w:val="24"/>
      <w:lang w:eastAsia="pl-PL"/>
    </w:rPr>
  </w:style>
  <w:style w:type="character" w:customStyle="1" w:styleId="Tekstpodstawowy3Znak">
    <w:name w:val="Tekst podstawowy 3 Znak"/>
    <w:rsid w:val="00E54D77"/>
    <w:rPr>
      <w:rFonts w:ascii="Times New Roman" w:eastAsia="Times New Roman" w:hAnsi="Times New Roman" w:cs="Times New Roman"/>
      <w:b/>
      <w:bCs/>
      <w:lang w:eastAsia="pl-PL"/>
    </w:rPr>
  </w:style>
  <w:style w:type="character" w:customStyle="1" w:styleId="NagwekZnak">
    <w:name w:val="Nagłówek Znak"/>
    <w:rsid w:val="00E54D77"/>
    <w:rPr>
      <w:rFonts w:ascii="Times New Roman" w:eastAsia="Times New Roman" w:hAnsi="Times New Roman" w:cs="Times New Roman"/>
      <w:sz w:val="24"/>
      <w:szCs w:val="24"/>
      <w:lang w:eastAsia="pl-PL"/>
    </w:rPr>
  </w:style>
  <w:style w:type="character" w:customStyle="1" w:styleId="StopkaZnak">
    <w:name w:val="Stopka Znak"/>
    <w:rsid w:val="00E54D77"/>
    <w:rPr>
      <w:rFonts w:ascii="Times New Roman" w:eastAsia="Times New Roman" w:hAnsi="Times New Roman" w:cs="Times New Roman"/>
      <w:sz w:val="24"/>
      <w:szCs w:val="24"/>
      <w:lang w:eastAsia="pl-PL"/>
    </w:rPr>
  </w:style>
  <w:style w:type="character" w:customStyle="1" w:styleId="TekstdymkaZnak">
    <w:name w:val="Tekst dymka Znak"/>
    <w:rsid w:val="00E54D77"/>
    <w:rPr>
      <w:rFonts w:ascii="Tahoma" w:eastAsia="Tahoma" w:hAnsi="Tahoma" w:cs="Tahoma"/>
      <w:sz w:val="16"/>
      <w:szCs w:val="16"/>
      <w:lang w:eastAsia="pl-PL"/>
    </w:rPr>
  </w:style>
  <w:style w:type="character" w:customStyle="1" w:styleId="Internetlink">
    <w:name w:val="Internet link"/>
    <w:rsid w:val="00E54D77"/>
    <w:rPr>
      <w:color w:val="0000FF"/>
      <w:u w:val="single"/>
    </w:rPr>
  </w:style>
  <w:style w:type="character" w:customStyle="1" w:styleId="TekstpodstawowywcityZnak">
    <w:name w:val="Tekst podstawowy wcięty Znak"/>
    <w:rsid w:val="00E54D77"/>
    <w:rPr>
      <w:rFonts w:ascii="Times New Roman" w:eastAsia="Times New Roman" w:hAnsi="Times New Roman" w:cs="Times New Roman"/>
      <w:sz w:val="24"/>
      <w:szCs w:val="24"/>
      <w:lang w:eastAsia="pl-PL"/>
    </w:rPr>
  </w:style>
  <w:style w:type="character" w:customStyle="1" w:styleId="Tekstpodstawowy2Znak">
    <w:name w:val="Tekst podstawowy 2 Znak"/>
    <w:rsid w:val="00E54D77"/>
    <w:rPr>
      <w:rFonts w:ascii="Times New Roman" w:eastAsia="Times New Roman" w:hAnsi="Times New Roman" w:cs="Times New Roman"/>
      <w:sz w:val="24"/>
      <w:szCs w:val="24"/>
      <w:lang w:eastAsia="pl-PL"/>
    </w:rPr>
  </w:style>
  <w:style w:type="character" w:customStyle="1" w:styleId="Tekstpodstawowywcity3Znak">
    <w:name w:val="Tekst podstawowy wcięty 3 Znak"/>
    <w:rsid w:val="00E54D77"/>
    <w:rPr>
      <w:rFonts w:ascii="Times New Roman" w:eastAsia="Times New Roman" w:hAnsi="Times New Roman" w:cs="Times New Roman"/>
      <w:sz w:val="16"/>
      <w:szCs w:val="16"/>
      <w:lang w:eastAsia="pl-PL"/>
    </w:rPr>
  </w:style>
  <w:style w:type="character" w:customStyle="1" w:styleId="pozycjatytul1">
    <w:name w:val="pozycja_tytul1"/>
    <w:rsid w:val="00E54D77"/>
    <w:rPr>
      <w:b/>
      <w:bCs/>
      <w:sz w:val="18"/>
      <w:szCs w:val="18"/>
    </w:rPr>
  </w:style>
  <w:style w:type="character" w:customStyle="1" w:styleId="PlandokumentuZnak">
    <w:name w:val="Plan dokumentu Znak"/>
    <w:rsid w:val="00E54D77"/>
    <w:rPr>
      <w:rFonts w:ascii="Times New Roman" w:eastAsia="Times New Roman" w:hAnsi="Times New Roman" w:cs="Times New Roman"/>
      <w:sz w:val="2"/>
      <w:szCs w:val="2"/>
    </w:rPr>
  </w:style>
  <w:style w:type="character" w:customStyle="1" w:styleId="Tekstpodstawowywcity2Znak">
    <w:name w:val="Tekst podstawowy wcięty 2 Znak"/>
    <w:rsid w:val="00E54D77"/>
    <w:rPr>
      <w:rFonts w:ascii="Times New Roman" w:eastAsia="Times New Roman" w:hAnsi="Times New Roman" w:cs="Times New Roman"/>
      <w:sz w:val="24"/>
      <w:szCs w:val="24"/>
    </w:rPr>
  </w:style>
  <w:style w:type="character" w:customStyle="1" w:styleId="TekstprzypisukocowegoZnak">
    <w:name w:val="Tekst przypisu końcowego Znak"/>
    <w:rsid w:val="00E54D77"/>
    <w:rPr>
      <w:rFonts w:ascii="Times New Roman" w:eastAsia="Times New Roman" w:hAnsi="Times New Roman" w:cs="Times New Roman"/>
      <w:sz w:val="20"/>
      <w:szCs w:val="20"/>
    </w:rPr>
  </w:style>
  <w:style w:type="character" w:styleId="Numerstrony">
    <w:name w:val="page number"/>
    <w:basedOn w:val="Domylnaczcionkaakapitu"/>
    <w:rsid w:val="00E54D77"/>
  </w:style>
  <w:style w:type="character" w:customStyle="1" w:styleId="StrongEmphasis">
    <w:name w:val="Strong Emphasis"/>
    <w:rsid w:val="00E54D77"/>
    <w:rPr>
      <w:b/>
      <w:bCs/>
    </w:rPr>
  </w:style>
  <w:style w:type="character" w:customStyle="1" w:styleId="postbody">
    <w:name w:val="postbody"/>
    <w:basedOn w:val="Domylnaczcionkaakapitu"/>
    <w:rsid w:val="00E54D77"/>
  </w:style>
  <w:style w:type="character" w:customStyle="1" w:styleId="TekstpodstawowyZnak1">
    <w:name w:val="Tekst podstawowy Znak1"/>
    <w:rsid w:val="00E54D77"/>
    <w:rPr>
      <w:sz w:val="24"/>
      <w:szCs w:val="24"/>
    </w:rPr>
  </w:style>
  <w:style w:type="character" w:customStyle="1" w:styleId="TekstprzypisudolnegoZnak">
    <w:name w:val="Tekst przypisu dolnego Znak"/>
    <w:rsid w:val="00E54D77"/>
    <w:rPr>
      <w:rFonts w:ascii="Times New Roman" w:eastAsia="Times New Roman" w:hAnsi="Times New Roman" w:cs="Times New Roman"/>
    </w:rPr>
  </w:style>
  <w:style w:type="character" w:styleId="Odwoanieprzypisudolnego">
    <w:name w:val="footnote reference"/>
    <w:rsid w:val="00E54D77"/>
    <w:rPr>
      <w:position w:val="0"/>
      <w:vertAlign w:val="superscript"/>
    </w:rPr>
  </w:style>
  <w:style w:type="character" w:customStyle="1" w:styleId="tabulatory">
    <w:name w:val="tabulatory"/>
    <w:basedOn w:val="Domylnaczcionkaakapitu"/>
    <w:rsid w:val="00E54D77"/>
  </w:style>
  <w:style w:type="character" w:customStyle="1" w:styleId="FontStyle33">
    <w:name w:val="Font Style33"/>
    <w:rsid w:val="00E54D77"/>
    <w:rPr>
      <w:rFonts w:ascii="Times New Roman" w:eastAsia="Times New Roman" w:hAnsi="Times New Roman" w:cs="Times New Roman"/>
      <w:sz w:val="22"/>
      <w:szCs w:val="22"/>
    </w:rPr>
  </w:style>
  <w:style w:type="character" w:styleId="Odwoanieprzypisukocowego">
    <w:name w:val="endnote reference"/>
    <w:rsid w:val="00E54D77"/>
    <w:rPr>
      <w:position w:val="0"/>
      <w:vertAlign w:val="superscript"/>
    </w:rPr>
  </w:style>
  <w:style w:type="character" w:styleId="Odwoaniedokomentarza">
    <w:name w:val="annotation reference"/>
    <w:rsid w:val="00E54D77"/>
    <w:rPr>
      <w:sz w:val="16"/>
      <w:szCs w:val="16"/>
    </w:rPr>
  </w:style>
  <w:style w:type="character" w:customStyle="1" w:styleId="TekstkomentarzaZnak">
    <w:name w:val="Tekst komentarza Znak"/>
    <w:rsid w:val="00E54D77"/>
    <w:rPr>
      <w:rFonts w:ascii="Times New Roman" w:eastAsia="Times New Roman" w:hAnsi="Times New Roman" w:cs="Times New Roman"/>
      <w:sz w:val="20"/>
      <w:szCs w:val="20"/>
    </w:rPr>
  </w:style>
  <w:style w:type="character" w:customStyle="1" w:styleId="TematkomentarzaZnak">
    <w:name w:val="Temat komentarza Znak"/>
    <w:rsid w:val="00E54D77"/>
    <w:rPr>
      <w:rFonts w:ascii="Times New Roman" w:eastAsia="Times New Roman" w:hAnsi="Times New Roman" w:cs="Times New Roman"/>
      <w:b/>
      <w:bCs/>
      <w:sz w:val="20"/>
      <w:szCs w:val="20"/>
    </w:rPr>
  </w:style>
  <w:style w:type="character" w:customStyle="1" w:styleId="ZwykytekstZnak">
    <w:name w:val="Zwykły tekst Znak"/>
    <w:rsid w:val="00E54D77"/>
    <w:rPr>
      <w:rFonts w:ascii="Consolas" w:eastAsia="Times New Roman" w:hAnsi="Consolas" w:cs="Consolas"/>
      <w:sz w:val="21"/>
      <w:szCs w:val="21"/>
    </w:rPr>
  </w:style>
  <w:style w:type="character" w:customStyle="1" w:styleId="HTML-wstpniesformatowanyZnak">
    <w:name w:val="HTML - wstępnie sformatowany Znak"/>
    <w:rsid w:val="00E54D77"/>
    <w:rPr>
      <w:rFonts w:ascii="Courier New" w:eastAsia="Times New Roman" w:hAnsi="Courier New" w:cs="Courier New"/>
      <w:sz w:val="20"/>
      <w:szCs w:val="20"/>
    </w:rPr>
  </w:style>
  <w:style w:type="character" w:customStyle="1" w:styleId="AkapitzlistZnak">
    <w:name w:val="Akapit z listą Znak"/>
    <w:aliases w:val="L1 Znak,List Paragraph Znak,Akapit z listą5 Znak,Numerowanie Znak,normalny tekst Znak"/>
    <w:uiPriority w:val="34"/>
    <w:qFormat/>
    <w:rsid w:val="00E54D77"/>
    <w:rPr>
      <w:rFonts w:ascii="Times New Roman" w:eastAsia="Times New Roman" w:hAnsi="Times New Roman" w:cs="Times New Roman"/>
      <w:sz w:val="24"/>
      <w:szCs w:val="24"/>
    </w:rPr>
  </w:style>
  <w:style w:type="character" w:customStyle="1" w:styleId="gwp49efe491size">
    <w:name w:val="gwp49efe491_size"/>
    <w:basedOn w:val="Domylnaczcionkaakapitu"/>
    <w:rsid w:val="00E54D77"/>
  </w:style>
  <w:style w:type="character" w:customStyle="1" w:styleId="gwp49efe491colour">
    <w:name w:val="gwp49efe491_colour"/>
    <w:basedOn w:val="Domylnaczcionkaakapitu"/>
    <w:rsid w:val="00E54D77"/>
  </w:style>
  <w:style w:type="character" w:customStyle="1" w:styleId="alb">
    <w:name w:val="a_lb"/>
    <w:basedOn w:val="Domylnaczcionkaakapitu"/>
    <w:rsid w:val="00E54D77"/>
  </w:style>
  <w:style w:type="character" w:styleId="Uwydatnienie">
    <w:name w:val="Emphasis"/>
    <w:rsid w:val="00E54D77"/>
    <w:rPr>
      <w:i/>
      <w:iCs/>
    </w:rPr>
  </w:style>
  <w:style w:type="character" w:customStyle="1" w:styleId="text-justify">
    <w:name w:val="text-justify"/>
    <w:basedOn w:val="Domylnaczcionkaakapitu"/>
    <w:rsid w:val="00E54D77"/>
  </w:style>
  <w:style w:type="character" w:customStyle="1" w:styleId="ustZnak">
    <w:name w:val="ust Znak"/>
    <w:rsid w:val="00E54D77"/>
    <w:rPr>
      <w:rFonts w:ascii="Times New Roman" w:eastAsia="Times New Roman" w:hAnsi="Times New Roman" w:cs="Times New Roman"/>
      <w:sz w:val="24"/>
      <w:szCs w:val="22"/>
      <w:lang w:bidi="ar-SA"/>
    </w:rPr>
  </w:style>
  <w:style w:type="character" w:customStyle="1" w:styleId="pktZnak">
    <w:name w:val="pkt Znak"/>
    <w:rsid w:val="00E54D77"/>
    <w:rPr>
      <w:rFonts w:ascii="Univers-PL" w:eastAsia="Univers-PL" w:hAnsi="Univers-PL" w:cs="Univers-PL"/>
      <w:sz w:val="19"/>
      <w:szCs w:val="19"/>
    </w:rPr>
  </w:style>
  <w:style w:type="character" w:customStyle="1" w:styleId="akapitdomyslny">
    <w:name w:val="akapitdomyslny"/>
    <w:rsid w:val="00E54D77"/>
    <w:rPr>
      <w:sz w:val="20"/>
    </w:rPr>
  </w:style>
  <w:style w:type="character" w:customStyle="1" w:styleId="highlight">
    <w:name w:val="highlight"/>
    <w:rsid w:val="00E54D77"/>
  </w:style>
  <w:style w:type="character" w:customStyle="1" w:styleId="TytuZnak">
    <w:name w:val="Tytuł Znak"/>
    <w:rsid w:val="00E54D77"/>
    <w:rPr>
      <w:rFonts w:ascii="Arial" w:eastAsia="Times New Roman" w:hAnsi="Arial" w:cs="Arial"/>
      <w:b/>
      <w:sz w:val="32"/>
      <w:lang w:val="en-US" w:eastAsia="en-US"/>
    </w:rPr>
  </w:style>
  <w:style w:type="character" w:customStyle="1" w:styleId="h1">
    <w:name w:val="h1"/>
    <w:rsid w:val="00E54D77"/>
  </w:style>
  <w:style w:type="character" w:customStyle="1" w:styleId="PodtytuZnak">
    <w:name w:val="Podtytuł Znak"/>
    <w:rsid w:val="00E54D77"/>
    <w:rPr>
      <w:rFonts w:ascii="Cambria" w:eastAsia="Times New Roman" w:hAnsi="Cambria" w:cs="Times New Roman"/>
      <w:sz w:val="24"/>
      <w:szCs w:val="24"/>
    </w:rPr>
  </w:style>
  <w:style w:type="character" w:customStyle="1" w:styleId="Nagwek5Znak">
    <w:name w:val="Nagłówek 5 Znak"/>
    <w:basedOn w:val="Domylnaczcionkaakapitu"/>
    <w:rsid w:val="00E54D77"/>
    <w:rPr>
      <w:rFonts w:eastAsia="Times New Roman"/>
      <w:b/>
      <w:bCs/>
      <w:i/>
      <w:iCs/>
      <w:sz w:val="26"/>
      <w:szCs w:val="26"/>
    </w:rPr>
  </w:style>
  <w:style w:type="character" w:customStyle="1" w:styleId="Nagwek7Znak">
    <w:name w:val="Nagłówek 7 Znak"/>
    <w:basedOn w:val="Domylnaczcionkaakapitu"/>
    <w:rsid w:val="00E54D77"/>
    <w:rPr>
      <w:rFonts w:ascii="Calibri Light" w:eastAsia="Times New Roman" w:hAnsi="Calibri Light" w:cs="Calibri Light"/>
      <w:i/>
      <w:iCs/>
      <w:color w:val="1F3763"/>
      <w:szCs w:val="22"/>
      <w:lang w:eastAsia="en-US"/>
    </w:rPr>
  </w:style>
  <w:style w:type="character" w:customStyle="1" w:styleId="MapadokumentuZnak">
    <w:name w:val="Mapa dokumentu Znak"/>
    <w:basedOn w:val="Domylnaczcionkaakapitu"/>
    <w:rsid w:val="00E54D77"/>
    <w:rPr>
      <w:rFonts w:ascii="Tahoma" w:eastAsia="Times New Roman" w:hAnsi="Tahoma" w:cs="Tahoma"/>
      <w:sz w:val="16"/>
      <w:szCs w:val="16"/>
    </w:rPr>
  </w:style>
  <w:style w:type="character" w:customStyle="1" w:styleId="Domylnaczcionkaakapitu1">
    <w:name w:val="Domyślna czcionka akapitu1"/>
    <w:rsid w:val="00E54D77"/>
  </w:style>
  <w:style w:type="character" w:customStyle="1" w:styleId="Wzmianka1">
    <w:name w:val="Wzmianka1"/>
    <w:rsid w:val="00E54D77"/>
    <w:rPr>
      <w:color w:val="2B579A"/>
    </w:rPr>
  </w:style>
  <w:style w:type="character" w:customStyle="1" w:styleId="Nierozpoznanawzmianka1">
    <w:name w:val="Nierozpoznana wzmianka1"/>
    <w:rsid w:val="00E54D77"/>
    <w:rPr>
      <w:color w:val="605E5C"/>
    </w:rPr>
  </w:style>
  <w:style w:type="character" w:styleId="Odwoaniedelikatne">
    <w:name w:val="Subtle Reference"/>
    <w:rsid w:val="00E54D77"/>
    <w:rPr>
      <w:smallCaps/>
      <w:color w:val="5A5A5A"/>
    </w:rPr>
  </w:style>
  <w:style w:type="character" w:customStyle="1" w:styleId="Nierozpoznanawzmianka2">
    <w:name w:val="Nierozpoznana wzmianka2"/>
    <w:basedOn w:val="Domylnaczcionkaakapitu"/>
    <w:rsid w:val="00E54D77"/>
    <w:rPr>
      <w:color w:val="605E5C"/>
    </w:rPr>
  </w:style>
  <w:style w:type="character" w:customStyle="1" w:styleId="ListLabel1">
    <w:name w:val="ListLabel 1"/>
    <w:rsid w:val="00E54D77"/>
    <w:rPr>
      <w:b/>
      <w:bCs/>
      <w:i w:val="0"/>
      <w:iCs w:val="0"/>
    </w:rPr>
  </w:style>
  <w:style w:type="character" w:customStyle="1" w:styleId="ListLabel2">
    <w:name w:val="ListLabel 2"/>
    <w:rsid w:val="00E54D77"/>
    <w:rPr>
      <w:rFonts w:eastAsia="Times New Roman" w:cs="Times New Roman"/>
    </w:rPr>
  </w:style>
  <w:style w:type="character" w:customStyle="1" w:styleId="ListLabel3">
    <w:name w:val="ListLabel 3"/>
    <w:rsid w:val="00E54D77"/>
    <w:rPr>
      <w:rFonts w:cs="Times New Roman"/>
    </w:rPr>
  </w:style>
  <w:style w:type="character" w:customStyle="1" w:styleId="ListLabel4">
    <w:name w:val="ListLabel 4"/>
    <w:rsid w:val="00E54D77"/>
    <w:rPr>
      <w:rFonts w:cs="Tahoma"/>
      <w:color w:val="000000"/>
    </w:rPr>
  </w:style>
  <w:style w:type="character" w:customStyle="1" w:styleId="ListLabel5">
    <w:name w:val="ListLabel 5"/>
    <w:rsid w:val="00E54D77"/>
    <w:rPr>
      <w:sz w:val="24"/>
      <w:szCs w:val="24"/>
    </w:rPr>
  </w:style>
  <w:style w:type="character" w:customStyle="1" w:styleId="ListLabel6">
    <w:name w:val="ListLabel 6"/>
    <w:rsid w:val="00E54D77"/>
    <w:rPr>
      <w:rFonts w:eastAsia="Times New Roman"/>
    </w:rPr>
  </w:style>
  <w:style w:type="character" w:customStyle="1" w:styleId="ListLabel7">
    <w:name w:val="ListLabel 7"/>
    <w:rsid w:val="00E54D77"/>
    <w:rPr>
      <w:b w:val="0"/>
      <w:bCs w:val="0"/>
    </w:rPr>
  </w:style>
  <w:style w:type="character" w:customStyle="1" w:styleId="ListLabel8">
    <w:name w:val="ListLabel 8"/>
    <w:rsid w:val="00E54D77"/>
    <w:rPr>
      <w:rFonts w:cs="Symbol"/>
    </w:rPr>
  </w:style>
  <w:style w:type="character" w:customStyle="1" w:styleId="ListLabel9">
    <w:name w:val="ListLabel 9"/>
    <w:rsid w:val="00E54D77"/>
    <w:rPr>
      <w:rFonts w:cs="Courier New"/>
    </w:rPr>
  </w:style>
  <w:style w:type="character" w:customStyle="1" w:styleId="ListLabel10">
    <w:name w:val="ListLabel 10"/>
    <w:rsid w:val="00E54D77"/>
    <w:rPr>
      <w:rFonts w:cs="Wingdings"/>
    </w:rPr>
  </w:style>
  <w:style w:type="character" w:customStyle="1" w:styleId="ListLabel11">
    <w:name w:val="ListLabel 11"/>
    <w:rsid w:val="00E54D77"/>
    <w:rPr>
      <w:b w:val="0"/>
      <w:i w:val="0"/>
    </w:rPr>
  </w:style>
  <w:style w:type="character" w:customStyle="1" w:styleId="ListLabel12">
    <w:name w:val="ListLabel 12"/>
    <w:rsid w:val="00E54D77"/>
    <w:rPr>
      <w:rFonts w:eastAsia="Times New Roman" w:cs="Tahoma"/>
    </w:rPr>
  </w:style>
  <w:style w:type="character" w:customStyle="1" w:styleId="ListLabel13">
    <w:name w:val="ListLabel 13"/>
    <w:rsid w:val="00E54D77"/>
    <w:rPr>
      <w:color w:val="00000A"/>
    </w:rPr>
  </w:style>
  <w:style w:type="character" w:customStyle="1" w:styleId="ListLabel14">
    <w:name w:val="ListLabel 14"/>
    <w:rsid w:val="00E54D77"/>
    <w:rPr>
      <w:b w:val="0"/>
      <w:strike w:val="0"/>
      <w:dstrike w:val="0"/>
      <w:color w:val="000000"/>
    </w:rPr>
  </w:style>
  <w:style w:type="character" w:customStyle="1" w:styleId="ListLabel15">
    <w:name w:val="ListLabel 15"/>
    <w:rsid w:val="00E54D77"/>
    <w:rPr>
      <w:b w:val="0"/>
    </w:rPr>
  </w:style>
  <w:style w:type="character" w:customStyle="1" w:styleId="ListLabel16">
    <w:name w:val="ListLabel 16"/>
    <w:rsid w:val="00E54D77"/>
    <w:rPr>
      <w:b w:val="0"/>
      <w:color w:val="000000"/>
    </w:rPr>
  </w:style>
  <w:style w:type="character" w:customStyle="1" w:styleId="ListLabel17">
    <w:name w:val="ListLabel 17"/>
    <w:rsid w:val="00E54D77"/>
    <w:rPr>
      <w:b w:val="0"/>
      <w:bCs/>
    </w:rPr>
  </w:style>
  <w:style w:type="character" w:customStyle="1" w:styleId="ListLabel18">
    <w:name w:val="ListLabel 18"/>
    <w:rsid w:val="00E54D77"/>
    <w:rPr>
      <w:rFonts w:eastAsia="Times New Roman" w:cs="Times New Roman"/>
      <w:b w:val="0"/>
    </w:rPr>
  </w:style>
  <w:style w:type="character" w:customStyle="1" w:styleId="ListLabel19">
    <w:name w:val="ListLabel 19"/>
    <w:rsid w:val="00E54D77"/>
    <w:rPr>
      <w:color w:val="000000"/>
    </w:rPr>
  </w:style>
  <w:style w:type="character" w:customStyle="1" w:styleId="ListLabel20">
    <w:name w:val="ListLabel 20"/>
    <w:rsid w:val="00E54D77"/>
    <w:rPr>
      <w:strike w:val="0"/>
      <w:dstrike w:val="0"/>
      <w:color w:val="000000"/>
      <w:sz w:val="24"/>
    </w:rPr>
  </w:style>
  <w:style w:type="character" w:customStyle="1" w:styleId="ListLabel21">
    <w:name w:val="ListLabel 21"/>
    <w:rsid w:val="00E54D77"/>
    <w:rPr>
      <w:sz w:val="24"/>
    </w:rPr>
  </w:style>
  <w:style w:type="character" w:customStyle="1" w:styleId="ListLabel22">
    <w:name w:val="ListLabel 22"/>
    <w:rsid w:val="00E54D77"/>
    <w:rPr>
      <w:rFonts w:cs="Tahoma"/>
      <w:sz w:val="22"/>
      <w:szCs w:val="22"/>
    </w:rPr>
  </w:style>
  <w:style w:type="character" w:customStyle="1" w:styleId="ListLabel23">
    <w:name w:val="ListLabel 23"/>
    <w:rsid w:val="00E54D77"/>
    <w:rPr>
      <w:rFonts w:cs="Tahoma"/>
      <w:b w:val="0"/>
      <w:bCs/>
      <w:sz w:val="20"/>
      <w:szCs w:val="20"/>
    </w:rPr>
  </w:style>
  <w:style w:type="character" w:customStyle="1" w:styleId="ListLabel24">
    <w:name w:val="ListLabel 24"/>
    <w:rsid w:val="00E54D77"/>
    <w:rPr>
      <w:b w:val="0"/>
      <w:bCs/>
      <w:color w:val="00000A"/>
      <w:sz w:val="22"/>
      <w:szCs w:val="22"/>
    </w:rPr>
  </w:style>
  <w:style w:type="character" w:customStyle="1" w:styleId="ListLabel25">
    <w:name w:val="ListLabel 25"/>
    <w:rsid w:val="00E54D77"/>
    <w:rPr>
      <w:b w:val="0"/>
      <w:strike w:val="0"/>
      <w:dstrike w:val="0"/>
      <w:color w:val="00000A"/>
    </w:rPr>
  </w:style>
  <w:style w:type="character" w:customStyle="1" w:styleId="ListLabel26">
    <w:name w:val="ListLabel 26"/>
    <w:rsid w:val="00E54D77"/>
    <w:rPr>
      <w:rFonts w:cs="Tahoma"/>
      <w:b w:val="0"/>
    </w:rPr>
  </w:style>
  <w:style w:type="character" w:customStyle="1" w:styleId="ListLabel27">
    <w:name w:val="ListLabel 27"/>
    <w:rsid w:val="00E54D77"/>
    <w:rPr>
      <w:i w:val="0"/>
      <w:color w:val="00000A"/>
    </w:rPr>
  </w:style>
  <w:style w:type="character" w:customStyle="1" w:styleId="ListLabel28">
    <w:name w:val="ListLabel 28"/>
    <w:rsid w:val="00E54D77"/>
    <w:rPr>
      <w:rFonts w:cs="Tahoma"/>
      <w:color w:val="000000"/>
      <w:sz w:val="22"/>
      <w:szCs w:val="22"/>
    </w:rPr>
  </w:style>
  <w:style w:type="character" w:customStyle="1" w:styleId="ListLabel29">
    <w:name w:val="ListLabel 29"/>
    <w:rsid w:val="00E54D77"/>
    <w:rPr>
      <w:i w:val="0"/>
    </w:rPr>
  </w:style>
  <w:style w:type="character" w:customStyle="1" w:styleId="ListLabel30">
    <w:name w:val="ListLabel 30"/>
    <w:rsid w:val="00E54D77"/>
    <w:rPr>
      <w:b w:val="0"/>
      <w:color w:val="00000A"/>
    </w:rPr>
  </w:style>
  <w:style w:type="character" w:customStyle="1" w:styleId="ListLabel31">
    <w:name w:val="ListLabel 31"/>
    <w:rsid w:val="00E54D77"/>
    <w:rPr>
      <w:rFonts w:eastAsia="Times New Roman" w:cs="Tahoma"/>
      <w:b w:val="0"/>
      <w:color w:val="00000A"/>
    </w:rPr>
  </w:style>
  <w:style w:type="character" w:customStyle="1" w:styleId="ListLabel32">
    <w:name w:val="ListLabel 32"/>
    <w:rsid w:val="00E54D77"/>
    <w:rPr>
      <w:rFonts w:eastAsia="Tahoma" w:cs="Tahoma"/>
      <w:b w:val="0"/>
      <w:i w:val="0"/>
      <w:strike w:val="0"/>
      <w:dstrike w:val="0"/>
      <w:color w:val="000000"/>
      <w:position w:val="0"/>
      <w:sz w:val="22"/>
      <w:szCs w:val="22"/>
      <w:u w:val="none"/>
      <w:vertAlign w:val="baseline"/>
    </w:rPr>
  </w:style>
  <w:style w:type="character" w:customStyle="1" w:styleId="ListLabel33">
    <w:name w:val="ListLabel 33"/>
    <w:rsid w:val="00E54D77"/>
    <w:rPr>
      <w:rFonts w:eastAsia="Tahoma" w:cs="Tahoma"/>
      <w:b w:val="0"/>
      <w:i w:val="0"/>
      <w:strike w:val="0"/>
      <w:dstrike w:val="0"/>
      <w:color w:val="000000"/>
      <w:position w:val="0"/>
      <w:sz w:val="24"/>
      <w:szCs w:val="24"/>
      <w:u w:val="none"/>
      <w:vertAlign w:val="baseline"/>
    </w:rPr>
  </w:style>
  <w:style w:type="character" w:customStyle="1" w:styleId="ListLabel34">
    <w:name w:val="ListLabel 34"/>
    <w:rsid w:val="00E54D77"/>
    <w:rPr>
      <w:rFonts w:eastAsia="OpenSymbol" w:cs="OpenSymbol"/>
      <w:b w:val="0"/>
      <w:bCs w:val="0"/>
      <w:sz w:val="20"/>
      <w:szCs w:val="20"/>
    </w:rPr>
  </w:style>
  <w:style w:type="character" w:customStyle="1" w:styleId="ListLabel35">
    <w:name w:val="ListLabel 35"/>
    <w:rsid w:val="00E54D77"/>
    <w:rPr>
      <w:b/>
    </w:rPr>
  </w:style>
  <w:style w:type="character" w:customStyle="1" w:styleId="ListLabel36">
    <w:name w:val="ListLabel 36"/>
    <w:rsid w:val="00E54D77"/>
    <w:rPr>
      <w:rFonts w:eastAsia="Calibri"/>
      <w:b/>
      <w:color w:val="000000"/>
      <w:u w:val="single"/>
    </w:rPr>
  </w:style>
  <w:style w:type="character" w:customStyle="1" w:styleId="ListLabel37">
    <w:name w:val="ListLabel 37"/>
    <w:rsid w:val="00E54D77"/>
    <w:rPr>
      <w:rFonts w:eastAsia="Calibri"/>
      <w:b w:val="0"/>
      <w:color w:val="000000"/>
      <w:u w:val="none"/>
    </w:rPr>
  </w:style>
  <w:style w:type="character" w:customStyle="1" w:styleId="ListLabel38">
    <w:name w:val="ListLabel 38"/>
    <w:rsid w:val="00E54D77"/>
    <w:rPr>
      <w:b w:val="0"/>
      <w:sz w:val="22"/>
      <w:szCs w:val="22"/>
    </w:rPr>
  </w:style>
  <w:style w:type="character" w:customStyle="1" w:styleId="ListLabel39">
    <w:name w:val="ListLabel 39"/>
    <w:rsid w:val="00E54D77"/>
    <w:rPr>
      <w:rFonts w:cs="Times New Roman"/>
      <w:color w:val="000000"/>
    </w:rPr>
  </w:style>
  <w:style w:type="character" w:customStyle="1" w:styleId="ListLabel40">
    <w:name w:val="ListLabel 40"/>
    <w:rsid w:val="00E54D77"/>
    <w:rPr>
      <w:rFonts w:eastAsia="Times New Roman" w:cs="Tahoma"/>
      <w:b w:val="0"/>
    </w:rPr>
  </w:style>
  <w:style w:type="character" w:customStyle="1" w:styleId="ListLabel41">
    <w:name w:val="ListLabel 41"/>
    <w:rsid w:val="00E54D77"/>
    <w:rPr>
      <w:b w:val="0"/>
      <w:color w:val="00000A"/>
      <w:sz w:val="22"/>
      <w:szCs w:val="22"/>
    </w:rPr>
  </w:style>
  <w:style w:type="character" w:customStyle="1" w:styleId="ListLabel42">
    <w:name w:val="ListLabel 42"/>
    <w:rsid w:val="00E54D77"/>
    <w:rPr>
      <w:rFonts w:cs="Tahoma"/>
      <w:sz w:val="24"/>
      <w:szCs w:val="24"/>
    </w:rPr>
  </w:style>
  <w:style w:type="character" w:customStyle="1" w:styleId="ListLabel43">
    <w:name w:val="ListLabel 43"/>
    <w:rsid w:val="00E54D77"/>
    <w:rPr>
      <w:rFonts w:eastAsia="Times New Roman" w:cs="Calibri"/>
    </w:rPr>
  </w:style>
  <w:style w:type="character" w:customStyle="1" w:styleId="ListLabel44">
    <w:name w:val="ListLabel 44"/>
    <w:rsid w:val="00E54D77"/>
    <w:rPr>
      <w:rFonts w:cs="Times New Roman"/>
      <w:sz w:val="22"/>
      <w:szCs w:val="22"/>
    </w:rPr>
  </w:style>
  <w:style w:type="character" w:customStyle="1" w:styleId="ListLabel45">
    <w:name w:val="ListLabel 45"/>
    <w:rsid w:val="00E54D77"/>
    <w:rPr>
      <w:rFonts w:eastAsia="Calibri" w:cs="Calibri"/>
      <w:strike w:val="0"/>
      <w:dstrike w:val="0"/>
      <w:color w:val="00000A"/>
    </w:rPr>
  </w:style>
  <w:style w:type="character" w:customStyle="1" w:styleId="ListLabel46">
    <w:name w:val="ListLabel 46"/>
    <w:rsid w:val="00E54D77"/>
    <w:rPr>
      <w:color w:val="00000A"/>
      <w:sz w:val="22"/>
      <w:szCs w:val="20"/>
    </w:rPr>
  </w:style>
  <w:style w:type="character" w:customStyle="1" w:styleId="ListLabel47">
    <w:name w:val="ListLabel 47"/>
    <w:rsid w:val="00E54D77"/>
    <w:rPr>
      <w:rFonts w:eastAsia="Times New Roman" w:cs="Tahoma"/>
      <w:b w:val="0"/>
      <w:sz w:val="24"/>
    </w:rPr>
  </w:style>
  <w:style w:type="character" w:customStyle="1" w:styleId="ListLabel48">
    <w:name w:val="ListLabel 48"/>
    <w:rsid w:val="00E54D77"/>
    <w:rPr>
      <w:i w:val="0"/>
      <w:strike w:val="0"/>
      <w:dstrike w:val="0"/>
      <w:color w:val="00000A"/>
      <w:u w:val="none"/>
    </w:rPr>
  </w:style>
  <w:style w:type="character" w:customStyle="1" w:styleId="ListLabel49">
    <w:name w:val="ListLabel 49"/>
    <w:rsid w:val="00E54D77"/>
    <w:rPr>
      <w:rFonts w:eastAsia="Tahoma" w:cs="Times New Roman"/>
    </w:rPr>
  </w:style>
  <w:style w:type="character" w:customStyle="1" w:styleId="FootnoteSymbol">
    <w:name w:val="Footnote Symbol"/>
    <w:rsid w:val="00E54D77"/>
  </w:style>
  <w:style w:type="character" w:customStyle="1" w:styleId="Footnoteanchor">
    <w:name w:val="Footnote anchor"/>
    <w:rsid w:val="00E54D77"/>
    <w:rPr>
      <w:position w:val="0"/>
      <w:vertAlign w:val="superscript"/>
    </w:rPr>
  </w:style>
  <w:style w:type="numbering" w:customStyle="1" w:styleId="WWNum1">
    <w:name w:val="WWNum1"/>
    <w:basedOn w:val="Bezlisty"/>
    <w:rsid w:val="00E54D77"/>
    <w:pPr>
      <w:numPr>
        <w:numId w:val="2"/>
      </w:numPr>
    </w:pPr>
  </w:style>
  <w:style w:type="numbering" w:customStyle="1" w:styleId="WWNum2">
    <w:name w:val="WWNum2"/>
    <w:basedOn w:val="Bezlisty"/>
    <w:rsid w:val="00E54D77"/>
    <w:pPr>
      <w:numPr>
        <w:numId w:val="3"/>
      </w:numPr>
    </w:pPr>
  </w:style>
  <w:style w:type="numbering" w:customStyle="1" w:styleId="WWNum3">
    <w:name w:val="WWNum3"/>
    <w:basedOn w:val="Bezlisty"/>
    <w:rsid w:val="00E54D77"/>
    <w:pPr>
      <w:numPr>
        <w:numId w:val="4"/>
      </w:numPr>
    </w:pPr>
  </w:style>
  <w:style w:type="numbering" w:customStyle="1" w:styleId="WWNum4">
    <w:name w:val="WWNum4"/>
    <w:basedOn w:val="Bezlisty"/>
    <w:rsid w:val="00E54D77"/>
    <w:pPr>
      <w:numPr>
        <w:numId w:val="5"/>
      </w:numPr>
    </w:pPr>
  </w:style>
  <w:style w:type="numbering" w:customStyle="1" w:styleId="WWNum5">
    <w:name w:val="WWNum5"/>
    <w:basedOn w:val="Bezlisty"/>
    <w:rsid w:val="00E54D77"/>
    <w:pPr>
      <w:numPr>
        <w:numId w:val="6"/>
      </w:numPr>
    </w:pPr>
  </w:style>
  <w:style w:type="numbering" w:customStyle="1" w:styleId="WWNum6">
    <w:name w:val="WWNum6"/>
    <w:basedOn w:val="Bezlisty"/>
    <w:rsid w:val="00E54D77"/>
    <w:pPr>
      <w:numPr>
        <w:numId w:val="7"/>
      </w:numPr>
    </w:pPr>
  </w:style>
  <w:style w:type="numbering" w:customStyle="1" w:styleId="WWNum7">
    <w:name w:val="WWNum7"/>
    <w:basedOn w:val="Bezlisty"/>
    <w:rsid w:val="00E54D77"/>
    <w:pPr>
      <w:numPr>
        <w:numId w:val="8"/>
      </w:numPr>
    </w:pPr>
  </w:style>
  <w:style w:type="numbering" w:customStyle="1" w:styleId="WWNum8">
    <w:name w:val="WWNum8"/>
    <w:basedOn w:val="Bezlisty"/>
    <w:rsid w:val="00E54D77"/>
    <w:pPr>
      <w:numPr>
        <w:numId w:val="9"/>
      </w:numPr>
    </w:pPr>
  </w:style>
  <w:style w:type="numbering" w:customStyle="1" w:styleId="WWNum9">
    <w:name w:val="WWNum9"/>
    <w:basedOn w:val="Bezlisty"/>
    <w:rsid w:val="00E54D77"/>
    <w:pPr>
      <w:numPr>
        <w:numId w:val="10"/>
      </w:numPr>
    </w:pPr>
  </w:style>
  <w:style w:type="numbering" w:customStyle="1" w:styleId="WWNum10">
    <w:name w:val="WWNum10"/>
    <w:basedOn w:val="Bezlisty"/>
    <w:rsid w:val="00E54D77"/>
    <w:pPr>
      <w:numPr>
        <w:numId w:val="11"/>
      </w:numPr>
    </w:pPr>
  </w:style>
  <w:style w:type="numbering" w:customStyle="1" w:styleId="WWNum11">
    <w:name w:val="WWNum11"/>
    <w:basedOn w:val="Bezlisty"/>
    <w:rsid w:val="00E54D77"/>
    <w:pPr>
      <w:numPr>
        <w:numId w:val="12"/>
      </w:numPr>
    </w:pPr>
  </w:style>
  <w:style w:type="numbering" w:customStyle="1" w:styleId="WWNum12">
    <w:name w:val="WWNum12"/>
    <w:basedOn w:val="Bezlisty"/>
    <w:rsid w:val="00E54D77"/>
    <w:pPr>
      <w:numPr>
        <w:numId w:val="13"/>
      </w:numPr>
    </w:pPr>
  </w:style>
  <w:style w:type="numbering" w:customStyle="1" w:styleId="WWNum13">
    <w:name w:val="WWNum13"/>
    <w:basedOn w:val="Bezlisty"/>
    <w:rsid w:val="00E54D77"/>
    <w:pPr>
      <w:numPr>
        <w:numId w:val="14"/>
      </w:numPr>
    </w:pPr>
  </w:style>
  <w:style w:type="numbering" w:customStyle="1" w:styleId="WWNum14">
    <w:name w:val="WWNum14"/>
    <w:basedOn w:val="Bezlisty"/>
    <w:rsid w:val="00E54D77"/>
    <w:pPr>
      <w:numPr>
        <w:numId w:val="15"/>
      </w:numPr>
    </w:pPr>
  </w:style>
  <w:style w:type="numbering" w:customStyle="1" w:styleId="WWNum15">
    <w:name w:val="WWNum15"/>
    <w:basedOn w:val="Bezlisty"/>
    <w:rsid w:val="00E54D77"/>
    <w:pPr>
      <w:numPr>
        <w:numId w:val="16"/>
      </w:numPr>
    </w:pPr>
  </w:style>
  <w:style w:type="numbering" w:customStyle="1" w:styleId="WWNum16">
    <w:name w:val="WWNum16"/>
    <w:basedOn w:val="Bezlisty"/>
    <w:rsid w:val="00E54D77"/>
    <w:pPr>
      <w:numPr>
        <w:numId w:val="17"/>
      </w:numPr>
    </w:pPr>
  </w:style>
  <w:style w:type="numbering" w:customStyle="1" w:styleId="WWNum17">
    <w:name w:val="WWNum17"/>
    <w:basedOn w:val="Bezlisty"/>
    <w:rsid w:val="00E54D77"/>
    <w:pPr>
      <w:numPr>
        <w:numId w:val="18"/>
      </w:numPr>
    </w:pPr>
  </w:style>
  <w:style w:type="numbering" w:customStyle="1" w:styleId="WWNum18">
    <w:name w:val="WWNum18"/>
    <w:basedOn w:val="Bezlisty"/>
    <w:rsid w:val="00E54D77"/>
    <w:pPr>
      <w:numPr>
        <w:numId w:val="19"/>
      </w:numPr>
    </w:pPr>
  </w:style>
  <w:style w:type="numbering" w:customStyle="1" w:styleId="WWNum19">
    <w:name w:val="WWNum19"/>
    <w:basedOn w:val="Bezlisty"/>
    <w:rsid w:val="00E54D77"/>
    <w:pPr>
      <w:numPr>
        <w:numId w:val="20"/>
      </w:numPr>
    </w:pPr>
  </w:style>
  <w:style w:type="numbering" w:customStyle="1" w:styleId="WWNum20">
    <w:name w:val="WWNum20"/>
    <w:basedOn w:val="Bezlisty"/>
    <w:rsid w:val="00E54D77"/>
    <w:pPr>
      <w:numPr>
        <w:numId w:val="21"/>
      </w:numPr>
    </w:pPr>
  </w:style>
  <w:style w:type="numbering" w:customStyle="1" w:styleId="WWNum21">
    <w:name w:val="WWNum21"/>
    <w:basedOn w:val="Bezlisty"/>
    <w:rsid w:val="00E54D77"/>
    <w:pPr>
      <w:numPr>
        <w:numId w:val="22"/>
      </w:numPr>
    </w:pPr>
  </w:style>
  <w:style w:type="numbering" w:customStyle="1" w:styleId="WWNum22">
    <w:name w:val="WWNum22"/>
    <w:basedOn w:val="Bezlisty"/>
    <w:rsid w:val="00E54D77"/>
    <w:pPr>
      <w:numPr>
        <w:numId w:val="23"/>
      </w:numPr>
    </w:pPr>
  </w:style>
  <w:style w:type="numbering" w:customStyle="1" w:styleId="WWNum23">
    <w:name w:val="WWNum23"/>
    <w:basedOn w:val="Bezlisty"/>
    <w:rsid w:val="00E54D77"/>
    <w:pPr>
      <w:numPr>
        <w:numId w:val="24"/>
      </w:numPr>
    </w:pPr>
  </w:style>
  <w:style w:type="numbering" w:customStyle="1" w:styleId="WWNum24">
    <w:name w:val="WWNum24"/>
    <w:basedOn w:val="Bezlisty"/>
    <w:rsid w:val="00E54D77"/>
    <w:pPr>
      <w:numPr>
        <w:numId w:val="25"/>
      </w:numPr>
    </w:pPr>
  </w:style>
  <w:style w:type="numbering" w:customStyle="1" w:styleId="WWNum25">
    <w:name w:val="WWNum25"/>
    <w:basedOn w:val="Bezlisty"/>
    <w:rsid w:val="00E54D77"/>
    <w:pPr>
      <w:numPr>
        <w:numId w:val="26"/>
      </w:numPr>
    </w:pPr>
  </w:style>
  <w:style w:type="numbering" w:customStyle="1" w:styleId="WWNum26">
    <w:name w:val="WWNum26"/>
    <w:basedOn w:val="Bezlisty"/>
    <w:rsid w:val="00E54D77"/>
    <w:pPr>
      <w:numPr>
        <w:numId w:val="157"/>
      </w:numPr>
    </w:pPr>
  </w:style>
  <w:style w:type="numbering" w:customStyle="1" w:styleId="WWNum27">
    <w:name w:val="WWNum27"/>
    <w:basedOn w:val="Bezlisty"/>
    <w:rsid w:val="00E54D77"/>
    <w:pPr>
      <w:numPr>
        <w:numId w:val="28"/>
      </w:numPr>
    </w:pPr>
  </w:style>
  <w:style w:type="numbering" w:customStyle="1" w:styleId="WWNum28">
    <w:name w:val="WWNum28"/>
    <w:basedOn w:val="Bezlisty"/>
    <w:rsid w:val="00E54D77"/>
    <w:pPr>
      <w:numPr>
        <w:numId w:val="29"/>
      </w:numPr>
    </w:pPr>
  </w:style>
  <w:style w:type="numbering" w:customStyle="1" w:styleId="WWNum29">
    <w:name w:val="WWNum29"/>
    <w:basedOn w:val="Bezlisty"/>
    <w:rsid w:val="00E54D77"/>
    <w:pPr>
      <w:numPr>
        <w:numId w:val="30"/>
      </w:numPr>
    </w:pPr>
  </w:style>
  <w:style w:type="numbering" w:customStyle="1" w:styleId="WWNum30">
    <w:name w:val="WWNum30"/>
    <w:basedOn w:val="Bezlisty"/>
    <w:rsid w:val="00E54D77"/>
    <w:pPr>
      <w:numPr>
        <w:numId w:val="31"/>
      </w:numPr>
    </w:pPr>
  </w:style>
  <w:style w:type="numbering" w:customStyle="1" w:styleId="WWNum31">
    <w:name w:val="WWNum31"/>
    <w:basedOn w:val="Bezlisty"/>
    <w:rsid w:val="00E54D77"/>
    <w:pPr>
      <w:numPr>
        <w:numId w:val="32"/>
      </w:numPr>
    </w:pPr>
  </w:style>
  <w:style w:type="numbering" w:customStyle="1" w:styleId="WWNum32">
    <w:name w:val="WWNum32"/>
    <w:basedOn w:val="Bezlisty"/>
    <w:rsid w:val="00E54D77"/>
    <w:pPr>
      <w:numPr>
        <w:numId w:val="33"/>
      </w:numPr>
    </w:pPr>
  </w:style>
  <w:style w:type="numbering" w:customStyle="1" w:styleId="WWNum33">
    <w:name w:val="WWNum33"/>
    <w:basedOn w:val="Bezlisty"/>
    <w:rsid w:val="00E54D77"/>
    <w:pPr>
      <w:numPr>
        <w:numId w:val="158"/>
      </w:numPr>
    </w:pPr>
  </w:style>
  <w:style w:type="numbering" w:customStyle="1" w:styleId="WWNum34">
    <w:name w:val="WWNum34"/>
    <w:basedOn w:val="Bezlisty"/>
    <w:rsid w:val="00E54D77"/>
    <w:pPr>
      <w:numPr>
        <w:numId w:val="34"/>
      </w:numPr>
    </w:pPr>
  </w:style>
  <w:style w:type="numbering" w:customStyle="1" w:styleId="WWNum35">
    <w:name w:val="WWNum35"/>
    <w:basedOn w:val="Bezlisty"/>
    <w:rsid w:val="00E54D77"/>
    <w:pPr>
      <w:numPr>
        <w:numId w:val="35"/>
      </w:numPr>
    </w:pPr>
  </w:style>
  <w:style w:type="numbering" w:customStyle="1" w:styleId="WWNum36">
    <w:name w:val="WWNum36"/>
    <w:basedOn w:val="Bezlisty"/>
    <w:rsid w:val="00E54D77"/>
    <w:pPr>
      <w:numPr>
        <w:numId w:val="36"/>
      </w:numPr>
    </w:pPr>
  </w:style>
  <w:style w:type="numbering" w:customStyle="1" w:styleId="WWNum37">
    <w:name w:val="WWNum37"/>
    <w:basedOn w:val="Bezlisty"/>
    <w:rsid w:val="00E54D77"/>
    <w:pPr>
      <w:numPr>
        <w:numId w:val="37"/>
      </w:numPr>
    </w:pPr>
  </w:style>
  <w:style w:type="numbering" w:customStyle="1" w:styleId="WWNum38">
    <w:name w:val="WWNum38"/>
    <w:basedOn w:val="Bezlisty"/>
    <w:rsid w:val="00E54D77"/>
    <w:pPr>
      <w:numPr>
        <w:numId w:val="38"/>
      </w:numPr>
    </w:pPr>
  </w:style>
  <w:style w:type="numbering" w:customStyle="1" w:styleId="WWNum39">
    <w:name w:val="WWNum39"/>
    <w:basedOn w:val="Bezlisty"/>
    <w:rsid w:val="00E54D77"/>
    <w:pPr>
      <w:numPr>
        <w:numId w:val="39"/>
      </w:numPr>
    </w:pPr>
  </w:style>
  <w:style w:type="numbering" w:customStyle="1" w:styleId="WWNum40">
    <w:name w:val="WWNum40"/>
    <w:basedOn w:val="Bezlisty"/>
    <w:rsid w:val="00E54D77"/>
    <w:pPr>
      <w:numPr>
        <w:numId w:val="40"/>
      </w:numPr>
    </w:pPr>
  </w:style>
  <w:style w:type="numbering" w:customStyle="1" w:styleId="WWNum41">
    <w:name w:val="WWNum41"/>
    <w:basedOn w:val="Bezlisty"/>
    <w:rsid w:val="00E54D77"/>
    <w:pPr>
      <w:numPr>
        <w:numId w:val="41"/>
      </w:numPr>
    </w:pPr>
  </w:style>
  <w:style w:type="numbering" w:customStyle="1" w:styleId="WWNum42">
    <w:name w:val="WWNum42"/>
    <w:basedOn w:val="Bezlisty"/>
    <w:rsid w:val="00E54D77"/>
    <w:pPr>
      <w:numPr>
        <w:numId w:val="147"/>
      </w:numPr>
    </w:pPr>
  </w:style>
  <w:style w:type="numbering" w:customStyle="1" w:styleId="WWNum43">
    <w:name w:val="WWNum43"/>
    <w:basedOn w:val="Bezlisty"/>
    <w:rsid w:val="00E54D77"/>
    <w:pPr>
      <w:numPr>
        <w:numId w:val="42"/>
      </w:numPr>
    </w:pPr>
  </w:style>
  <w:style w:type="numbering" w:customStyle="1" w:styleId="WWNum44">
    <w:name w:val="WWNum44"/>
    <w:basedOn w:val="Bezlisty"/>
    <w:rsid w:val="00E54D77"/>
    <w:pPr>
      <w:numPr>
        <w:numId w:val="43"/>
      </w:numPr>
    </w:pPr>
  </w:style>
  <w:style w:type="numbering" w:customStyle="1" w:styleId="WWNum45">
    <w:name w:val="WWNum45"/>
    <w:basedOn w:val="Bezlisty"/>
    <w:rsid w:val="00E54D77"/>
    <w:pPr>
      <w:numPr>
        <w:numId w:val="44"/>
      </w:numPr>
    </w:pPr>
  </w:style>
  <w:style w:type="numbering" w:customStyle="1" w:styleId="WWNum46">
    <w:name w:val="WWNum46"/>
    <w:basedOn w:val="Bezlisty"/>
    <w:rsid w:val="00E54D77"/>
    <w:pPr>
      <w:numPr>
        <w:numId w:val="45"/>
      </w:numPr>
    </w:pPr>
  </w:style>
  <w:style w:type="numbering" w:customStyle="1" w:styleId="WWNum47">
    <w:name w:val="WWNum47"/>
    <w:basedOn w:val="Bezlisty"/>
    <w:rsid w:val="00E54D77"/>
    <w:pPr>
      <w:numPr>
        <w:numId w:val="46"/>
      </w:numPr>
    </w:pPr>
  </w:style>
  <w:style w:type="numbering" w:customStyle="1" w:styleId="WWNum48">
    <w:name w:val="WWNum48"/>
    <w:basedOn w:val="Bezlisty"/>
    <w:rsid w:val="00E54D77"/>
    <w:pPr>
      <w:numPr>
        <w:numId w:val="47"/>
      </w:numPr>
    </w:pPr>
  </w:style>
  <w:style w:type="numbering" w:customStyle="1" w:styleId="WWNum49">
    <w:name w:val="WWNum49"/>
    <w:basedOn w:val="Bezlisty"/>
    <w:rsid w:val="00E54D77"/>
    <w:pPr>
      <w:numPr>
        <w:numId w:val="48"/>
      </w:numPr>
    </w:pPr>
  </w:style>
  <w:style w:type="numbering" w:customStyle="1" w:styleId="WWNum50">
    <w:name w:val="WWNum50"/>
    <w:basedOn w:val="Bezlisty"/>
    <w:rsid w:val="00E54D77"/>
    <w:pPr>
      <w:numPr>
        <w:numId w:val="49"/>
      </w:numPr>
    </w:pPr>
  </w:style>
  <w:style w:type="numbering" w:customStyle="1" w:styleId="WWNum51">
    <w:name w:val="WWNum51"/>
    <w:basedOn w:val="Bezlisty"/>
    <w:rsid w:val="00E54D77"/>
    <w:pPr>
      <w:numPr>
        <w:numId w:val="50"/>
      </w:numPr>
    </w:pPr>
  </w:style>
  <w:style w:type="numbering" w:customStyle="1" w:styleId="WWNum52">
    <w:name w:val="WWNum52"/>
    <w:basedOn w:val="Bezlisty"/>
    <w:rsid w:val="00E54D77"/>
    <w:pPr>
      <w:numPr>
        <w:numId w:val="51"/>
      </w:numPr>
    </w:pPr>
  </w:style>
  <w:style w:type="numbering" w:customStyle="1" w:styleId="WWNum53">
    <w:name w:val="WWNum53"/>
    <w:basedOn w:val="Bezlisty"/>
    <w:rsid w:val="00E54D77"/>
    <w:pPr>
      <w:numPr>
        <w:numId w:val="52"/>
      </w:numPr>
    </w:pPr>
  </w:style>
  <w:style w:type="numbering" w:customStyle="1" w:styleId="WWNum54">
    <w:name w:val="WWNum54"/>
    <w:basedOn w:val="Bezlisty"/>
    <w:rsid w:val="00E54D77"/>
    <w:pPr>
      <w:numPr>
        <w:numId w:val="151"/>
      </w:numPr>
    </w:pPr>
  </w:style>
  <w:style w:type="numbering" w:customStyle="1" w:styleId="WWNum55">
    <w:name w:val="WWNum55"/>
    <w:basedOn w:val="Bezlisty"/>
    <w:rsid w:val="00E54D77"/>
    <w:pPr>
      <w:numPr>
        <w:numId w:val="53"/>
      </w:numPr>
    </w:pPr>
  </w:style>
  <w:style w:type="numbering" w:customStyle="1" w:styleId="WWNum56">
    <w:name w:val="WWNum56"/>
    <w:basedOn w:val="Bezlisty"/>
    <w:rsid w:val="00E54D77"/>
    <w:pPr>
      <w:numPr>
        <w:numId w:val="149"/>
      </w:numPr>
    </w:pPr>
  </w:style>
  <w:style w:type="numbering" w:customStyle="1" w:styleId="WWNum57">
    <w:name w:val="WWNum57"/>
    <w:basedOn w:val="Bezlisty"/>
    <w:rsid w:val="00E54D77"/>
    <w:pPr>
      <w:numPr>
        <w:numId w:val="54"/>
      </w:numPr>
    </w:pPr>
  </w:style>
  <w:style w:type="numbering" w:customStyle="1" w:styleId="WWNum58">
    <w:name w:val="WWNum58"/>
    <w:basedOn w:val="Bezlisty"/>
    <w:rsid w:val="00E54D77"/>
    <w:pPr>
      <w:numPr>
        <w:numId w:val="55"/>
      </w:numPr>
    </w:pPr>
  </w:style>
  <w:style w:type="numbering" w:customStyle="1" w:styleId="WWNum59">
    <w:name w:val="WWNum59"/>
    <w:basedOn w:val="Bezlisty"/>
    <w:rsid w:val="00E54D77"/>
    <w:pPr>
      <w:numPr>
        <w:numId w:val="56"/>
      </w:numPr>
    </w:pPr>
  </w:style>
  <w:style w:type="numbering" w:customStyle="1" w:styleId="WWNum60">
    <w:name w:val="WWNum60"/>
    <w:basedOn w:val="Bezlisty"/>
    <w:rsid w:val="00E54D77"/>
    <w:pPr>
      <w:numPr>
        <w:numId w:val="57"/>
      </w:numPr>
    </w:pPr>
  </w:style>
  <w:style w:type="numbering" w:customStyle="1" w:styleId="WWNum61">
    <w:name w:val="WWNum61"/>
    <w:basedOn w:val="Bezlisty"/>
    <w:rsid w:val="00E54D77"/>
    <w:pPr>
      <w:numPr>
        <w:numId w:val="58"/>
      </w:numPr>
    </w:pPr>
  </w:style>
  <w:style w:type="numbering" w:customStyle="1" w:styleId="WWNum62">
    <w:name w:val="WWNum62"/>
    <w:basedOn w:val="Bezlisty"/>
    <w:rsid w:val="00E54D77"/>
    <w:pPr>
      <w:numPr>
        <w:numId w:val="59"/>
      </w:numPr>
    </w:pPr>
  </w:style>
  <w:style w:type="numbering" w:customStyle="1" w:styleId="WWNum63">
    <w:name w:val="WWNum63"/>
    <w:basedOn w:val="Bezlisty"/>
    <w:rsid w:val="00E54D77"/>
    <w:pPr>
      <w:numPr>
        <w:numId w:val="60"/>
      </w:numPr>
    </w:pPr>
  </w:style>
  <w:style w:type="numbering" w:customStyle="1" w:styleId="WWNum64">
    <w:name w:val="WWNum64"/>
    <w:basedOn w:val="Bezlisty"/>
    <w:rsid w:val="00E54D77"/>
    <w:pPr>
      <w:numPr>
        <w:numId w:val="61"/>
      </w:numPr>
    </w:pPr>
  </w:style>
  <w:style w:type="numbering" w:customStyle="1" w:styleId="WWNum65">
    <w:name w:val="WWNum65"/>
    <w:basedOn w:val="Bezlisty"/>
    <w:rsid w:val="00E54D77"/>
    <w:pPr>
      <w:numPr>
        <w:numId w:val="62"/>
      </w:numPr>
    </w:pPr>
  </w:style>
  <w:style w:type="numbering" w:customStyle="1" w:styleId="WWNum66">
    <w:name w:val="WWNum66"/>
    <w:basedOn w:val="Bezlisty"/>
    <w:rsid w:val="00E54D77"/>
    <w:pPr>
      <w:numPr>
        <w:numId w:val="63"/>
      </w:numPr>
    </w:pPr>
  </w:style>
  <w:style w:type="numbering" w:customStyle="1" w:styleId="WWNum67">
    <w:name w:val="WWNum67"/>
    <w:basedOn w:val="Bezlisty"/>
    <w:rsid w:val="00E54D77"/>
    <w:pPr>
      <w:numPr>
        <w:numId w:val="64"/>
      </w:numPr>
    </w:pPr>
  </w:style>
  <w:style w:type="numbering" w:customStyle="1" w:styleId="WWNum68">
    <w:name w:val="WWNum68"/>
    <w:basedOn w:val="Bezlisty"/>
    <w:rsid w:val="00E54D77"/>
    <w:pPr>
      <w:numPr>
        <w:numId w:val="65"/>
      </w:numPr>
    </w:pPr>
  </w:style>
  <w:style w:type="numbering" w:customStyle="1" w:styleId="WWNum69">
    <w:name w:val="WWNum69"/>
    <w:basedOn w:val="Bezlisty"/>
    <w:rsid w:val="00E54D77"/>
    <w:pPr>
      <w:numPr>
        <w:numId w:val="66"/>
      </w:numPr>
    </w:pPr>
  </w:style>
  <w:style w:type="numbering" w:customStyle="1" w:styleId="WWNum70">
    <w:name w:val="WWNum70"/>
    <w:basedOn w:val="Bezlisty"/>
    <w:rsid w:val="00E54D77"/>
    <w:pPr>
      <w:numPr>
        <w:numId w:val="67"/>
      </w:numPr>
    </w:pPr>
  </w:style>
  <w:style w:type="numbering" w:customStyle="1" w:styleId="WWNum71">
    <w:name w:val="WWNum71"/>
    <w:basedOn w:val="Bezlisty"/>
    <w:rsid w:val="00E54D77"/>
    <w:pPr>
      <w:numPr>
        <w:numId w:val="68"/>
      </w:numPr>
    </w:pPr>
  </w:style>
  <w:style w:type="numbering" w:customStyle="1" w:styleId="WWNum72">
    <w:name w:val="WWNum72"/>
    <w:basedOn w:val="Bezlisty"/>
    <w:rsid w:val="00E54D77"/>
    <w:pPr>
      <w:numPr>
        <w:numId w:val="69"/>
      </w:numPr>
    </w:pPr>
  </w:style>
  <w:style w:type="numbering" w:customStyle="1" w:styleId="WWNum73">
    <w:name w:val="WWNum73"/>
    <w:basedOn w:val="Bezlisty"/>
    <w:rsid w:val="00E54D77"/>
    <w:pPr>
      <w:numPr>
        <w:numId w:val="70"/>
      </w:numPr>
    </w:pPr>
  </w:style>
  <w:style w:type="numbering" w:customStyle="1" w:styleId="WWNum74">
    <w:name w:val="WWNum74"/>
    <w:basedOn w:val="Bezlisty"/>
    <w:rsid w:val="00E54D77"/>
    <w:pPr>
      <w:numPr>
        <w:numId w:val="71"/>
      </w:numPr>
    </w:pPr>
  </w:style>
  <w:style w:type="numbering" w:customStyle="1" w:styleId="WWNum75">
    <w:name w:val="WWNum75"/>
    <w:basedOn w:val="Bezlisty"/>
    <w:rsid w:val="00E54D77"/>
    <w:pPr>
      <w:numPr>
        <w:numId w:val="72"/>
      </w:numPr>
    </w:pPr>
  </w:style>
  <w:style w:type="numbering" w:customStyle="1" w:styleId="WWNum76">
    <w:name w:val="WWNum76"/>
    <w:basedOn w:val="Bezlisty"/>
    <w:rsid w:val="00E54D77"/>
    <w:pPr>
      <w:numPr>
        <w:numId w:val="73"/>
      </w:numPr>
    </w:pPr>
  </w:style>
  <w:style w:type="numbering" w:customStyle="1" w:styleId="WWNum77">
    <w:name w:val="WWNum77"/>
    <w:basedOn w:val="Bezlisty"/>
    <w:rsid w:val="00E54D77"/>
    <w:pPr>
      <w:numPr>
        <w:numId w:val="74"/>
      </w:numPr>
    </w:pPr>
  </w:style>
  <w:style w:type="numbering" w:customStyle="1" w:styleId="WWNum78">
    <w:name w:val="WWNum78"/>
    <w:basedOn w:val="Bezlisty"/>
    <w:rsid w:val="00E54D77"/>
    <w:pPr>
      <w:numPr>
        <w:numId w:val="75"/>
      </w:numPr>
    </w:pPr>
  </w:style>
  <w:style w:type="numbering" w:customStyle="1" w:styleId="WWNum79">
    <w:name w:val="WWNum79"/>
    <w:basedOn w:val="Bezlisty"/>
    <w:rsid w:val="00E54D77"/>
    <w:pPr>
      <w:numPr>
        <w:numId w:val="76"/>
      </w:numPr>
    </w:pPr>
  </w:style>
  <w:style w:type="numbering" w:customStyle="1" w:styleId="WWNum80">
    <w:name w:val="WWNum80"/>
    <w:basedOn w:val="Bezlisty"/>
    <w:rsid w:val="00E54D77"/>
    <w:pPr>
      <w:numPr>
        <w:numId w:val="77"/>
      </w:numPr>
    </w:pPr>
  </w:style>
  <w:style w:type="numbering" w:customStyle="1" w:styleId="WWNum81">
    <w:name w:val="WWNum81"/>
    <w:basedOn w:val="Bezlisty"/>
    <w:rsid w:val="00E54D77"/>
    <w:pPr>
      <w:numPr>
        <w:numId w:val="78"/>
      </w:numPr>
    </w:pPr>
  </w:style>
  <w:style w:type="numbering" w:customStyle="1" w:styleId="WWNum82">
    <w:name w:val="WWNum82"/>
    <w:basedOn w:val="Bezlisty"/>
    <w:rsid w:val="00E54D77"/>
    <w:pPr>
      <w:numPr>
        <w:numId w:val="79"/>
      </w:numPr>
    </w:pPr>
  </w:style>
  <w:style w:type="numbering" w:customStyle="1" w:styleId="WWNum83">
    <w:name w:val="WWNum83"/>
    <w:basedOn w:val="Bezlisty"/>
    <w:rsid w:val="00E54D77"/>
    <w:pPr>
      <w:numPr>
        <w:numId w:val="80"/>
      </w:numPr>
    </w:pPr>
  </w:style>
  <w:style w:type="numbering" w:customStyle="1" w:styleId="WWNum84">
    <w:name w:val="WWNum84"/>
    <w:basedOn w:val="Bezlisty"/>
    <w:rsid w:val="00E54D77"/>
    <w:pPr>
      <w:numPr>
        <w:numId w:val="81"/>
      </w:numPr>
    </w:pPr>
  </w:style>
  <w:style w:type="numbering" w:customStyle="1" w:styleId="WWNum85">
    <w:name w:val="WWNum85"/>
    <w:basedOn w:val="Bezlisty"/>
    <w:rsid w:val="00E54D77"/>
    <w:pPr>
      <w:numPr>
        <w:numId w:val="82"/>
      </w:numPr>
    </w:pPr>
  </w:style>
  <w:style w:type="numbering" w:customStyle="1" w:styleId="WWNum86">
    <w:name w:val="WWNum86"/>
    <w:basedOn w:val="Bezlisty"/>
    <w:rsid w:val="00E54D77"/>
    <w:pPr>
      <w:numPr>
        <w:numId w:val="83"/>
      </w:numPr>
    </w:pPr>
  </w:style>
  <w:style w:type="numbering" w:customStyle="1" w:styleId="WWNum87">
    <w:name w:val="WWNum87"/>
    <w:basedOn w:val="Bezlisty"/>
    <w:rsid w:val="00E54D77"/>
    <w:pPr>
      <w:numPr>
        <w:numId w:val="84"/>
      </w:numPr>
    </w:pPr>
  </w:style>
  <w:style w:type="numbering" w:customStyle="1" w:styleId="WWNum88">
    <w:name w:val="WWNum88"/>
    <w:basedOn w:val="Bezlisty"/>
    <w:rsid w:val="00E54D77"/>
    <w:pPr>
      <w:numPr>
        <w:numId w:val="85"/>
      </w:numPr>
    </w:pPr>
  </w:style>
  <w:style w:type="numbering" w:customStyle="1" w:styleId="WWNum89">
    <w:name w:val="WWNum89"/>
    <w:basedOn w:val="Bezlisty"/>
    <w:rsid w:val="00E54D77"/>
    <w:pPr>
      <w:numPr>
        <w:numId w:val="86"/>
      </w:numPr>
    </w:pPr>
  </w:style>
  <w:style w:type="numbering" w:customStyle="1" w:styleId="WWNum90">
    <w:name w:val="WWNum90"/>
    <w:basedOn w:val="Bezlisty"/>
    <w:rsid w:val="00E54D77"/>
    <w:pPr>
      <w:numPr>
        <w:numId w:val="87"/>
      </w:numPr>
    </w:pPr>
  </w:style>
  <w:style w:type="numbering" w:customStyle="1" w:styleId="WWNum91">
    <w:name w:val="WWNum91"/>
    <w:basedOn w:val="Bezlisty"/>
    <w:rsid w:val="00E54D77"/>
    <w:pPr>
      <w:numPr>
        <w:numId w:val="88"/>
      </w:numPr>
    </w:pPr>
  </w:style>
  <w:style w:type="numbering" w:customStyle="1" w:styleId="WWNum92">
    <w:name w:val="WWNum92"/>
    <w:basedOn w:val="Bezlisty"/>
    <w:rsid w:val="00E54D77"/>
    <w:pPr>
      <w:numPr>
        <w:numId w:val="89"/>
      </w:numPr>
    </w:pPr>
  </w:style>
  <w:style w:type="numbering" w:customStyle="1" w:styleId="WWNum93">
    <w:name w:val="WWNum93"/>
    <w:basedOn w:val="Bezlisty"/>
    <w:rsid w:val="00E54D77"/>
    <w:pPr>
      <w:numPr>
        <w:numId w:val="90"/>
      </w:numPr>
    </w:pPr>
  </w:style>
  <w:style w:type="numbering" w:customStyle="1" w:styleId="WWNum94">
    <w:name w:val="WWNum94"/>
    <w:basedOn w:val="Bezlisty"/>
    <w:rsid w:val="00E54D77"/>
    <w:pPr>
      <w:numPr>
        <w:numId w:val="91"/>
      </w:numPr>
    </w:pPr>
  </w:style>
  <w:style w:type="numbering" w:customStyle="1" w:styleId="WWNum95">
    <w:name w:val="WWNum95"/>
    <w:basedOn w:val="Bezlisty"/>
    <w:rsid w:val="00E54D77"/>
    <w:pPr>
      <w:numPr>
        <w:numId w:val="92"/>
      </w:numPr>
    </w:pPr>
  </w:style>
  <w:style w:type="numbering" w:customStyle="1" w:styleId="WWNum96">
    <w:name w:val="WWNum96"/>
    <w:basedOn w:val="Bezlisty"/>
    <w:rsid w:val="00E54D77"/>
    <w:pPr>
      <w:numPr>
        <w:numId w:val="93"/>
      </w:numPr>
    </w:pPr>
  </w:style>
  <w:style w:type="numbering" w:customStyle="1" w:styleId="WWNum97">
    <w:name w:val="WWNum97"/>
    <w:basedOn w:val="Bezlisty"/>
    <w:rsid w:val="00E54D77"/>
    <w:pPr>
      <w:numPr>
        <w:numId w:val="94"/>
      </w:numPr>
    </w:pPr>
  </w:style>
  <w:style w:type="numbering" w:customStyle="1" w:styleId="WWNum98">
    <w:name w:val="WWNum98"/>
    <w:basedOn w:val="Bezlisty"/>
    <w:rsid w:val="00E54D77"/>
    <w:pPr>
      <w:numPr>
        <w:numId w:val="95"/>
      </w:numPr>
    </w:pPr>
  </w:style>
  <w:style w:type="numbering" w:customStyle="1" w:styleId="WWNum99">
    <w:name w:val="WWNum99"/>
    <w:basedOn w:val="Bezlisty"/>
    <w:rsid w:val="00E54D77"/>
    <w:pPr>
      <w:numPr>
        <w:numId w:val="148"/>
      </w:numPr>
    </w:pPr>
  </w:style>
  <w:style w:type="numbering" w:customStyle="1" w:styleId="WWNum100">
    <w:name w:val="WWNum100"/>
    <w:basedOn w:val="Bezlisty"/>
    <w:rsid w:val="00E54D77"/>
    <w:pPr>
      <w:numPr>
        <w:numId w:val="96"/>
      </w:numPr>
    </w:pPr>
  </w:style>
  <w:style w:type="numbering" w:customStyle="1" w:styleId="WWNum101">
    <w:name w:val="WWNum101"/>
    <w:basedOn w:val="Bezlisty"/>
    <w:rsid w:val="00E54D77"/>
    <w:pPr>
      <w:numPr>
        <w:numId w:val="97"/>
      </w:numPr>
    </w:pPr>
  </w:style>
  <w:style w:type="numbering" w:customStyle="1" w:styleId="WWNum102">
    <w:name w:val="WWNum102"/>
    <w:basedOn w:val="Bezlisty"/>
    <w:rsid w:val="00E54D77"/>
    <w:pPr>
      <w:numPr>
        <w:numId w:val="98"/>
      </w:numPr>
    </w:pPr>
  </w:style>
  <w:style w:type="numbering" w:customStyle="1" w:styleId="WWNum103">
    <w:name w:val="WWNum103"/>
    <w:basedOn w:val="Bezlisty"/>
    <w:rsid w:val="00E54D77"/>
    <w:pPr>
      <w:numPr>
        <w:numId w:val="99"/>
      </w:numPr>
    </w:pPr>
  </w:style>
  <w:style w:type="numbering" w:customStyle="1" w:styleId="WWNum104">
    <w:name w:val="WWNum104"/>
    <w:basedOn w:val="Bezlisty"/>
    <w:rsid w:val="00E54D77"/>
    <w:pPr>
      <w:numPr>
        <w:numId w:val="100"/>
      </w:numPr>
    </w:pPr>
  </w:style>
  <w:style w:type="numbering" w:customStyle="1" w:styleId="WWNum105">
    <w:name w:val="WWNum105"/>
    <w:basedOn w:val="Bezlisty"/>
    <w:rsid w:val="00E54D77"/>
    <w:pPr>
      <w:numPr>
        <w:numId w:val="150"/>
      </w:numPr>
    </w:pPr>
  </w:style>
  <w:style w:type="numbering" w:customStyle="1" w:styleId="WWNum106">
    <w:name w:val="WWNum106"/>
    <w:basedOn w:val="Bezlisty"/>
    <w:rsid w:val="00E54D77"/>
    <w:pPr>
      <w:numPr>
        <w:numId w:val="101"/>
      </w:numPr>
    </w:pPr>
  </w:style>
  <w:style w:type="numbering" w:customStyle="1" w:styleId="WWNum107">
    <w:name w:val="WWNum107"/>
    <w:basedOn w:val="Bezlisty"/>
    <w:rsid w:val="00E54D77"/>
    <w:pPr>
      <w:numPr>
        <w:numId w:val="102"/>
      </w:numPr>
    </w:pPr>
  </w:style>
  <w:style w:type="numbering" w:customStyle="1" w:styleId="WWNum108">
    <w:name w:val="WWNum108"/>
    <w:basedOn w:val="Bezlisty"/>
    <w:rsid w:val="00E54D77"/>
    <w:pPr>
      <w:numPr>
        <w:numId w:val="103"/>
      </w:numPr>
    </w:pPr>
  </w:style>
  <w:style w:type="numbering" w:customStyle="1" w:styleId="WWNum109">
    <w:name w:val="WWNum109"/>
    <w:basedOn w:val="Bezlisty"/>
    <w:rsid w:val="00E54D77"/>
    <w:pPr>
      <w:numPr>
        <w:numId w:val="104"/>
      </w:numPr>
    </w:pPr>
  </w:style>
  <w:style w:type="numbering" w:customStyle="1" w:styleId="WWNum110">
    <w:name w:val="WWNum110"/>
    <w:basedOn w:val="Bezlisty"/>
    <w:rsid w:val="00E54D77"/>
    <w:pPr>
      <w:numPr>
        <w:numId w:val="105"/>
      </w:numPr>
    </w:pPr>
  </w:style>
  <w:style w:type="numbering" w:customStyle="1" w:styleId="WWNum111">
    <w:name w:val="WWNum111"/>
    <w:basedOn w:val="Bezlisty"/>
    <w:rsid w:val="00E54D77"/>
    <w:pPr>
      <w:numPr>
        <w:numId w:val="106"/>
      </w:numPr>
    </w:pPr>
  </w:style>
  <w:style w:type="numbering" w:customStyle="1" w:styleId="WWNum112">
    <w:name w:val="WWNum112"/>
    <w:basedOn w:val="Bezlisty"/>
    <w:rsid w:val="00E54D77"/>
    <w:pPr>
      <w:numPr>
        <w:numId w:val="107"/>
      </w:numPr>
    </w:pPr>
  </w:style>
  <w:style w:type="numbering" w:customStyle="1" w:styleId="WWNum113">
    <w:name w:val="WWNum113"/>
    <w:basedOn w:val="Bezlisty"/>
    <w:rsid w:val="00E54D77"/>
    <w:pPr>
      <w:numPr>
        <w:numId w:val="108"/>
      </w:numPr>
    </w:pPr>
  </w:style>
  <w:style w:type="numbering" w:customStyle="1" w:styleId="WWNum114">
    <w:name w:val="WWNum114"/>
    <w:basedOn w:val="Bezlisty"/>
    <w:rsid w:val="00E54D77"/>
    <w:pPr>
      <w:numPr>
        <w:numId w:val="109"/>
      </w:numPr>
    </w:pPr>
  </w:style>
  <w:style w:type="numbering" w:customStyle="1" w:styleId="WWNum115">
    <w:name w:val="WWNum115"/>
    <w:basedOn w:val="Bezlisty"/>
    <w:rsid w:val="00E54D77"/>
    <w:pPr>
      <w:numPr>
        <w:numId w:val="110"/>
      </w:numPr>
    </w:pPr>
  </w:style>
  <w:style w:type="numbering" w:customStyle="1" w:styleId="WWNum116">
    <w:name w:val="WWNum116"/>
    <w:basedOn w:val="Bezlisty"/>
    <w:rsid w:val="00E54D77"/>
    <w:pPr>
      <w:numPr>
        <w:numId w:val="111"/>
      </w:numPr>
    </w:pPr>
  </w:style>
  <w:style w:type="numbering" w:customStyle="1" w:styleId="WWNum117">
    <w:name w:val="WWNum117"/>
    <w:basedOn w:val="Bezlisty"/>
    <w:rsid w:val="00E54D77"/>
    <w:pPr>
      <w:numPr>
        <w:numId w:val="112"/>
      </w:numPr>
    </w:pPr>
  </w:style>
  <w:style w:type="numbering" w:customStyle="1" w:styleId="WWNum118">
    <w:name w:val="WWNum118"/>
    <w:basedOn w:val="Bezlisty"/>
    <w:rsid w:val="00E54D77"/>
    <w:pPr>
      <w:numPr>
        <w:numId w:val="113"/>
      </w:numPr>
    </w:pPr>
  </w:style>
  <w:style w:type="numbering" w:customStyle="1" w:styleId="WWNum119">
    <w:name w:val="WWNum119"/>
    <w:basedOn w:val="Bezlisty"/>
    <w:rsid w:val="00E54D77"/>
    <w:pPr>
      <w:numPr>
        <w:numId w:val="114"/>
      </w:numPr>
    </w:pPr>
  </w:style>
  <w:style w:type="numbering" w:customStyle="1" w:styleId="WWNum120">
    <w:name w:val="WWNum120"/>
    <w:basedOn w:val="Bezlisty"/>
    <w:rsid w:val="00E54D77"/>
    <w:pPr>
      <w:numPr>
        <w:numId w:val="115"/>
      </w:numPr>
    </w:pPr>
  </w:style>
  <w:style w:type="numbering" w:customStyle="1" w:styleId="WWNum121">
    <w:name w:val="WWNum121"/>
    <w:basedOn w:val="Bezlisty"/>
    <w:rsid w:val="00E54D77"/>
    <w:pPr>
      <w:numPr>
        <w:numId w:val="116"/>
      </w:numPr>
    </w:pPr>
  </w:style>
  <w:style w:type="numbering" w:customStyle="1" w:styleId="WWNum122">
    <w:name w:val="WWNum122"/>
    <w:basedOn w:val="Bezlisty"/>
    <w:rsid w:val="00E54D77"/>
    <w:pPr>
      <w:numPr>
        <w:numId w:val="117"/>
      </w:numPr>
    </w:pPr>
  </w:style>
  <w:style w:type="numbering" w:customStyle="1" w:styleId="WWNum123">
    <w:name w:val="WWNum123"/>
    <w:basedOn w:val="Bezlisty"/>
    <w:rsid w:val="00E54D77"/>
    <w:pPr>
      <w:numPr>
        <w:numId w:val="118"/>
      </w:numPr>
    </w:pPr>
  </w:style>
  <w:style w:type="numbering" w:customStyle="1" w:styleId="WWNum124">
    <w:name w:val="WWNum124"/>
    <w:basedOn w:val="Bezlisty"/>
    <w:rsid w:val="00E54D77"/>
    <w:pPr>
      <w:numPr>
        <w:numId w:val="119"/>
      </w:numPr>
    </w:pPr>
  </w:style>
  <w:style w:type="numbering" w:customStyle="1" w:styleId="WWNum125">
    <w:name w:val="WWNum125"/>
    <w:basedOn w:val="Bezlisty"/>
    <w:rsid w:val="00E54D77"/>
    <w:pPr>
      <w:numPr>
        <w:numId w:val="120"/>
      </w:numPr>
    </w:pPr>
  </w:style>
  <w:style w:type="numbering" w:customStyle="1" w:styleId="WWNum126">
    <w:name w:val="WWNum126"/>
    <w:basedOn w:val="Bezlisty"/>
    <w:rsid w:val="00E54D77"/>
    <w:pPr>
      <w:numPr>
        <w:numId w:val="121"/>
      </w:numPr>
    </w:pPr>
  </w:style>
  <w:style w:type="numbering" w:customStyle="1" w:styleId="WWNum127">
    <w:name w:val="WWNum127"/>
    <w:basedOn w:val="Bezlisty"/>
    <w:rsid w:val="00E54D77"/>
    <w:pPr>
      <w:numPr>
        <w:numId w:val="122"/>
      </w:numPr>
    </w:pPr>
  </w:style>
  <w:style w:type="numbering" w:customStyle="1" w:styleId="WWNum128">
    <w:name w:val="WWNum128"/>
    <w:basedOn w:val="Bezlisty"/>
    <w:rsid w:val="00E54D77"/>
    <w:pPr>
      <w:numPr>
        <w:numId w:val="123"/>
      </w:numPr>
    </w:pPr>
  </w:style>
  <w:style w:type="numbering" w:customStyle="1" w:styleId="WWNum129">
    <w:name w:val="WWNum129"/>
    <w:basedOn w:val="Bezlisty"/>
    <w:rsid w:val="00E54D77"/>
    <w:pPr>
      <w:numPr>
        <w:numId w:val="124"/>
      </w:numPr>
    </w:pPr>
  </w:style>
  <w:style w:type="numbering" w:customStyle="1" w:styleId="WWNum130">
    <w:name w:val="WWNum130"/>
    <w:basedOn w:val="Bezlisty"/>
    <w:rsid w:val="00E54D77"/>
    <w:pPr>
      <w:numPr>
        <w:numId w:val="125"/>
      </w:numPr>
    </w:pPr>
  </w:style>
  <w:style w:type="numbering" w:customStyle="1" w:styleId="WWNum131">
    <w:name w:val="WWNum131"/>
    <w:basedOn w:val="Bezlisty"/>
    <w:rsid w:val="00E54D77"/>
    <w:pPr>
      <w:numPr>
        <w:numId w:val="126"/>
      </w:numPr>
    </w:pPr>
  </w:style>
  <w:style w:type="character" w:styleId="Hipercze">
    <w:name w:val="Hyperlink"/>
    <w:basedOn w:val="Domylnaczcionkaakapitu"/>
    <w:uiPriority w:val="99"/>
    <w:unhideWhenUsed/>
    <w:rsid w:val="00DE739A"/>
    <w:rPr>
      <w:color w:val="0563C1" w:themeColor="hyperlink"/>
      <w:u w:val="single"/>
    </w:rPr>
  </w:style>
  <w:style w:type="paragraph" w:customStyle="1" w:styleId="gwp5656f1f2msolistparagraph">
    <w:name w:val="gwp5656f1f2_msolistparagraph"/>
    <w:basedOn w:val="Normalny"/>
    <w:rsid w:val="00A1522A"/>
    <w:pPr>
      <w:widowControl/>
      <w:suppressAutoHyphens w:val="0"/>
      <w:autoSpaceDN/>
      <w:spacing w:before="100" w:beforeAutospacing="1" w:after="100" w:afterAutospacing="1"/>
      <w:textAlignment w:val="auto"/>
    </w:pPr>
    <w:rPr>
      <w:rFonts w:eastAsia="Times New Roman" w:cs="Times New Roman"/>
      <w:kern w:val="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322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zgzm.pl/bip/strona-glowna" TargetMode="External"/><Relationship Id="rId13" Type="http://schemas.openxmlformats.org/officeDocument/2006/relationships/hyperlink" Target="mailto:biuro@zgzm.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iuro@zgzm.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bip.zgzm.pl/bip/strona-glow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p.zgzm.pl/bip/strona-glowna/" TargetMode="External"/><Relationship Id="rId5" Type="http://schemas.openxmlformats.org/officeDocument/2006/relationships/webSettings" Target="webSettings.xml"/><Relationship Id="rId15" Type="http://schemas.openxmlformats.org/officeDocument/2006/relationships/hyperlink" Target="https://www.bip.zgzm.pl/bip/strona-glowna/" TargetMode="External"/><Relationship Id="rId10" Type="http://schemas.openxmlformats.org/officeDocument/2006/relationships/hyperlink" Target="https://www.bip.zgzm.pl/bip/strona-glow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biuro@zgzm.pl" TargetMode="External"/><Relationship Id="rId14" Type="http://schemas.openxmlformats.org/officeDocument/2006/relationships/hyperlink" Target="https://www.bip.zgzm.pl/bip/strona-glown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826BF-222A-492A-83BE-D7BC21E53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23</Pages>
  <Words>10820</Words>
  <Characters>64926</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75595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Your User Name</dc:creator>
  <cp:lastModifiedBy>Karolina Jakubowska</cp:lastModifiedBy>
  <cp:revision>131</cp:revision>
  <cp:lastPrinted>2020-10-02T11:36:00Z</cp:lastPrinted>
  <dcterms:created xsi:type="dcterms:W3CDTF">2020-10-04T09:19:00Z</dcterms:created>
  <dcterms:modified xsi:type="dcterms:W3CDTF">2020-10-07T12:38:00Z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